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B2009" w14:textId="77777777" w:rsidR="00DE46D6" w:rsidRDefault="00DE46D6" w:rsidP="00DE46D6">
      <w:pPr>
        <w:spacing w:line="360" w:lineRule="auto"/>
        <w:jc w:val="both"/>
        <w:rPr>
          <w:rFonts w:cstheme="minorHAnsi"/>
        </w:rPr>
      </w:pPr>
    </w:p>
    <w:p w14:paraId="13A3A4D1" w14:textId="77777777" w:rsidR="00DE46D6" w:rsidRPr="00AA37E9" w:rsidRDefault="00DE46D6" w:rsidP="00DE46D6">
      <w:pPr>
        <w:spacing w:line="360" w:lineRule="auto"/>
        <w:jc w:val="both"/>
        <w:rPr>
          <w:rFonts w:cstheme="minorHAnsi"/>
        </w:rPr>
      </w:pPr>
    </w:p>
    <w:p w14:paraId="3D18D069" w14:textId="77777777" w:rsidR="00DE46D6" w:rsidRPr="00AA37E9" w:rsidRDefault="00DE46D6" w:rsidP="00DE46D6">
      <w:pPr>
        <w:spacing w:line="360" w:lineRule="auto"/>
        <w:jc w:val="center"/>
        <w:rPr>
          <w:rFonts w:cstheme="minorHAnsi"/>
          <w:b/>
          <w:bCs/>
          <w:sz w:val="28"/>
          <w:szCs w:val="28"/>
        </w:rPr>
      </w:pPr>
      <w:r w:rsidRPr="00AA37E9">
        <w:rPr>
          <w:rFonts w:cstheme="minorHAnsi"/>
          <w:b/>
          <w:bCs/>
          <w:sz w:val="28"/>
          <w:szCs w:val="28"/>
        </w:rPr>
        <w:t>PROCEDIMENTO DE MANIFESTAÇÃO DE INTERESSE – PMI</w:t>
      </w:r>
    </w:p>
    <w:p w14:paraId="7C002F7F" w14:textId="77777777" w:rsidR="00DE46D6" w:rsidRPr="00AA37E9" w:rsidRDefault="00DE46D6" w:rsidP="00DE46D6">
      <w:pPr>
        <w:spacing w:line="360" w:lineRule="auto"/>
        <w:jc w:val="center"/>
        <w:rPr>
          <w:rFonts w:cstheme="minorHAnsi"/>
          <w:b/>
          <w:bCs/>
          <w:sz w:val="28"/>
          <w:szCs w:val="28"/>
        </w:rPr>
      </w:pPr>
      <w:r w:rsidRPr="00AA37E9">
        <w:rPr>
          <w:rFonts w:cstheme="minorHAnsi"/>
          <w:b/>
          <w:bCs/>
          <w:sz w:val="28"/>
          <w:szCs w:val="28"/>
        </w:rPr>
        <w:t>CHAMAMENTO PÚBLICO Nº 001/2025</w:t>
      </w:r>
    </w:p>
    <w:p w14:paraId="45EFF3EC" w14:textId="77777777" w:rsidR="00DE46D6" w:rsidRPr="00AA37E9" w:rsidRDefault="00DE46D6" w:rsidP="00DE46D6">
      <w:pPr>
        <w:spacing w:line="360" w:lineRule="auto"/>
        <w:jc w:val="center"/>
        <w:rPr>
          <w:rFonts w:cstheme="minorHAnsi"/>
          <w:b/>
          <w:bCs/>
          <w:sz w:val="28"/>
          <w:szCs w:val="28"/>
        </w:rPr>
      </w:pPr>
    </w:p>
    <w:p w14:paraId="216D8325" w14:textId="40037681" w:rsidR="00DE46D6" w:rsidRPr="00AA37E9" w:rsidRDefault="00DE46D6" w:rsidP="00DE46D6">
      <w:pPr>
        <w:spacing w:line="360" w:lineRule="auto"/>
        <w:jc w:val="center"/>
        <w:rPr>
          <w:rFonts w:cstheme="minorHAnsi"/>
          <w:b/>
          <w:bCs/>
        </w:rPr>
      </w:pPr>
      <w:r w:rsidRPr="00AA37E9">
        <w:rPr>
          <w:rFonts w:cstheme="minorHAnsi"/>
          <w:b/>
          <w:bCs/>
        </w:rPr>
        <w:t>ESTUDO DE MODELAGEM E DE VIABILIDADE TÉCNICA E ECONÔMICO-FINANCEIRA DE PARCERIA ENTRE A ADMINISTRAÇÃO PÚBLICA E O SETOR PRIVADO, VISANDO A MELHORIA E AMPLIAÇÃO DA INFRAESTRUTURA DE SISTEMAS DE SANEAMENTO BÁSICO, ESPECIFICAMENTE O ABASTECIMENTO DE ÁGUA E/OU O ESGOTAMENTO SANITÁRIO, BEM COMO NO APOIO À SUA PRESTAÇÃO, NA ÁREA DO MUNICÍPIO DE ARAGUARI - MG</w:t>
      </w:r>
    </w:p>
    <w:p w14:paraId="014CF731" w14:textId="77777777" w:rsidR="00DE46D6" w:rsidRPr="00AA37E9" w:rsidRDefault="00DE46D6" w:rsidP="00DE46D6">
      <w:pPr>
        <w:spacing w:line="360" w:lineRule="auto"/>
        <w:jc w:val="center"/>
        <w:rPr>
          <w:rFonts w:cs="Calibri"/>
          <w:b/>
          <w:bCs/>
          <w:noProof/>
          <w:sz w:val="28"/>
          <w:szCs w:val="28"/>
        </w:rPr>
      </w:pPr>
    </w:p>
    <w:p w14:paraId="00B3B0A0" w14:textId="77777777" w:rsidR="00DE46D6" w:rsidRPr="00AA37E9" w:rsidRDefault="00DE46D6" w:rsidP="00DE46D6">
      <w:pPr>
        <w:spacing w:line="360" w:lineRule="auto"/>
        <w:jc w:val="center"/>
        <w:rPr>
          <w:rFonts w:cs="Calibri"/>
          <w:b/>
          <w:bCs/>
          <w:noProof/>
          <w:sz w:val="28"/>
          <w:szCs w:val="28"/>
        </w:rPr>
      </w:pPr>
    </w:p>
    <w:p w14:paraId="088BA8D8" w14:textId="5E974DC2" w:rsidR="00DE46D6" w:rsidRPr="00AA37E9" w:rsidRDefault="00DE46D6" w:rsidP="00DE46D6">
      <w:pPr>
        <w:spacing w:line="360" w:lineRule="auto"/>
        <w:jc w:val="center"/>
        <w:rPr>
          <w:rFonts w:cs="Calibri"/>
          <w:b/>
          <w:bCs/>
          <w:noProof/>
          <w:sz w:val="28"/>
          <w:szCs w:val="28"/>
        </w:rPr>
      </w:pPr>
      <w:r w:rsidRPr="00AA37E9">
        <w:rPr>
          <w:rFonts w:cs="Calibri"/>
          <w:b/>
          <w:bCs/>
          <w:noProof/>
          <w:sz w:val="28"/>
          <w:szCs w:val="28"/>
        </w:rPr>
        <w:t xml:space="preserve">RELATÓRIO FASE </w:t>
      </w:r>
      <w:r w:rsidR="00371B19">
        <w:rPr>
          <w:rFonts w:cs="Calibri"/>
          <w:b/>
          <w:bCs/>
          <w:noProof/>
          <w:sz w:val="28"/>
          <w:szCs w:val="28"/>
        </w:rPr>
        <w:t>3</w:t>
      </w:r>
    </w:p>
    <w:p w14:paraId="70D926B7" w14:textId="187E4618" w:rsidR="00DE46D6" w:rsidRPr="00AA37E9" w:rsidRDefault="00175D94" w:rsidP="00DE46D6">
      <w:pPr>
        <w:spacing w:line="360" w:lineRule="auto"/>
        <w:jc w:val="center"/>
        <w:rPr>
          <w:rFonts w:cs="Calibri"/>
          <w:b/>
          <w:bCs/>
          <w:noProof/>
          <w:sz w:val="28"/>
          <w:szCs w:val="28"/>
        </w:rPr>
      </w:pPr>
      <w:r>
        <w:rPr>
          <w:rFonts w:cs="Calibri"/>
          <w:b/>
          <w:bCs/>
          <w:noProof/>
          <w:sz w:val="28"/>
          <w:szCs w:val="28"/>
        </w:rPr>
        <w:t>RELATÓRIO FINAL CONSOLIDADO</w:t>
      </w:r>
      <w:r w:rsidR="00371B19">
        <w:rPr>
          <w:rFonts w:cs="Calibri"/>
          <w:b/>
          <w:bCs/>
          <w:noProof/>
          <w:sz w:val="28"/>
          <w:szCs w:val="28"/>
        </w:rPr>
        <w:t xml:space="preserve"> PÓS CONSULTA PÚBLICA</w:t>
      </w:r>
    </w:p>
    <w:p w14:paraId="55AF2D8B" w14:textId="77777777" w:rsidR="00DE46D6" w:rsidRPr="00AA37E9" w:rsidRDefault="00DE46D6" w:rsidP="00DE46D6">
      <w:pPr>
        <w:spacing w:line="360" w:lineRule="auto"/>
        <w:jc w:val="center"/>
        <w:rPr>
          <w:rFonts w:cs="Calibri"/>
          <w:b/>
          <w:bCs/>
          <w:noProof/>
        </w:rPr>
      </w:pPr>
    </w:p>
    <w:p w14:paraId="3C72FFFE" w14:textId="58F17E48" w:rsidR="00DE46D6" w:rsidRPr="00AA37E9" w:rsidRDefault="00DE46D6" w:rsidP="00DE46D6">
      <w:pPr>
        <w:spacing w:line="360" w:lineRule="auto"/>
        <w:jc w:val="center"/>
        <w:rPr>
          <w:rFonts w:cs="Calibri"/>
          <w:b/>
          <w:bCs/>
          <w:noProof/>
        </w:rPr>
      </w:pPr>
      <w:r w:rsidRPr="00AA37E9">
        <w:rPr>
          <w:rFonts w:cs="Calibri"/>
          <w:b/>
          <w:bCs/>
          <w:noProof/>
        </w:rPr>
        <w:t>(</w:t>
      </w:r>
      <w:r w:rsidR="00F70A9B">
        <w:rPr>
          <w:rFonts w:cs="Calibri"/>
          <w:b/>
          <w:bCs/>
          <w:noProof/>
        </w:rPr>
        <w:t>V</w:t>
      </w:r>
      <w:r w:rsidR="00371B19">
        <w:rPr>
          <w:rFonts w:cs="Calibri"/>
          <w:b/>
          <w:bCs/>
          <w:noProof/>
        </w:rPr>
        <w:t>0</w:t>
      </w:r>
      <w:r w:rsidR="00F70A9B">
        <w:rPr>
          <w:rFonts w:cs="Calibri"/>
          <w:b/>
          <w:bCs/>
          <w:noProof/>
        </w:rPr>
        <w:t xml:space="preserve"> - </w:t>
      </w:r>
      <w:r w:rsidR="00371B19">
        <w:rPr>
          <w:rFonts w:cs="Calibri"/>
          <w:b/>
          <w:bCs/>
          <w:noProof/>
        </w:rPr>
        <w:t>Agosto</w:t>
      </w:r>
      <w:r w:rsidR="00F70A9B" w:rsidRPr="00AA37E9">
        <w:rPr>
          <w:rFonts w:cs="Calibri"/>
          <w:b/>
          <w:bCs/>
          <w:noProof/>
        </w:rPr>
        <w:t xml:space="preserve"> </w:t>
      </w:r>
      <w:r w:rsidRPr="00AA37E9">
        <w:rPr>
          <w:rFonts w:cs="Calibri"/>
          <w:b/>
          <w:bCs/>
          <w:noProof/>
        </w:rPr>
        <w:t>202</w:t>
      </w:r>
      <w:r>
        <w:rPr>
          <w:rFonts w:cs="Calibri"/>
          <w:b/>
          <w:bCs/>
          <w:noProof/>
        </w:rPr>
        <w:t>6</w:t>
      </w:r>
      <w:r w:rsidRPr="00AA37E9">
        <w:rPr>
          <w:rFonts w:cs="Calibri"/>
          <w:b/>
          <w:bCs/>
          <w:noProof/>
        </w:rPr>
        <w:t>)</w:t>
      </w:r>
    </w:p>
    <w:p w14:paraId="22D38C97" w14:textId="77777777" w:rsidR="00DE46D6" w:rsidRPr="00AA37E9" w:rsidRDefault="00DE46D6" w:rsidP="00DE46D6">
      <w:pPr>
        <w:spacing w:line="360" w:lineRule="auto"/>
        <w:jc w:val="both"/>
        <w:rPr>
          <w:rFonts w:cs="Calibri"/>
          <w:b/>
          <w:noProof/>
        </w:rPr>
      </w:pPr>
    </w:p>
    <w:p w14:paraId="28C5441D" w14:textId="77777777" w:rsidR="00DE46D6" w:rsidRPr="000B09A5" w:rsidRDefault="00DE46D6" w:rsidP="00DE46D6">
      <w:pPr>
        <w:spacing w:line="360" w:lineRule="auto"/>
        <w:jc w:val="both"/>
        <w:rPr>
          <w:rFonts w:ascii="Calibri" w:hAnsi="Calibri" w:cs="Calibri"/>
          <w:b/>
          <w:noProof/>
        </w:rPr>
      </w:pPr>
    </w:p>
    <w:p w14:paraId="2954E23F" w14:textId="77777777" w:rsidR="00DE46D6" w:rsidRDefault="00DE46D6">
      <w:pPr>
        <w:rPr>
          <w:rFonts w:cstheme="minorHAnsi"/>
          <w:b/>
          <w:bCs/>
        </w:rPr>
      </w:pPr>
      <w:r>
        <w:rPr>
          <w:rFonts w:cstheme="minorHAnsi"/>
          <w:b/>
          <w:bCs/>
        </w:rPr>
        <w:br w:type="page"/>
      </w:r>
    </w:p>
    <w:p w14:paraId="3D40E1D7" w14:textId="64E110F8" w:rsidR="00DE46D6" w:rsidRPr="00E635E1" w:rsidRDefault="00DE46D6" w:rsidP="00DE46D6">
      <w:pPr>
        <w:spacing w:after="0" w:line="360" w:lineRule="auto"/>
        <w:jc w:val="both"/>
        <w:rPr>
          <w:rFonts w:cstheme="minorHAnsi"/>
          <w:b/>
          <w:bCs/>
        </w:rPr>
      </w:pPr>
      <w:r w:rsidRPr="00E635E1">
        <w:rPr>
          <w:rFonts w:cstheme="minorHAnsi"/>
          <w:b/>
          <w:bCs/>
        </w:rPr>
        <w:lastRenderedPageBreak/>
        <w:t xml:space="preserve">INTRODUÇÃO </w:t>
      </w:r>
    </w:p>
    <w:p w14:paraId="7D24D9A8" w14:textId="77777777" w:rsidR="00DE46D6" w:rsidRPr="00E635E1" w:rsidRDefault="00DE46D6" w:rsidP="00DE46D6">
      <w:pPr>
        <w:spacing w:after="0" w:line="360" w:lineRule="auto"/>
        <w:jc w:val="both"/>
        <w:rPr>
          <w:rFonts w:cstheme="minorHAnsi"/>
        </w:rPr>
      </w:pPr>
    </w:p>
    <w:p w14:paraId="09BEF919" w14:textId="630C3C73" w:rsidR="00DE46D6" w:rsidRDefault="00DE46D6" w:rsidP="00DE46D6">
      <w:pPr>
        <w:spacing w:after="0" w:line="360" w:lineRule="auto"/>
        <w:jc w:val="both"/>
        <w:rPr>
          <w:rFonts w:cstheme="minorHAnsi"/>
        </w:rPr>
      </w:pPr>
      <w:r w:rsidRPr="00E635E1">
        <w:rPr>
          <w:rFonts w:cstheme="minorHAnsi"/>
        </w:rPr>
        <w:t xml:space="preserve">O presente documento é a proposta de modelo </w:t>
      </w:r>
      <w:r>
        <w:rPr>
          <w:rFonts w:cstheme="minorHAnsi"/>
        </w:rPr>
        <w:t>de parceria público privado</w:t>
      </w:r>
      <w:r w:rsidRPr="00E635E1">
        <w:rPr>
          <w:rFonts w:cstheme="minorHAnsi"/>
        </w:rPr>
        <w:t xml:space="preserve"> </w:t>
      </w:r>
      <w:r>
        <w:rPr>
          <w:rFonts w:cstheme="minorHAnsi"/>
        </w:rPr>
        <w:t>para</w:t>
      </w:r>
      <w:r w:rsidRPr="00E635E1">
        <w:rPr>
          <w:rFonts w:cstheme="minorHAnsi"/>
        </w:rPr>
        <w:t xml:space="preserve"> gestão </w:t>
      </w:r>
      <w:r>
        <w:rPr>
          <w:rFonts w:cstheme="minorHAnsi"/>
        </w:rPr>
        <w:t>d</w:t>
      </w:r>
      <w:r w:rsidRPr="00E635E1">
        <w:rPr>
          <w:rFonts w:cstheme="minorHAnsi"/>
        </w:rPr>
        <w:t xml:space="preserve">os serviços públicos de abastecimento de água no município de </w:t>
      </w:r>
      <w:r>
        <w:rPr>
          <w:rFonts w:cstheme="minorHAnsi"/>
        </w:rPr>
        <w:t>Araguari</w:t>
      </w:r>
      <w:r w:rsidRPr="00E635E1">
        <w:rPr>
          <w:rFonts w:cstheme="minorHAnsi"/>
        </w:rPr>
        <w:t xml:space="preserve">/MG, </w:t>
      </w:r>
      <w:r>
        <w:rPr>
          <w:rFonts w:cstheme="minorHAnsi"/>
        </w:rPr>
        <w:t xml:space="preserve">englobando o projeto conceitual de engenharia e os termos de referência para contratação, </w:t>
      </w:r>
      <w:r w:rsidRPr="00E635E1">
        <w:rPr>
          <w:rFonts w:cstheme="minorHAnsi"/>
        </w:rPr>
        <w:t xml:space="preserve">conforme exigido </w:t>
      </w:r>
      <w:r w:rsidR="00371B19">
        <w:rPr>
          <w:rFonts w:cstheme="minorHAnsi"/>
        </w:rPr>
        <w:t>n</w:t>
      </w:r>
      <w:r w:rsidRPr="00E635E1">
        <w:rPr>
          <w:rFonts w:cstheme="minorHAnsi"/>
        </w:rPr>
        <w:t xml:space="preserve">o Procedimento de </w:t>
      </w:r>
      <w:r>
        <w:rPr>
          <w:rFonts w:cstheme="minorHAnsi"/>
        </w:rPr>
        <w:t>M</w:t>
      </w:r>
      <w:r w:rsidRPr="00E635E1">
        <w:rPr>
          <w:rFonts w:cstheme="minorHAnsi"/>
        </w:rPr>
        <w:t>anifestação de Interesse (PMI)</w:t>
      </w:r>
      <w:r w:rsidR="00812AA1">
        <w:rPr>
          <w:rFonts w:cstheme="minorHAnsi"/>
        </w:rPr>
        <w:t>,</w:t>
      </w:r>
      <w:r w:rsidRPr="00E635E1">
        <w:rPr>
          <w:rFonts w:cstheme="minorHAnsi"/>
        </w:rPr>
        <w:t xml:space="preserve"> autorizado pelo </w:t>
      </w:r>
      <w:r>
        <w:rPr>
          <w:rFonts w:cstheme="minorHAnsi"/>
        </w:rPr>
        <w:t>Edital de Chamamento Público 001</w:t>
      </w:r>
      <w:r w:rsidRPr="00E635E1">
        <w:rPr>
          <w:rFonts w:cstheme="minorHAnsi"/>
        </w:rPr>
        <w:t>/2</w:t>
      </w:r>
      <w:r>
        <w:rPr>
          <w:rFonts w:cstheme="minorHAnsi"/>
        </w:rPr>
        <w:t>025.</w:t>
      </w:r>
    </w:p>
    <w:p w14:paraId="7E66D951" w14:textId="77777777" w:rsidR="00DE46D6" w:rsidRDefault="00DE46D6" w:rsidP="00DE46D6">
      <w:pPr>
        <w:spacing w:after="0" w:line="360" w:lineRule="auto"/>
        <w:jc w:val="both"/>
        <w:rPr>
          <w:rFonts w:cstheme="minorHAnsi"/>
        </w:rPr>
      </w:pPr>
    </w:p>
    <w:p w14:paraId="4AAC0331" w14:textId="3D79AE59" w:rsidR="00DE46D6" w:rsidRDefault="00DE46D6" w:rsidP="00DE46D6">
      <w:pPr>
        <w:spacing w:after="0" w:line="360" w:lineRule="auto"/>
        <w:jc w:val="both"/>
        <w:rPr>
          <w:rFonts w:cstheme="minorHAnsi"/>
        </w:rPr>
      </w:pPr>
      <w:r w:rsidRPr="004D68AF">
        <w:rPr>
          <w:rFonts w:cstheme="minorHAnsi"/>
        </w:rPr>
        <w:t>A prestação d</w:t>
      </w:r>
      <w:r>
        <w:rPr>
          <w:rFonts w:cstheme="minorHAnsi"/>
        </w:rPr>
        <w:t>os</w:t>
      </w:r>
      <w:r w:rsidRPr="004D68AF">
        <w:rPr>
          <w:rFonts w:cstheme="minorHAnsi"/>
        </w:rPr>
        <w:t xml:space="preserve"> serviços </w:t>
      </w:r>
      <w:r>
        <w:rPr>
          <w:rFonts w:cstheme="minorHAnsi"/>
        </w:rPr>
        <w:t>de água e esgoto</w:t>
      </w:r>
      <w:r w:rsidRPr="004D68AF">
        <w:rPr>
          <w:rFonts w:cstheme="minorHAnsi"/>
        </w:rPr>
        <w:t xml:space="preserve"> </w:t>
      </w:r>
      <w:r>
        <w:rPr>
          <w:rFonts w:cstheme="minorHAnsi"/>
        </w:rPr>
        <w:t xml:space="preserve">no Município de Araguari/MG </w:t>
      </w:r>
      <w:r w:rsidRPr="004D68AF">
        <w:rPr>
          <w:rFonts w:cstheme="minorHAnsi"/>
        </w:rPr>
        <w:t>é competência d</w:t>
      </w:r>
      <w:r>
        <w:rPr>
          <w:rFonts w:cstheme="minorHAnsi"/>
        </w:rPr>
        <w:t>a</w:t>
      </w:r>
      <w:r w:rsidRPr="004D68AF">
        <w:rPr>
          <w:rFonts w:cstheme="minorHAnsi"/>
        </w:rPr>
        <w:t xml:space="preserve"> </w:t>
      </w:r>
      <w:r>
        <w:rPr>
          <w:rFonts w:cstheme="minorHAnsi"/>
        </w:rPr>
        <w:t>Superintendência de Água e Esgoto</w:t>
      </w:r>
      <w:r w:rsidRPr="004D68AF">
        <w:rPr>
          <w:rFonts w:cstheme="minorHAnsi"/>
        </w:rPr>
        <w:t xml:space="preserve"> (</w:t>
      </w:r>
      <w:r>
        <w:rPr>
          <w:rFonts w:cstheme="minorHAnsi"/>
        </w:rPr>
        <w:t>SAE</w:t>
      </w:r>
      <w:r w:rsidRPr="004D68AF">
        <w:rPr>
          <w:rFonts w:cstheme="minorHAnsi"/>
        </w:rPr>
        <w:t>)</w:t>
      </w:r>
      <w:r>
        <w:rPr>
          <w:rFonts w:cstheme="minorHAnsi"/>
        </w:rPr>
        <w:t xml:space="preserve">, autarquia municipal, estando o atendimento praticamente </w:t>
      </w:r>
      <w:r w:rsidRPr="004D68AF">
        <w:rPr>
          <w:rFonts w:cstheme="minorHAnsi"/>
        </w:rPr>
        <w:t>universalizado</w:t>
      </w:r>
      <w:r>
        <w:rPr>
          <w:rFonts w:cstheme="minorHAnsi"/>
        </w:rPr>
        <w:t xml:space="preserve"> em ambos os serviços. C</w:t>
      </w:r>
      <w:r w:rsidRPr="004D68AF">
        <w:rPr>
          <w:rFonts w:cstheme="minorHAnsi"/>
        </w:rPr>
        <w:t xml:space="preserve">ontudo, o sistema </w:t>
      </w:r>
      <w:r>
        <w:rPr>
          <w:rFonts w:cstheme="minorHAnsi"/>
        </w:rPr>
        <w:t>de água apresenta dois grandes problemas operacionais: (i) o risco hídrico em razão da superexploração do aquífero subterrâneo e; (ii) a falta de um sistema macro distribuidor, característica de sistemas atendidos exclusivamente por poços profundos. A perspectiva de crescimento populacional e a meta de regularidade exigida pelo novo marco legal (Lei 11.445/07), impõem a necessidade de solucionar estas duas questões, as quais demandam altos investimentos</w:t>
      </w:r>
      <w:r w:rsidR="00812AA1">
        <w:rPr>
          <w:rFonts w:cstheme="minorHAnsi"/>
        </w:rPr>
        <w:t>,</w:t>
      </w:r>
      <w:r>
        <w:rPr>
          <w:rFonts w:cstheme="minorHAnsi"/>
        </w:rPr>
        <w:t xml:space="preserve"> e uma expertise operacional específica, que a SAE ainda não dispõe. </w:t>
      </w:r>
    </w:p>
    <w:p w14:paraId="440357ED" w14:textId="77777777" w:rsidR="00DE46D6" w:rsidRPr="004D68AF" w:rsidRDefault="00DE46D6" w:rsidP="00DE46D6">
      <w:pPr>
        <w:spacing w:after="0" w:line="360" w:lineRule="auto"/>
        <w:jc w:val="both"/>
        <w:rPr>
          <w:rFonts w:cstheme="minorHAnsi"/>
        </w:rPr>
      </w:pPr>
    </w:p>
    <w:p w14:paraId="377FFC8F" w14:textId="689FB7A7" w:rsidR="00DE46D6" w:rsidRPr="00E635E1" w:rsidRDefault="00DE46D6" w:rsidP="00DE46D6">
      <w:pPr>
        <w:spacing w:after="0" w:line="360" w:lineRule="auto"/>
        <w:jc w:val="both"/>
        <w:rPr>
          <w:rFonts w:cstheme="minorHAnsi"/>
        </w:rPr>
      </w:pPr>
      <w:r>
        <w:rPr>
          <w:rFonts w:cstheme="minorHAnsi"/>
        </w:rPr>
        <w:t>Neste contexto, o Município procurou alternativas de parceria com o setor privado,</w:t>
      </w:r>
      <w:r w:rsidRPr="004D68AF">
        <w:rPr>
          <w:rFonts w:cstheme="minorHAnsi"/>
        </w:rPr>
        <w:t xml:space="preserve"> </w:t>
      </w:r>
      <w:r>
        <w:rPr>
          <w:rFonts w:cstheme="minorHAnsi"/>
        </w:rPr>
        <w:t>utilizando-se de</w:t>
      </w:r>
      <w:r w:rsidRPr="004D68AF">
        <w:rPr>
          <w:rFonts w:cstheme="minorHAnsi"/>
        </w:rPr>
        <w:t xml:space="preserve"> Procedimento de Manifestação de Interesse (PMI), cuja primeira fase </w:t>
      </w:r>
      <w:r>
        <w:rPr>
          <w:rFonts w:cstheme="minorHAnsi"/>
        </w:rPr>
        <w:t>de definição do modelo já foi concluída (dezembro/25), tendo sido optado pela Parceria Público Privada na modalidade administrativa</w:t>
      </w:r>
      <w:r w:rsidR="00812AA1">
        <w:rPr>
          <w:rFonts w:cstheme="minorHAnsi"/>
        </w:rPr>
        <w:t xml:space="preserve">  (PPP)</w:t>
      </w:r>
      <w:r>
        <w:rPr>
          <w:rFonts w:cstheme="minorHAnsi"/>
        </w:rPr>
        <w:t xml:space="preserve">.  </w:t>
      </w:r>
      <w:r w:rsidR="00371B19">
        <w:rPr>
          <w:rFonts w:cstheme="minorHAnsi"/>
        </w:rPr>
        <w:t xml:space="preserve">Posteriormente o estudo foi </w:t>
      </w:r>
      <w:r>
        <w:rPr>
          <w:rFonts w:cstheme="minorHAnsi"/>
        </w:rPr>
        <w:t>complementa</w:t>
      </w:r>
      <w:r w:rsidR="00371B19">
        <w:rPr>
          <w:rFonts w:cstheme="minorHAnsi"/>
        </w:rPr>
        <w:t>do</w:t>
      </w:r>
      <w:r>
        <w:rPr>
          <w:rFonts w:cstheme="minorHAnsi"/>
        </w:rPr>
        <w:t xml:space="preserve"> e consolida</w:t>
      </w:r>
      <w:r w:rsidR="00371B19">
        <w:rPr>
          <w:rFonts w:cstheme="minorHAnsi"/>
        </w:rPr>
        <w:t>do</w:t>
      </w:r>
      <w:r>
        <w:rPr>
          <w:rFonts w:cstheme="minorHAnsi"/>
        </w:rPr>
        <w:t xml:space="preserve"> com </w:t>
      </w:r>
      <w:r w:rsidR="00AB3E4E">
        <w:rPr>
          <w:rFonts w:cstheme="minorHAnsi"/>
        </w:rPr>
        <w:t>a</w:t>
      </w:r>
      <w:r>
        <w:rPr>
          <w:rFonts w:cstheme="minorHAnsi"/>
        </w:rPr>
        <w:t xml:space="preserve"> </w:t>
      </w:r>
      <w:r w:rsidR="00AB3E4E">
        <w:rPr>
          <w:rFonts w:cstheme="minorHAnsi"/>
        </w:rPr>
        <w:t>análise</w:t>
      </w:r>
      <w:r>
        <w:rPr>
          <w:rFonts w:cstheme="minorHAnsi"/>
        </w:rPr>
        <w:t xml:space="preserve"> de viabilidade técnico e econômico-financeira d</w:t>
      </w:r>
      <w:r w:rsidR="00812AA1">
        <w:rPr>
          <w:rFonts w:cstheme="minorHAnsi"/>
        </w:rPr>
        <w:t>o</w:t>
      </w:r>
      <w:r>
        <w:rPr>
          <w:rFonts w:cstheme="minorHAnsi"/>
        </w:rPr>
        <w:t xml:space="preserve"> </w:t>
      </w:r>
      <w:r w:rsidR="00812AA1">
        <w:rPr>
          <w:rFonts w:cstheme="minorHAnsi"/>
        </w:rPr>
        <w:t>projeto</w:t>
      </w:r>
      <w:r>
        <w:rPr>
          <w:rFonts w:cstheme="minorHAnsi"/>
        </w:rPr>
        <w:t>, e os termos de referência para contratação</w:t>
      </w:r>
      <w:r w:rsidR="00371B19">
        <w:rPr>
          <w:rFonts w:cstheme="minorHAnsi"/>
        </w:rPr>
        <w:t>, os quais foram colocados em Consulta Pública em Julho/26</w:t>
      </w:r>
      <w:r>
        <w:rPr>
          <w:rFonts w:cstheme="minorHAnsi"/>
        </w:rPr>
        <w:t>.</w:t>
      </w:r>
      <w:r w:rsidR="00371B19">
        <w:rPr>
          <w:rFonts w:cstheme="minorHAnsi"/>
        </w:rPr>
        <w:t xml:space="preserve"> O presente relatório consolida os estudos com as sugestões recebidas pós Consulta Pública, e finaliza os estudos autorizados.</w:t>
      </w:r>
    </w:p>
    <w:p w14:paraId="2597DAFA" w14:textId="67AE7E05" w:rsidR="00DE46D6" w:rsidRDefault="00DE46D6">
      <w:r>
        <w:br w:type="page"/>
      </w:r>
    </w:p>
    <w:p w14:paraId="3C197217" w14:textId="77777777" w:rsidR="001E0A5A" w:rsidRDefault="001E0A5A" w:rsidP="006438F4">
      <w:pPr>
        <w:rPr>
          <w:b/>
          <w:bCs/>
        </w:rPr>
      </w:pPr>
    </w:p>
    <w:p w14:paraId="2C2568F3" w14:textId="10D4504E" w:rsidR="006438F4" w:rsidRPr="001E0A5A" w:rsidRDefault="001E0A5A" w:rsidP="006438F4">
      <w:pPr>
        <w:rPr>
          <w:b/>
          <w:bCs/>
        </w:rPr>
      </w:pPr>
      <w:r w:rsidRPr="001E0A5A">
        <w:rPr>
          <w:b/>
          <w:bCs/>
        </w:rPr>
        <w:t>ÍNDICE</w:t>
      </w:r>
    </w:p>
    <w:p w14:paraId="18F52D37" w14:textId="77777777" w:rsidR="001E0A5A" w:rsidRDefault="001E0A5A" w:rsidP="001E0A5A">
      <w:pPr>
        <w:spacing w:after="0" w:line="276" w:lineRule="auto"/>
        <w:ind w:left="708"/>
        <w:jc w:val="both"/>
        <w:rPr>
          <w:sz w:val="22"/>
          <w:szCs w:val="22"/>
        </w:rPr>
      </w:pPr>
    </w:p>
    <w:p w14:paraId="332FCF30" w14:textId="12FFFDD8" w:rsidR="001E0A5A" w:rsidRPr="001E0A5A" w:rsidRDefault="001E0A5A" w:rsidP="001E0A5A">
      <w:pPr>
        <w:spacing w:after="0" w:line="276" w:lineRule="auto"/>
        <w:ind w:left="708"/>
        <w:jc w:val="both"/>
        <w:rPr>
          <w:sz w:val="22"/>
          <w:szCs w:val="22"/>
        </w:rPr>
      </w:pPr>
      <w:r w:rsidRPr="001E0A5A">
        <w:rPr>
          <w:sz w:val="22"/>
          <w:szCs w:val="22"/>
        </w:rPr>
        <w:t xml:space="preserve">1 </w:t>
      </w:r>
      <w:r w:rsidR="007867E0">
        <w:rPr>
          <w:sz w:val="22"/>
          <w:szCs w:val="22"/>
        </w:rPr>
        <w:t>–</w:t>
      </w:r>
      <w:r w:rsidRPr="001E0A5A">
        <w:rPr>
          <w:sz w:val="22"/>
          <w:szCs w:val="22"/>
        </w:rPr>
        <w:t xml:space="preserve"> Sumário</w:t>
      </w:r>
      <w:r w:rsidR="007867E0">
        <w:rPr>
          <w:sz w:val="22"/>
          <w:szCs w:val="22"/>
        </w:rPr>
        <w:t xml:space="preserve"> Executivo</w:t>
      </w:r>
      <w:r w:rsidR="007C2E92">
        <w:rPr>
          <w:sz w:val="22"/>
          <w:szCs w:val="22"/>
        </w:rPr>
        <w:tab/>
        <w:t>............................................................</w:t>
      </w:r>
      <w:r w:rsidR="007C2E92">
        <w:rPr>
          <w:sz w:val="22"/>
          <w:szCs w:val="22"/>
        </w:rPr>
        <w:tab/>
        <w:t>5</w:t>
      </w:r>
    </w:p>
    <w:p w14:paraId="4C2C43E5" w14:textId="77777777" w:rsidR="001E0A5A" w:rsidRPr="001E0A5A" w:rsidRDefault="001E0A5A" w:rsidP="001E0A5A">
      <w:pPr>
        <w:spacing w:after="0" w:line="276" w:lineRule="auto"/>
        <w:ind w:left="708"/>
        <w:jc w:val="both"/>
        <w:rPr>
          <w:sz w:val="22"/>
          <w:szCs w:val="22"/>
        </w:rPr>
      </w:pPr>
    </w:p>
    <w:p w14:paraId="593591C4" w14:textId="1E7E3413" w:rsidR="001E0A5A" w:rsidRPr="001E0A5A" w:rsidRDefault="001E0A5A" w:rsidP="001E0A5A">
      <w:pPr>
        <w:spacing w:after="0" w:line="276" w:lineRule="auto"/>
        <w:ind w:left="708"/>
        <w:jc w:val="both"/>
        <w:rPr>
          <w:sz w:val="22"/>
          <w:szCs w:val="22"/>
        </w:rPr>
      </w:pPr>
      <w:r w:rsidRPr="001E0A5A">
        <w:rPr>
          <w:sz w:val="22"/>
          <w:szCs w:val="22"/>
        </w:rPr>
        <w:t>2 - Modelagem Institucional</w:t>
      </w:r>
      <w:r w:rsidR="00812AA1">
        <w:rPr>
          <w:sz w:val="22"/>
          <w:szCs w:val="22"/>
        </w:rPr>
        <w:t xml:space="preserve"> do Projeto</w:t>
      </w:r>
      <w:r w:rsidR="007C2E92">
        <w:rPr>
          <w:sz w:val="22"/>
          <w:szCs w:val="22"/>
        </w:rPr>
        <w:tab/>
        <w:t>...........................</w:t>
      </w:r>
      <w:r w:rsidR="007C2E92">
        <w:rPr>
          <w:sz w:val="22"/>
          <w:szCs w:val="22"/>
        </w:rPr>
        <w:tab/>
        <w:t>7</w:t>
      </w:r>
    </w:p>
    <w:p w14:paraId="7725E36B" w14:textId="77777777" w:rsidR="001E0A5A" w:rsidRPr="001E0A5A" w:rsidRDefault="001E0A5A" w:rsidP="001E0A5A">
      <w:pPr>
        <w:spacing w:after="0" w:line="276" w:lineRule="auto"/>
        <w:ind w:left="1416"/>
        <w:jc w:val="both"/>
        <w:rPr>
          <w:sz w:val="22"/>
          <w:szCs w:val="22"/>
        </w:rPr>
      </w:pPr>
      <w:r w:rsidRPr="001E0A5A">
        <w:rPr>
          <w:sz w:val="22"/>
          <w:szCs w:val="22"/>
        </w:rPr>
        <w:t>2.1 – Objeto, Área e Prazo</w:t>
      </w:r>
    </w:p>
    <w:p w14:paraId="03926A33" w14:textId="77777777" w:rsidR="001E0A5A" w:rsidRPr="001E0A5A" w:rsidRDefault="001E0A5A" w:rsidP="001E0A5A">
      <w:pPr>
        <w:spacing w:after="0" w:line="276" w:lineRule="auto"/>
        <w:ind w:left="1416"/>
        <w:jc w:val="both"/>
        <w:rPr>
          <w:sz w:val="22"/>
          <w:szCs w:val="22"/>
        </w:rPr>
      </w:pPr>
      <w:r w:rsidRPr="001E0A5A">
        <w:rPr>
          <w:sz w:val="22"/>
          <w:szCs w:val="22"/>
        </w:rPr>
        <w:t>2.2 – Arranjo Institucional e Atribuições</w:t>
      </w:r>
    </w:p>
    <w:p w14:paraId="2300D06A" w14:textId="0545ECAE" w:rsidR="001E0A5A" w:rsidRPr="001E0A5A" w:rsidRDefault="001E0A5A" w:rsidP="001E0A5A">
      <w:pPr>
        <w:spacing w:after="0" w:line="276" w:lineRule="auto"/>
        <w:ind w:left="1416"/>
        <w:jc w:val="both"/>
        <w:rPr>
          <w:sz w:val="22"/>
          <w:szCs w:val="22"/>
        </w:rPr>
      </w:pPr>
      <w:r w:rsidRPr="001E0A5A">
        <w:rPr>
          <w:sz w:val="22"/>
          <w:szCs w:val="22"/>
        </w:rPr>
        <w:t xml:space="preserve">2.3 </w:t>
      </w:r>
      <w:r w:rsidR="00371B19">
        <w:rPr>
          <w:sz w:val="22"/>
          <w:szCs w:val="22"/>
        </w:rPr>
        <w:t>–</w:t>
      </w:r>
      <w:r w:rsidRPr="001E0A5A">
        <w:rPr>
          <w:sz w:val="22"/>
          <w:szCs w:val="22"/>
        </w:rPr>
        <w:t xml:space="preserve"> </w:t>
      </w:r>
      <w:r w:rsidR="00371B19">
        <w:rPr>
          <w:sz w:val="22"/>
          <w:szCs w:val="22"/>
        </w:rPr>
        <w:t xml:space="preserve">Modelo de </w:t>
      </w:r>
      <w:r w:rsidRPr="001E0A5A">
        <w:rPr>
          <w:sz w:val="22"/>
          <w:szCs w:val="22"/>
        </w:rPr>
        <w:t>Ressarcimento do Privado</w:t>
      </w:r>
    </w:p>
    <w:p w14:paraId="71483A96" w14:textId="77777777" w:rsidR="001E0A5A" w:rsidRPr="001E0A5A" w:rsidRDefault="001E0A5A" w:rsidP="001E0A5A">
      <w:pPr>
        <w:spacing w:after="0" w:line="276" w:lineRule="auto"/>
        <w:ind w:left="708"/>
        <w:jc w:val="both"/>
        <w:rPr>
          <w:sz w:val="22"/>
          <w:szCs w:val="22"/>
        </w:rPr>
      </w:pPr>
    </w:p>
    <w:p w14:paraId="7AFC82A7" w14:textId="2C1EC68D" w:rsidR="001E0A5A" w:rsidRPr="001E0A5A" w:rsidRDefault="001E0A5A" w:rsidP="001E0A5A">
      <w:pPr>
        <w:spacing w:after="0" w:line="276" w:lineRule="auto"/>
        <w:ind w:left="708"/>
        <w:jc w:val="both"/>
        <w:rPr>
          <w:sz w:val="22"/>
          <w:szCs w:val="22"/>
        </w:rPr>
      </w:pPr>
      <w:r w:rsidRPr="001E0A5A">
        <w:rPr>
          <w:sz w:val="22"/>
          <w:szCs w:val="22"/>
        </w:rPr>
        <w:t>3 - Diagnóstico Técnico</w:t>
      </w:r>
      <w:r w:rsidR="007C2E92">
        <w:rPr>
          <w:sz w:val="22"/>
          <w:szCs w:val="22"/>
        </w:rPr>
        <w:tab/>
        <w:t>..................................................</w:t>
      </w:r>
      <w:r w:rsidR="007C2E92">
        <w:rPr>
          <w:sz w:val="22"/>
          <w:szCs w:val="22"/>
        </w:rPr>
        <w:tab/>
        <w:t>1</w:t>
      </w:r>
      <w:r w:rsidR="00BE7066">
        <w:rPr>
          <w:sz w:val="22"/>
          <w:szCs w:val="22"/>
        </w:rPr>
        <w:t>5</w:t>
      </w:r>
    </w:p>
    <w:p w14:paraId="442D2BBE" w14:textId="77777777" w:rsidR="001E0A5A" w:rsidRPr="001E0A5A" w:rsidRDefault="001E0A5A" w:rsidP="001E0A5A">
      <w:pPr>
        <w:spacing w:after="0" w:line="276" w:lineRule="auto"/>
        <w:ind w:left="1416"/>
        <w:jc w:val="both"/>
        <w:rPr>
          <w:sz w:val="22"/>
          <w:szCs w:val="22"/>
        </w:rPr>
      </w:pPr>
      <w:r w:rsidRPr="001E0A5A">
        <w:rPr>
          <w:sz w:val="22"/>
          <w:szCs w:val="22"/>
        </w:rPr>
        <w:t>3.1 - Características Locais</w:t>
      </w:r>
    </w:p>
    <w:p w14:paraId="13F3E13B" w14:textId="77777777" w:rsidR="001E0A5A" w:rsidRPr="001E0A5A" w:rsidRDefault="001E0A5A" w:rsidP="001E0A5A">
      <w:pPr>
        <w:spacing w:after="0" w:line="276" w:lineRule="auto"/>
        <w:ind w:left="1416"/>
        <w:jc w:val="both"/>
        <w:rPr>
          <w:sz w:val="22"/>
          <w:szCs w:val="22"/>
        </w:rPr>
      </w:pPr>
      <w:r w:rsidRPr="001E0A5A">
        <w:rPr>
          <w:sz w:val="22"/>
          <w:szCs w:val="22"/>
        </w:rPr>
        <w:t>3.2 - População e Demanda</w:t>
      </w:r>
    </w:p>
    <w:p w14:paraId="0E1459AC" w14:textId="77777777" w:rsidR="001E0A5A" w:rsidRPr="001E0A5A" w:rsidRDefault="001E0A5A" w:rsidP="001E0A5A">
      <w:pPr>
        <w:spacing w:after="0" w:line="276" w:lineRule="auto"/>
        <w:ind w:left="1416"/>
        <w:jc w:val="both"/>
        <w:rPr>
          <w:sz w:val="22"/>
          <w:szCs w:val="22"/>
        </w:rPr>
      </w:pPr>
      <w:r w:rsidRPr="001E0A5A">
        <w:rPr>
          <w:sz w:val="22"/>
          <w:szCs w:val="22"/>
        </w:rPr>
        <w:t>3.2 - Sistema de Abastecimento de Água</w:t>
      </w:r>
    </w:p>
    <w:p w14:paraId="3DC0C8AB" w14:textId="77777777" w:rsidR="001E0A5A" w:rsidRPr="001E0A5A" w:rsidRDefault="001E0A5A" w:rsidP="001E0A5A">
      <w:pPr>
        <w:spacing w:after="0" w:line="276" w:lineRule="auto"/>
        <w:ind w:left="2124"/>
        <w:jc w:val="both"/>
        <w:rPr>
          <w:sz w:val="22"/>
          <w:szCs w:val="22"/>
        </w:rPr>
      </w:pPr>
      <w:r w:rsidRPr="001E0A5A">
        <w:rPr>
          <w:sz w:val="22"/>
          <w:szCs w:val="22"/>
        </w:rPr>
        <w:t>3.2.1 - Poços</w:t>
      </w:r>
    </w:p>
    <w:p w14:paraId="27DF0FE7" w14:textId="77777777" w:rsidR="001E0A5A" w:rsidRPr="001E0A5A" w:rsidRDefault="001E0A5A" w:rsidP="001E0A5A">
      <w:pPr>
        <w:spacing w:after="0" w:line="276" w:lineRule="auto"/>
        <w:ind w:left="2124"/>
        <w:jc w:val="both"/>
        <w:rPr>
          <w:sz w:val="22"/>
          <w:szCs w:val="22"/>
        </w:rPr>
      </w:pPr>
      <w:r w:rsidRPr="001E0A5A">
        <w:rPr>
          <w:sz w:val="22"/>
          <w:szCs w:val="22"/>
        </w:rPr>
        <w:t>3.2.2 - Rede de Distribuição</w:t>
      </w:r>
    </w:p>
    <w:p w14:paraId="3371EB35" w14:textId="77777777" w:rsidR="001E0A5A" w:rsidRPr="001E0A5A" w:rsidRDefault="001E0A5A" w:rsidP="001E0A5A">
      <w:pPr>
        <w:spacing w:after="0" w:line="276" w:lineRule="auto"/>
        <w:ind w:left="2124"/>
        <w:jc w:val="both"/>
        <w:rPr>
          <w:sz w:val="22"/>
          <w:szCs w:val="22"/>
        </w:rPr>
      </w:pPr>
      <w:r w:rsidRPr="001E0A5A">
        <w:rPr>
          <w:sz w:val="22"/>
          <w:szCs w:val="22"/>
        </w:rPr>
        <w:t>3.2.3 - Centros de Reservação (CR)</w:t>
      </w:r>
    </w:p>
    <w:p w14:paraId="34592560" w14:textId="77777777" w:rsidR="001E0A5A" w:rsidRPr="001E0A5A" w:rsidRDefault="001E0A5A" w:rsidP="001E0A5A">
      <w:pPr>
        <w:spacing w:after="0" w:line="276" w:lineRule="auto"/>
        <w:ind w:left="2124"/>
        <w:jc w:val="both"/>
        <w:rPr>
          <w:sz w:val="22"/>
          <w:szCs w:val="22"/>
        </w:rPr>
      </w:pPr>
      <w:r w:rsidRPr="001E0A5A">
        <w:rPr>
          <w:sz w:val="22"/>
          <w:szCs w:val="22"/>
        </w:rPr>
        <w:t>3.2.4 - Elevatórias de Água Tratada (EAT)</w:t>
      </w:r>
    </w:p>
    <w:p w14:paraId="5AFB9489" w14:textId="77777777" w:rsidR="001E0A5A" w:rsidRPr="001E0A5A" w:rsidRDefault="001E0A5A" w:rsidP="001E0A5A">
      <w:pPr>
        <w:spacing w:after="0" w:line="276" w:lineRule="auto"/>
        <w:ind w:left="708"/>
        <w:jc w:val="both"/>
        <w:rPr>
          <w:sz w:val="22"/>
          <w:szCs w:val="22"/>
        </w:rPr>
      </w:pPr>
    </w:p>
    <w:p w14:paraId="007E429C" w14:textId="7AB9F0A5" w:rsidR="001E0A5A" w:rsidRPr="001E0A5A" w:rsidRDefault="001E0A5A" w:rsidP="001E0A5A">
      <w:pPr>
        <w:spacing w:after="0" w:line="276" w:lineRule="auto"/>
        <w:ind w:left="708"/>
        <w:jc w:val="both"/>
        <w:rPr>
          <w:sz w:val="22"/>
          <w:szCs w:val="22"/>
        </w:rPr>
      </w:pPr>
      <w:r w:rsidRPr="001E0A5A">
        <w:rPr>
          <w:sz w:val="22"/>
          <w:szCs w:val="22"/>
        </w:rPr>
        <w:t>4 - Projeto Conceitual de Engenharia</w:t>
      </w:r>
      <w:r w:rsidR="007C2E92">
        <w:rPr>
          <w:sz w:val="22"/>
          <w:szCs w:val="22"/>
        </w:rPr>
        <w:tab/>
        <w:t>...................................</w:t>
      </w:r>
      <w:r w:rsidR="007C2E92">
        <w:rPr>
          <w:sz w:val="22"/>
          <w:szCs w:val="22"/>
        </w:rPr>
        <w:tab/>
        <w:t>38</w:t>
      </w:r>
    </w:p>
    <w:p w14:paraId="06CE114C" w14:textId="77777777" w:rsidR="001E0A5A" w:rsidRPr="001E0A5A" w:rsidRDefault="001E0A5A" w:rsidP="001E0A5A">
      <w:pPr>
        <w:spacing w:after="0" w:line="276" w:lineRule="auto"/>
        <w:ind w:left="1416"/>
        <w:jc w:val="both"/>
        <w:rPr>
          <w:sz w:val="22"/>
          <w:szCs w:val="22"/>
        </w:rPr>
      </w:pPr>
      <w:r w:rsidRPr="001E0A5A">
        <w:rPr>
          <w:sz w:val="22"/>
          <w:szCs w:val="22"/>
        </w:rPr>
        <w:t>4.1 - Poços</w:t>
      </w:r>
    </w:p>
    <w:p w14:paraId="2A7A540C" w14:textId="77777777" w:rsidR="001E0A5A" w:rsidRPr="001E0A5A" w:rsidRDefault="001E0A5A" w:rsidP="001E0A5A">
      <w:pPr>
        <w:spacing w:after="0" w:line="276" w:lineRule="auto"/>
        <w:ind w:left="1416"/>
        <w:jc w:val="both"/>
        <w:rPr>
          <w:sz w:val="22"/>
          <w:szCs w:val="22"/>
        </w:rPr>
      </w:pPr>
      <w:r w:rsidRPr="001E0A5A">
        <w:rPr>
          <w:sz w:val="22"/>
          <w:szCs w:val="22"/>
        </w:rPr>
        <w:t>4.2 - Mananciais de Superfície</w:t>
      </w:r>
    </w:p>
    <w:p w14:paraId="31F7219F" w14:textId="77777777" w:rsidR="001E0A5A" w:rsidRPr="001E0A5A" w:rsidRDefault="001E0A5A" w:rsidP="001E0A5A">
      <w:pPr>
        <w:spacing w:after="0" w:line="276" w:lineRule="auto"/>
        <w:ind w:left="1416"/>
        <w:jc w:val="both"/>
        <w:rPr>
          <w:sz w:val="22"/>
          <w:szCs w:val="22"/>
        </w:rPr>
      </w:pPr>
      <w:r w:rsidRPr="001E0A5A">
        <w:rPr>
          <w:sz w:val="22"/>
          <w:szCs w:val="22"/>
        </w:rPr>
        <w:t>4.3 - Estação de Tratamento de Água (ETA)</w:t>
      </w:r>
    </w:p>
    <w:p w14:paraId="70D19701" w14:textId="77777777" w:rsidR="001E0A5A" w:rsidRPr="001E0A5A" w:rsidRDefault="001E0A5A" w:rsidP="001E0A5A">
      <w:pPr>
        <w:spacing w:after="0" w:line="276" w:lineRule="auto"/>
        <w:ind w:left="1416"/>
        <w:jc w:val="both"/>
        <w:rPr>
          <w:sz w:val="22"/>
          <w:szCs w:val="22"/>
        </w:rPr>
      </w:pPr>
      <w:r w:rsidRPr="001E0A5A">
        <w:rPr>
          <w:sz w:val="22"/>
          <w:szCs w:val="22"/>
        </w:rPr>
        <w:t>4.4 – Sistema Macro Distribuidor</w:t>
      </w:r>
    </w:p>
    <w:p w14:paraId="339AF970" w14:textId="77777777" w:rsidR="001E0A5A" w:rsidRPr="001E0A5A" w:rsidRDefault="001E0A5A" w:rsidP="001E0A5A">
      <w:pPr>
        <w:spacing w:after="0" w:line="276" w:lineRule="auto"/>
        <w:ind w:left="2124"/>
        <w:jc w:val="both"/>
        <w:rPr>
          <w:sz w:val="22"/>
          <w:szCs w:val="22"/>
        </w:rPr>
      </w:pPr>
      <w:r w:rsidRPr="001E0A5A">
        <w:rPr>
          <w:sz w:val="22"/>
          <w:szCs w:val="22"/>
        </w:rPr>
        <w:t>4.4.1 - Centros de Reservação (CR)</w:t>
      </w:r>
    </w:p>
    <w:p w14:paraId="5B60077E" w14:textId="77777777" w:rsidR="001E0A5A" w:rsidRPr="001E0A5A" w:rsidRDefault="001E0A5A" w:rsidP="001E0A5A">
      <w:pPr>
        <w:spacing w:after="0" w:line="276" w:lineRule="auto"/>
        <w:ind w:left="2124"/>
        <w:jc w:val="both"/>
        <w:rPr>
          <w:sz w:val="22"/>
          <w:szCs w:val="22"/>
        </w:rPr>
      </w:pPr>
      <w:r w:rsidRPr="001E0A5A">
        <w:rPr>
          <w:sz w:val="22"/>
          <w:szCs w:val="22"/>
        </w:rPr>
        <w:t>4.4.2 - Elevatórias de Água Tratada (EAT)</w:t>
      </w:r>
    </w:p>
    <w:p w14:paraId="0E0C4365" w14:textId="77777777" w:rsidR="001E0A5A" w:rsidRPr="001E0A5A" w:rsidRDefault="001E0A5A" w:rsidP="001E0A5A">
      <w:pPr>
        <w:spacing w:after="0" w:line="276" w:lineRule="auto"/>
        <w:ind w:left="1416"/>
        <w:jc w:val="both"/>
        <w:rPr>
          <w:sz w:val="22"/>
          <w:szCs w:val="22"/>
        </w:rPr>
      </w:pPr>
      <w:r w:rsidRPr="001E0A5A">
        <w:rPr>
          <w:sz w:val="22"/>
          <w:szCs w:val="22"/>
        </w:rPr>
        <w:t>4.5 – Escopo da PPP no Sistema de Água</w:t>
      </w:r>
    </w:p>
    <w:p w14:paraId="07822C46" w14:textId="77777777" w:rsidR="001E0A5A" w:rsidRPr="001E0A5A" w:rsidRDefault="001E0A5A" w:rsidP="001E0A5A">
      <w:pPr>
        <w:spacing w:after="0" w:line="276" w:lineRule="auto"/>
        <w:ind w:left="708"/>
        <w:jc w:val="both"/>
        <w:rPr>
          <w:sz w:val="22"/>
          <w:szCs w:val="22"/>
        </w:rPr>
      </w:pPr>
    </w:p>
    <w:p w14:paraId="27E91DD9" w14:textId="5515C67C" w:rsidR="001E0A5A" w:rsidRPr="001E0A5A" w:rsidRDefault="001E0A5A" w:rsidP="001E0A5A">
      <w:pPr>
        <w:spacing w:after="0" w:line="276" w:lineRule="auto"/>
        <w:ind w:left="708"/>
        <w:jc w:val="both"/>
        <w:rPr>
          <w:sz w:val="22"/>
          <w:szCs w:val="22"/>
        </w:rPr>
      </w:pPr>
      <w:r w:rsidRPr="001E0A5A">
        <w:rPr>
          <w:sz w:val="22"/>
          <w:szCs w:val="22"/>
        </w:rPr>
        <w:t>5 – Estudo de Viabilidade Econômic</w:t>
      </w:r>
      <w:r w:rsidR="00812AA1">
        <w:rPr>
          <w:sz w:val="22"/>
          <w:szCs w:val="22"/>
        </w:rPr>
        <w:t>o</w:t>
      </w:r>
      <w:r w:rsidRPr="001E0A5A">
        <w:rPr>
          <w:sz w:val="22"/>
          <w:szCs w:val="22"/>
        </w:rPr>
        <w:t>-Financeira da PPP</w:t>
      </w:r>
      <w:r w:rsidR="007C2E92">
        <w:rPr>
          <w:sz w:val="22"/>
          <w:szCs w:val="22"/>
        </w:rPr>
        <w:tab/>
        <w:t>.....</w:t>
      </w:r>
      <w:r w:rsidR="007C2E92">
        <w:rPr>
          <w:sz w:val="22"/>
          <w:szCs w:val="22"/>
        </w:rPr>
        <w:tab/>
        <w:t>6</w:t>
      </w:r>
      <w:r w:rsidR="002810C3">
        <w:rPr>
          <w:sz w:val="22"/>
          <w:szCs w:val="22"/>
        </w:rPr>
        <w:t>0</w:t>
      </w:r>
    </w:p>
    <w:p w14:paraId="352ACBF3" w14:textId="38DFE093" w:rsidR="001E0A5A" w:rsidRPr="001E0A5A" w:rsidRDefault="001E0A5A" w:rsidP="001E0A5A">
      <w:pPr>
        <w:spacing w:after="0" w:line="276" w:lineRule="auto"/>
        <w:ind w:left="1416"/>
        <w:jc w:val="both"/>
        <w:rPr>
          <w:rFonts w:cstheme="minorHAnsi"/>
          <w:sz w:val="22"/>
          <w:szCs w:val="22"/>
        </w:rPr>
      </w:pPr>
      <w:r w:rsidRPr="001E0A5A">
        <w:rPr>
          <w:rFonts w:cstheme="minorHAnsi"/>
          <w:sz w:val="22"/>
          <w:szCs w:val="22"/>
        </w:rPr>
        <w:t>5.1 – Plano Metas</w:t>
      </w:r>
    </w:p>
    <w:p w14:paraId="2F6BD6FB" w14:textId="31047F17" w:rsidR="00A37CB8" w:rsidRPr="001E0A5A" w:rsidRDefault="00A37CB8" w:rsidP="00A37CB8">
      <w:pPr>
        <w:spacing w:after="0" w:line="276" w:lineRule="auto"/>
        <w:ind w:left="1416"/>
        <w:jc w:val="both"/>
        <w:rPr>
          <w:rFonts w:cstheme="minorHAnsi"/>
          <w:sz w:val="22"/>
          <w:szCs w:val="22"/>
        </w:rPr>
      </w:pPr>
      <w:r w:rsidRPr="001E0A5A">
        <w:rPr>
          <w:rFonts w:cstheme="minorHAnsi"/>
          <w:sz w:val="22"/>
          <w:szCs w:val="22"/>
        </w:rPr>
        <w:t>5.</w:t>
      </w:r>
      <w:r>
        <w:rPr>
          <w:rFonts w:cstheme="minorHAnsi"/>
          <w:sz w:val="22"/>
          <w:szCs w:val="22"/>
        </w:rPr>
        <w:t>2</w:t>
      </w:r>
      <w:r w:rsidRPr="001E0A5A">
        <w:rPr>
          <w:rFonts w:cstheme="minorHAnsi"/>
          <w:sz w:val="22"/>
          <w:szCs w:val="22"/>
        </w:rPr>
        <w:t xml:space="preserve"> – Plano </w:t>
      </w:r>
      <w:r>
        <w:rPr>
          <w:rFonts w:cstheme="minorHAnsi"/>
          <w:sz w:val="22"/>
          <w:szCs w:val="22"/>
        </w:rPr>
        <w:t>d</w:t>
      </w:r>
      <w:r w:rsidRPr="001E0A5A">
        <w:rPr>
          <w:rFonts w:cstheme="minorHAnsi"/>
          <w:sz w:val="22"/>
          <w:szCs w:val="22"/>
        </w:rPr>
        <w:t>e Investimentos (CAPEX)</w:t>
      </w:r>
    </w:p>
    <w:p w14:paraId="22BB7477" w14:textId="7FE1964C" w:rsidR="00153316" w:rsidRPr="001E0A5A" w:rsidRDefault="00153316" w:rsidP="00153316">
      <w:pPr>
        <w:spacing w:after="0" w:line="276" w:lineRule="auto"/>
        <w:ind w:left="1416"/>
        <w:jc w:val="both"/>
        <w:rPr>
          <w:rFonts w:cstheme="minorHAnsi"/>
          <w:sz w:val="22"/>
          <w:szCs w:val="22"/>
        </w:rPr>
      </w:pPr>
      <w:r w:rsidRPr="001E0A5A">
        <w:rPr>
          <w:rFonts w:cstheme="minorHAnsi"/>
          <w:sz w:val="22"/>
          <w:szCs w:val="22"/>
        </w:rPr>
        <w:t>5.</w:t>
      </w:r>
      <w:r>
        <w:rPr>
          <w:rFonts w:cstheme="minorHAnsi"/>
          <w:sz w:val="22"/>
          <w:szCs w:val="22"/>
        </w:rPr>
        <w:t>3</w:t>
      </w:r>
      <w:r w:rsidRPr="001E0A5A">
        <w:rPr>
          <w:rFonts w:cstheme="minorHAnsi"/>
          <w:sz w:val="22"/>
          <w:szCs w:val="22"/>
        </w:rPr>
        <w:t xml:space="preserve"> – </w:t>
      </w:r>
      <w:r>
        <w:rPr>
          <w:rFonts w:cstheme="minorHAnsi"/>
          <w:sz w:val="22"/>
          <w:szCs w:val="22"/>
        </w:rPr>
        <w:t>Volumes</w:t>
      </w:r>
    </w:p>
    <w:p w14:paraId="45DEF302" w14:textId="6F6E7C1E" w:rsidR="001E0A5A" w:rsidRPr="001E0A5A" w:rsidRDefault="001E0A5A" w:rsidP="001E0A5A">
      <w:pPr>
        <w:spacing w:after="0" w:line="276" w:lineRule="auto"/>
        <w:ind w:left="1416"/>
        <w:jc w:val="both"/>
        <w:rPr>
          <w:rFonts w:cstheme="minorHAnsi"/>
          <w:sz w:val="22"/>
          <w:szCs w:val="22"/>
        </w:rPr>
      </w:pPr>
      <w:r w:rsidRPr="001E0A5A">
        <w:rPr>
          <w:rFonts w:cstheme="minorHAnsi"/>
          <w:sz w:val="22"/>
          <w:szCs w:val="22"/>
        </w:rPr>
        <w:t>5.</w:t>
      </w:r>
      <w:r w:rsidR="00153316">
        <w:rPr>
          <w:rFonts w:cstheme="minorHAnsi"/>
          <w:sz w:val="22"/>
          <w:szCs w:val="22"/>
        </w:rPr>
        <w:t>4</w:t>
      </w:r>
      <w:r w:rsidRPr="001E0A5A">
        <w:rPr>
          <w:rFonts w:cstheme="minorHAnsi"/>
          <w:sz w:val="22"/>
          <w:szCs w:val="22"/>
        </w:rPr>
        <w:t xml:space="preserve"> – Despesas Operacionais (OPEX)</w:t>
      </w:r>
    </w:p>
    <w:p w14:paraId="151D6361" w14:textId="1AB12BB8" w:rsidR="001E0A5A" w:rsidRPr="001E0A5A" w:rsidRDefault="001E0A5A" w:rsidP="001E0A5A">
      <w:pPr>
        <w:pStyle w:val="Ttulo8"/>
        <w:spacing w:line="276" w:lineRule="auto"/>
        <w:ind w:left="2127"/>
        <w:jc w:val="both"/>
        <w:rPr>
          <w:i w:val="0"/>
          <w:iCs w:val="0"/>
          <w:sz w:val="22"/>
          <w:szCs w:val="22"/>
        </w:rPr>
      </w:pPr>
      <w:r w:rsidRPr="001E0A5A">
        <w:rPr>
          <w:i w:val="0"/>
          <w:iCs w:val="0"/>
          <w:sz w:val="22"/>
          <w:szCs w:val="22"/>
        </w:rPr>
        <w:t>5.</w:t>
      </w:r>
      <w:r w:rsidR="00153316">
        <w:rPr>
          <w:i w:val="0"/>
          <w:iCs w:val="0"/>
          <w:sz w:val="22"/>
          <w:szCs w:val="22"/>
        </w:rPr>
        <w:t>4</w:t>
      </w:r>
      <w:r w:rsidRPr="001E0A5A">
        <w:rPr>
          <w:i w:val="0"/>
          <w:iCs w:val="0"/>
          <w:sz w:val="22"/>
          <w:szCs w:val="22"/>
        </w:rPr>
        <w:t>.1 – Pessoal Próprio</w:t>
      </w:r>
    </w:p>
    <w:p w14:paraId="237A36F0" w14:textId="4990D11E" w:rsidR="001E0A5A" w:rsidRPr="001E0A5A" w:rsidRDefault="001E0A5A" w:rsidP="001E0A5A">
      <w:pPr>
        <w:spacing w:after="0" w:line="276" w:lineRule="auto"/>
        <w:ind w:left="2127"/>
        <w:jc w:val="both"/>
        <w:rPr>
          <w:sz w:val="22"/>
          <w:szCs w:val="22"/>
        </w:rPr>
      </w:pPr>
      <w:r w:rsidRPr="001E0A5A">
        <w:rPr>
          <w:sz w:val="22"/>
          <w:szCs w:val="22"/>
        </w:rPr>
        <w:t>5.</w:t>
      </w:r>
      <w:r w:rsidR="00153316">
        <w:rPr>
          <w:sz w:val="22"/>
          <w:szCs w:val="22"/>
        </w:rPr>
        <w:t>4</w:t>
      </w:r>
      <w:r w:rsidRPr="001E0A5A">
        <w:rPr>
          <w:sz w:val="22"/>
          <w:szCs w:val="22"/>
        </w:rPr>
        <w:t>.2 – Energia Elétrica</w:t>
      </w:r>
    </w:p>
    <w:p w14:paraId="229A5F98" w14:textId="1EB27EE8" w:rsidR="001E0A5A" w:rsidRPr="001E0A5A" w:rsidRDefault="001E0A5A" w:rsidP="001E0A5A">
      <w:pPr>
        <w:spacing w:after="0" w:line="276" w:lineRule="auto"/>
        <w:ind w:left="2127"/>
        <w:jc w:val="both"/>
        <w:rPr>
          <w:sz w:val="22"/>
          <w:szCs w:val="22"/>
        </w:rPr>
      </w:pPr>
      <w:r w:rsidRPr="001E0A5A">
        <w:rPr>
          <w:sz w:val="22"/>
          <w:szCs w:val="22"/>
        </w:rPr>
        <w:t>5.</w:t>
      </w:r>
      <w:r w:rsidR="00153316">
        <w:rPr>
          <w:sz w:val="22"/>
          <w:szCs w:val="22"/>
        </w:rPr>
        <w:t>4</w:t>
      </w:r>
      <w:r w:rsidRPr="001E0A5A">
        <w:rPr>
          <w:sz w:val="22"/>
          <w:szCs w:val="22"/>
        </w:rPr>
        <w:t xml:space="preserve">.3 – Materiais e Equipamentos   </w:t>
      </w:r>
    </w:p>
    <w:p w14:paraId="17520BDC" w14:textId="69E11149" w:rsidR="001E0A5A" w:rsidRPr="001E0A5A" w:rsidRDefault="001E0A5A" w:rsidP="001E0A5A">
      <w:pPr>
        <w:spacing w:after="0" w:line="276" w:lineRule="auto"/>
        <w:ind w:left="2127"/>
        <w:jc w:val="both"/>
        <w:rPr>
          <w:sz w:val="22"/>
          <w:szCs w:val="22"/>
        </w:rPr>
      </w:pPr>
      <w:r w:rsidRPr="001E0A5A">
        <w:rPr>
          <w:sz w:val="22"/>
          <w:szCs w:val="22"/>
        </w:rPr>
        <w:t>5.</w:t>
      </w:r>
      <w:r w:rsidR="00153316">
        <w:rPr>
          <w:sz w:val="22"/>
          <w:szCs w:val="22"/>
        </w:rPr>
        <w:t>4</w:t>
      </w:r>
      <w:r w:rsidRPr="001E0A5A">
        <w:rPr>
          <w:sz w:val="22"/>
          <w:szCs w:val="22"/>
        </w:rPr>
        <w:t xml:space="preserve">.4 – Produtos Químicos  </w:t>
      </w:r>
    </w:p>
    <w:p w14:paraId="419DAEE5" w14:textId="7770F9E6" w:rsidR="001E0A5A" w:rsidRPr="001E0A5A" w:rsidRDefault="001E0A5A" w:rsidP="001E0A5A">
      <w:pPr>
        <w:spacing w:after="0" w:line="276" w:lineRule="auto"/>
        <w:ind w:left="2127"/>
        <w:jc w:val="both"/>
        <w:rPr>
          <w:sz w:val="22"/>
          <w:szCs w:val="22"/>
        </w:rPr>
      </w:pPr>
      <w:r w:rsidRPr="001E0A5A">
        <w:rPr>
          <w:sz w:val="22"/>
          <w:szCs w:val="22"/>
        </w:rPr>
        <w:t>5.</w:t>
      </w:r>
      <w:r w:rsidR="00153316">
        <w:rPr>
          <w:sz w:val="22"/>
          <w:szCs w:val="22"/>
        </w:rPr>
        <w:t>4</w:t>
      </w:r>
      <w:r w:rsidRPr="001E0A5A">
        <w:rPr>
          <w:sz w:val="22"/>
          <w:szCs w:val="22"/>
        </w:rPr>
        <w:t>.5 – Serviços de Terceiros e Demais Despesas</w:t>
      </w:r>
    </w:p>
    <w:p w14:paraId="594B54F7" w14:textId="7B223CAC" w:rsidR="001E0A5A" w:rsidRPr="001E0A5A" w:rsidRDefault="001E0A5A" w:rsidP="001E0A5A">
      <w:pPr>
        <w:spacing w:after="0" w:line="276" w:lineRule="auto"/>
        <w:ind w:left="2127"/>
        <w:jc w:val="both"/>
        <w:rPr>
          <w:sz w:val="22"/>
          <w:szCs w:val="22"/>
        </w:rPr>
      </w:pPr>
      <w:r w:rsidRPr="001E0A5A">
        <w:rPr>
          <w:sz w:val="22"/>
          <w:szCs w:val="22"/>
        </w:rPr>
        <w:t>5.</w:t>
      </w:r>
      <w:r w:rsidR="00153316">
        <w:rPr>
          <w:sz w:val="22"/>
          <w:szCs w:val="22"/>
        </w:rPr>
        <w:t>4</w:t>
      </w:r>
      <w:r w:rsidRPr="001E0A5A">
        <w:rPr>
          <w:sz w:val="22"/>
          <w:szCs w:val="22"/>
        </w:rPr>
        <w:t>.6 – Resumo do OPEX</w:t>
      </w:r>
    </w:p>
    <w:p w14:paraId="3A077666" w14:textId="70ABE8D2" w:rsidR="001E0A5A" w:rsidRPr="001E0A5A" w:rsidRDefault="001E0A5A" w:rsidP="001E0A5A">
      <w:pPr>
        <w:spacing w:after="0" w:line="276" w:lineRule="auto"/>
        <w:ind w:left="1416"/>
        <w:jc w:val="both"/>
        <w:rPr>
          <w:rFonts w:cstheme="minorHAnsi"/>
          <w:sz w:val="22"/>
          <w:szCs w:val="22"/>
        </w:rPr>
      </w:pPr>
      <w:r w:rsidRPr="001E0A5A">
        <w:rPr>
          <w:rFonts w:cstheme="minorHAnsi"/>
          <w:sz w:val="22"/>
          <w:szCs w:val="22"/>
        </w:rPr>
        <w:t>5.</w:t>
      </w:r>
      <w:r w:rsidR="00153316">
        <w:rPr>
          <w:rFonts w:cstheme="minorHAnsi"/>
          <w:sz w:val="22"/>
          <w:szCs w:val="22"/>
        </w:rPr>
        <w:t>5</w:t>
      </w:r>
      <w:r w:rsidRPr="001E0A5A">
        <w:rPr>
          <w:rFonts w:cstheme="minorHAnsi"/>
          <w:sz w:val="22"/>
          <w:szCs w:val="22"/>
        </w:rPr>
        <w:t xml:space="preserve"> – Faturamento</w:t>
      </w:r>
    </w:p>
    <w:p w14:paraId="4B560BC2" w14:textId="08C3A84A" w:rsidR="001E0A5A" w:rsidRPr="001E0A5A" w:rsidRDefault="001E0A5A" w:rsidP="001E0A5A">
      <w:pPr>
        <w:spacing w:after="0" w:line="276" w:lineRule="auto"/>
        <w:ind w:left="1416"/>
        <w:jc w:val="both"/>
        <w:rPr>
          <w:rFonts w:eastAsia="Segoe UI" w:cs="Segoe UI"/>
          <w:sz w:val="22"/>
          <w:szCs w:val="22"/>
        </w:rPr>
      </w:pPr>
      <w:r w:rsidRPr="001E0A5A">
        <w:rPr>
          <w:rFonts w:eastAsia="Segoe UI" w:cs="Segoe UI"/>
          <w:sz w:val="22"/>
          <w:szCs w:val="22"/>
        </w:rPr>
        <w:t>5.</w:t>
      </w:r>
      <w:r w:rsidR="00153316">
        <w:rPr>
          <w:rFonts w:eastAsia="Segoe UI" w:cs="Segoe UI"/>
          <w:sz w:val="22"/>
          <w:szCs w:val="22"/>
        </w:rPr>
        <w:t>6</w:t>
      </w:r>
      <w:r w:rsidRPr="001E0A5A">
        <w:rPr>
          <w:rFonts w:eastAsia="Segoe UI" w:cs="Segoe UI"/>
          <w:sz w:val="22"/>
          <w:szCs w:val="22"/>
        </w:rPr>
        <w:t xml:space="preserve"> - Tributação</w:t>
      </w:r>
    </w:p>
    <w:p w14:paraId="3F0DF01D" w14:textId="275F053A" w:rsidR="001E0A5A" w:rsidRPr="001E0A5A" w:rsidRDefault="001E0A5A" w:rsidP="001E0A5A">
      <w:pPr>
        <w:spacing w:after="0" w:line="276" w:lineRule="auto"/>
        <w:ind w:left="2124"/>
        <w:jc w:val="both"/>
        <w:rPr>
          <w:rFonts w:eastAsia="Segoe UI" w:cs="Segoe UI"/>
          <w:sz w:val="22"/>
          <w:szCs w:val="22"/>
        </w:rPr>
      </w:pPr>
      <w:r w:rsidRPr="001E0A5A">
        <w:rPr>
          <w:rFonts w:eastAsia="Segoe UI" w:cs="Segoe UI"/>
          <w:sz w:val="22"/>
          <w:szCs w:val="22"/>
        </w:rPr>
        <w:t>5.</w:t>
      </w:r>
      <w:r w:rsidR="00153316">
        <w:rPr>
          <w:rFonts w:eastAsia="Segoe UI" w:cs="Segoe UI"/>
          <w:sz w:val="22"/>
          <w:szCs w:val="22"/>
        </w:rPr>
        <w:t>6</w:t>
      </w:r>
      <w:r w:rsidRPr="001E0A5A">
        <w:rPr>
          <w:rFonts w:eastAsia="Segoe UI" w:cs="Segoe UI"/>
          <w:sz w:val="22"/>
          <w:szCs w:val="22"/>
        </w:rPr>
        <w:t>.1 - Imposto sobre Valor Agregado (IVA)</w:t>
      </w:r>
    </w:p>
    <w:p w14:paraId="14C14BD3" w14:textId="6A97E731" w:rsidR="001E0A5A" w:rsidRPr="001E0A5A" w:rsidRDefault="001E0A5A" w:rsidP="001E0A5A">
      <w:pPr>
        <w:pStyle w:val="Ttulo2"/>
        <w:tabs>
          <w:tab w:val="center" w:pos="2700"/>
        </w:tabs>
        <w:spacing w:before="0" w:after="0" w:line="276" w:lineRule="auto"/>
        <w:ind w:left="2109"/>
        <w:jc w:val="both"/>
        <w:rPr>
          <w:rFonts w:asciiTheme="minorHAnsi" w:hAnsiTheme="minorHAnsi"/>
          <w:color w:val="auto"/>
          <w:sz w:val="22"/>
          <w:szCs w:val="22"/>
        </w:rPr>
      </w:pPr>
      <w:r w:rsidRPr="001E0A5A">
        <w:rPr>
          <w:rFonts w:asciiTheme="minorHAnsi" w:hAnsiTheme="minorHAnsi"/>
          <w:color w:val="auto"/>
          <w:sz w:val="22"/>
          <w:szCs w:val="22"/>
        </w:rPr>
        <w:lastRenderedPageBreak/>
        <w:t>5.</w:t>
      </w:r>
      <w:r w:rsidR="00153316">
        <w:rPr>
          <w:rFonts w:asciiTheme="minorHAnsi" w:hAnsiTheme="minorHAnsi"/>
          <w:color w:val="auto"/>
          <w:sz w:val="22"/>
          <w:szCs w:val="22"/>
        </w:rPr>
        <w:t>6</w:t>
      </w:r>
      <w:r w:rsidRPr="001E0A5A">
        <w:rPr>
          <w:rFonts w:asciiTheme="minorHAnsi" w:hAnsiTheme="minorHAnsi"/>
          <w:color w:val="auto"/>
          <w:sz w:val="22"/>
          <w:szCs w:val="22"/>
        </w:rPr>
        <w:t xml:space="preserve">.2 - Tributação sobre Lucro </w:t>
      </w:r>
    </w:p>
    <w:p w14:paraId="56869579" w14:textId="24BB0146" w:rsidR="001E0A5A" w:rsidRPr="001E0A5A" w:rsidRDefault="001E0A5A" w:rsidP="001E0A5A">
      <w:pPr>
        <w:pStyle w:val="Ttulo2"/>
        <w:tabs>
          <w:tab w:val="center" w:pos="2114"/>
        </w:tabs>
        <w:spacing w:before="0" w:after="0" w:line="276" w:lineRule="auto"/>
        <w:ind w:left="1401"/>
        <w:jc w:val="both"/>
        <w:rPr>
          <w:rFonts w:asciiTheme="minorHAnsi" w:hAnsiTheme="minorHAnsi"/>
          <w:color w:val="auto"/>
          <w:sz w:val="22"/>
          <w:szCs w:val="22"/>
        </w:rPr>
      </w:pPr>
      <w:r w:rsidRPr="001E0A5A">
        <w:rPr>
          <w:rFonts w:asciiTheme="minorHAnsi" w:hAnsiTheme="minorHAnsi"/>
          <w:color w:val="auto"/>
          <w:sz w:val="22"/>
          <w:szCs w:val="22"/>
        </w:rPr>
        <w:t>5.</w:t>
      </w:r>
      <w:r w:rsidR="00153316">
        <w:rPr>
          <w:rFonts w:asciiTheme="minorHAnsi" w:hAnsiTheme="minorHAnsi"/>
          <w:color w:val="auto"/>
          <w:sz w:val="22"/>
          <w:szCs w:val="22"/>
        </w:rPr>
        <w:t>7</w:t>
      </w:r>
      <w:r w:rsidRPr="001E0A5A">
        <w:rPr>
          <w:rFonts w:asciiTheme="minorHAnsi" w:eastAsia="Arial" w:hAnsiTheme="minorHAnsi" w:cs="Arial"/>
          <w:color w:val="auto"/>
          <w:sz w:val="22"/>
          <w:szCs w:val="22"/>
        </w:rPr>
        <w:t xml:space="preserve"> - </w:t>
      </w:r>
      <w:r w:rsidRPr="001E0A5A">
        <w:rPr>
          <w:rFonts w:asciiTheme="minorHAnsi" w:hAnsiTheme="minorHAnsi"/>
          <w:color w:val="auto"/>
          <w:sz w:val="22"/>
          <w:szCs w:val="22"/>
        </w:rPr>
        <w:t>Fluxo de Caixa da Contratada (PPP)</w:t>
      </w:r>
    </w:p>
    <w:p w14:paraId="0421292A" w14:textId="77777777" w:rsidR="001E0A5A" w:rsidRPr="001E0A5A" w:rsidRDefault="001E0A5A" w:rsidP="001E0A5A">
      <w:pPr>
        <w:spacing w:after="0" w:line="276" w:lineRule="auto"/>
        <w:ind w:left="708"/>
        <w:jc w:val="both"/>
        <w:rPr>
          <w:sz w:val="22"/>
          <w:szCs w:val="22"/>
        </w:rPr>
      </w:pPr>
    </w:p>
    <w:p w14:paraId="0734DA72" w14:textId="68B2DF1F" w:rsidR="001E0A5A" w:rsidRPr="001E0A5A" w:rsidRDefault="001E0A5A" w:rsidP="001E0A5A">
      <w:pPr>
        <w:spacing w:after="0" w:line="276" w:lineRule="auto"/>
        <w:ind w:left="708"/>
        <w:jc w:val="both"/>
        <w:rPr>
          <w:sz w:val="22"/>
          <w:szCs w:val="22"/>
        </w:rPr>
      </w:pPr>
      <w:r w:rsidRPr="001E0A5A">
        <w:rPr>
          <w:sz w:val="22"/>
          <w:szCs w:val="22"/>
        </w:rPr>
        <w:t>6 – Estudo de Viabilidade Econômic</w:t>
      </w:r>
      <w:r w:rsidR="00812AA1">
        <w:rPr>
          <w:sz w:val="22"/>
          <w:szCs w:val="22"/>
        </w:rPr>
        <w:t>o</w:t>
      </w:r>
      <w:r w:rsidRPr="001E0A5A">
        <w:rPr>
          <w:sz w:val="22"/>
          <w:szCs w:val="22"/>
        </w:rPr>
        <w:t>-Financeira da SAE</w:t>
      </w:r>
      <w:r w:rsidR="007C2E92">
        <w:rPr>
          <w:sz w:val="22"/>
          <w:szCs w:val="22"/>
        </w:rPr>
        <w:tab/>
        <w:t>......</w:t>
      </w:r>
      <w:r w:rsidR="007C2E92">
        <w:rPr>
          <w:sz w:val="22"/>
          <w:szCs w:val="22"/>
        </w:rPr>
        <w:tab/>
      </w:r>
      <w:r w:rsidR="00153316">
        <w:rPr>
          <w:sz w:val="22"/>
          <w:szCs w:val="22"/>
        </w:rPr>
        <w:t>80</w:t>
      </w:r>
    </w:p>
    <w:p w14:paraId="11AD0502" w14:textId="77777777" w:rsidR="001E0A5A" w:rsidRPr="001E0A5A" w:rsidRDefault="001E0A5A" w:rsidP="001E0A5A">
      <w:pPr>
        <w:spacing w:after="0" w:line="276" w:lineRule="auto"/>
        <w:ind w:left="1416"/>
        <w:jc w:val="both"/>
        <w:rPr>
          <w:sz w:val="22"/>
          <w:szCs w:val="22"/>
        </w:rPr>
      </w:pPr>
      <w:r w:rsidRPr="001E0A5A">
        <w:rPr>
          <w:sz w:val="22"/>
          <w:szCs w:val="22"/>
        </w:rPr>
        <w:t>6.1 – Premissas Básicas</w:t>
      </w:r>
    </w:p>
    <w:p w14:paraId="35A5DD0B" w14:textId="77777777" w:rsidR="001E0A5A" w:rsidRPr="001E0A5A" w:rsidRDefault="001E0A5A" w:rsidP="001E0A5A">
      <w:pPr>
        <w:spacing w:after="0" w:line="276" w:lineRule="auto"/>
        <w:ind w:left="1416"/>
        <w:jc w:val="both"/>
        <w:rPr>
          <w:sz w:val="22"/>
          <w:szCs w:val="22"/>
          <w:u w:val="single"/>
        </w:rPr>
      </w:pPr>
      <w:r w:rsidRPr="001E0A5A">
        <w:rPr>
          <w:sz w:val="22"/>
          <w:szCs w:val="22"/>
        </w:rPr>
        <w:t>6.2 – Condição de Equilíbrio</w:t>
      </w:r>
    </w:p>
    <w:p w14:paraId="371DB521" w14:textId="77777777" w:rsidR="001E0A5A" w:rsidRPr="001E0A5A" w:rsidRDefault="001E0A5A" w:rsidP="001E0A5A">
      <w:pPr>
        <w:spacing w:after="0" w:line="276" w:lineRule="auto"/>
        <w:ind w:left="708"/>
        <w:jc w:val="both"/>
        <w:rPr>
          <w:sz w:val="22"/>
          <w:szCs w:val="22"/>
        </w:rPr>
      </w:pPr>
    </w:p>
    <w:p w14:paraId="09BA8D6E" w14:textId="7D9A3D79" w:rsidR="001E0A5A" w:rsidRPr="001E0A5A" w:rsidRDefault="001E0A5A" w:rsidP="001E0A5A">
      <w:pPr>
        <w:spacing w:after="0" w:line="276" w:lineRule="auto"/>
        <w:ind w:left="708"/>
        <w:jc w:val="both"/>
        <w:rPr>
          <w:sz w:val="22"/>
          <w:szCs w:val="22"/>
        </w:rPr>
      </w:pPr>
      <w:r w:rsidRPr="001E0A5A">
        <w:rPr>
          <w:sz w:val="22"/>
          <w:szCs w:val="22"/>
        </w:rPr>
        <w:t>7 – Adequação à Capacidade e Disposição a Pagar dos Usuários</w:t>
      </w:r>
      <w:r w:rsidR="007C2E92">
        <w:rPr>
          <w:sz w:val="22"/>
          <w:szCs w:val="22"/>
        </w:rPr>
        <w:t xml:space="preserve"> ....8</w:t>
      </w:r>
      <w:r w:rsidR="00E2796F">
        <w:rPr>
          <w:sz w:val="22"/>
          <w:szCs w:val="22"/>
        </w:rPr>
        <w:t>5</w:t>
      </w:r>
    </w:p>
    <w:p w14:paraId="54D071A7" w14:textId="77777777" w:rsidR="001E0A5A" w:rsidRPr="001E0A5A" w:rsidRDefault="001E0A5A" w:rsidP="001E0A5A">
      <w:pPr>
        <w:spacing w:after="0" w:line="276" w:lineRule="auto"/>
        <w:ind w:left="708"/>
        <w:jc w:val="both"/>
        <w:rPr>
          <w:sz w:val="22"/>
          <w:szCs w:val="22"/>
        </w:rPr>
      </w:pPr>
    </w:p>
    <w:p w14:paraId="5BA4F273" w14:textId="1520EF2E" w:rsidR="001E0A5A" w:rsidRPr="001E0A5A" w:rsidRDefault="001E0A5A" w:rsidP="001E0A5A">
      <w:pPr>
        <w:spacing w:after="0" w:line="276" w:lineRule="auto"/>
        <w:ind w:left="708"/>
        <w:jc w:val="both"/>
        <w:rPr>
          <w:sz w:val="22"/>
          <w:szCs w:val="22"/>
        </w:rPr>
      </w:pPr>
      <w:r w:rsidRPr="001E0A5A">
        <w:rPr>
          <w:sz w:val="22"/>
          <w:szCs w:val="22"/>
        </w:rPr>
        <w:t xml:space="preserve">8 </w:t>
      </w:r>
      <w:r w:rsidR="007C2E92">
        <w:rPr>
          <w:sz w:val="22"/>
          <w:szCs w:val="22"/>
        </w:rPr>
        <w:t>–</w:t>
      </w:r>
      <w:r w:rsidRPr="001E0A5A">
        <w:rPr>
          <w:sz w:val="22"/>
          <w:szCs w:val="22"/>
        </w:rPr>
        <w:t xml:space="preserve"> Planejamento</w:t>
      </w:r>
      <w:r w:rsidR="007C2E92">
        <w:rPr>
          <w:sz w:val="22"/>
          <w:szCs w:val="22"/>
        </w:rPr>
        <w:tab/>
      </w:r>
      <w:r w:rsidR="007C2E92">
        <w:rPr>
          <w:sz w:val="22"/>
          <w:szCs w:val="22"/>
        </w:rPr>
        <w:tab/>
        <w:t>.....................................................</w:t>
      </w:r>
      <w:r w:rsidR="007C2E92">
        <w:rPr>
          <w:sz w:val="22"/>
          <w:szCs w:val="22"/>
        </w:rPr>
        <w:tab/>
        <w:t>8</w:t>
      </w:r>
      <w:r w:rsidR="00E2796F">
        <w:rPr>
          <w:sz w:val="22"/>
          <w:szCs w:val="22"/>
        </w:rPr>
        <w:t>8</w:t>
      </w:r>
    </w:p>
    <w:p w14:paraId="61F61D5C" w14:textId="77777777" w:rsidR="001E0A5A" w:rsidRPr="001E0A5A" w:rsidRDefault="001E0A5A" w:rsidP="001E0A5A">
      <w:pPr>
        <w:spacing w:after="0" w:line="276" w:lineRule="auto"/>
        <w:ind w:left="23"/>
        <w:jc w:val="both"/>
        <w:rPr>
          <w:sz w:val="22"/>
          <w:szCs w:val="22"/>
        </w:rPr>
      </w:pPr>
    </w:p>
    <w:p w14:paraId="602D87B3" w14:textId="77777777" w:rsidR="001E0A5A" w:rsidRDefault="001E0A5A" w:rsidP="001E0A5A">
      <w:pPr>
        <w:spacing w:after="0" w:line="276" w:lineRule="auto"/>
        <w:ind w:left="708"/>
        <w:jc w:val="both"/>
        <w:rPr>
          <w:sz w:val="22"/>
          <w:szCs w:val="22"/>
        </w:rPr>
      </w:pPr>
    </w:p>
    <w:p w14:paraId="39D14EBB" w14:textId="373AA736" w:rsidR="001E0A5A" w:rsidRPr="001E0A5A" w:rsidRDefault="001E0A5A" w:rsidP="001E0A5A">
      <w:pPr>
        <w:spacing w:after="0" w:line="276" w:lineRule="auto"/>
        <w:ind w:left="708"/>
        <w:jc w:val="both"/>
        <w:rPr>
          <w:sz w:val="22"/>
          <w:szCs w:val="22"/>
        </w:rPr>
      </w:pPr>
      <w:r w:rsidRPr="001E0A5A">
        <w:rPr>
          <w:sz w:val="22"/>
          <w:szCs w:val="22"/>
        </w:rPr>
        <w:t>ANEXOS</w:t>
      </w:r>
    </w:p>
    <w:p w14:paraId="2DC61C86" w14:textId="4E6A8AD3" w:rsidR="001E0A5A" w:rsidRPr="001E0A5A" w:rsidRDefault="001E0A5A" w:rsidP="001E0A5A">
      <w:pPr>
        <w:spacing w:after="0" w:line="276" w:lineRule="auto"/>
        <w:ind w:left="685"/>
        <w:jc w:val="both"/>
        <w:rPr>
          <w:sz w:val="22"/>
          <w:szCs w:val="22"/>
        </w:rPr>
      </w:pPr>
      <w:r w:rsidRPr="001E0A5A">
        <w:rPr>
          <w:sz w:val="22"/>
          <w:szCs w:val="22"/>
        </w:rPr>
        <w:t>Anexo 1 - Custo Médio Ponderado do Capital (WACC)</w:t>
      </w:r>
      <w:r w:rsidR="007C2E92">
        <w:rPr>
          <w:sz w:val="22"/>
          <w:szCs w:val="22"/>
        </w:rPr>
        <w:t xml:space="preserve"> </w:t>
      </w:r>
      <w:r w:rsidR="007C2E92">
        <w:rPr>
          <w:sz w:val="22"/>
          <w:szCs w:val="22"/>
        </w:rPr>
        <w:tab/>
        <w:t>.......</w:t>
      </w:r>
      <w:r w:rsidR="007C2E92">
        <w:rPr>
          <w:sz w:val="22"/>
          <w:szCs w:val="22"/>
        </w:rPr>
        <w:tab/>
      </w:r>
      <w:r w:rsidR="00E2796F">
        <w:rPr>
          <w:sz w:val="22"/>
          <w:szCs w:val="22"/>
        </w:rPr>
        <w:t>90</w:t>
      </w:r>
    </w:p>
    <w:p w14:paraId="24410A30" w14:textId="4AFFB8E8" w:rsidR="001E0A5A" w:rsidRDefault="00067C20" w:rsidP="001E0A5A">
      <w:pPr>
        <w:spacing w:after="0" w:line="276" w:lineRule="auto"/>
        <w:ind w:left="685"/>
        <w:jc w:val="both"/>
        <w:rPr>
          <w:sz w:val="22"/>
          <w:szCs w:val="22"/>
        </w:rPr>
      </w:pPr>
      <w:r>
        <w:rPr>
          <w:sz w:val="22"/>
          <w:szCs w:val="22"/>
        </w:rPr>
        <w:t>A</w:t>
      </w:r>
      <w:r w:rsidR="001E0A5A" w:rsidRPr="001E0A5A">
        <w:rPr>
          <w:sz w:val="22"/>
          <w:szCs w:val="22"/>
        </w:rPr>
        <w:t>nexo 2 - Estudo da Influência da Reforma Tributária</w:t>
      </w:r>
      <w:r w:rsidR="007C2E92">
        <w:rPr>
          <w:sz w:val="22"/>
          <w:szCs w:val="22"/>
        </w:rPr>
        <w:tab/>
        <w:t>...................</w:t>
      </w:r>
      <w:r w:rsidR="007C2E92">
        <w:rPr>
          <w:sz w:val="22"/>
          <w:szCs w:val="22"/>
        </w:rPr>
        <w:tab/>
      </w:r>
      <w:r w:rsidR="002810C3">
        <w:rPr>
          <w:sz w:val="22"/>
          <w:szCs w:val="22"/>
        </w:rPr>
        <w:t>9</w:t>
      </w:r>
      <w:r w:rsidR="00E2796F">
        <w:rPr>
          <w:sz w:val="22"/>
          <w:szCs w:val="22"/>
        </w:rPr>
        <w:t>3</w:t>
      </w:r>
    </w:p>
    <w:p w14:paraId="2A23B341" w14:textId="1E25B828" w:rsidR="00067C20" w:rsidRDefault="00067C20" w:rsidP="001E0A5A">
      <w:pPr>
        <w:spacing w:after="0" w:line="276" w:lineRule="auto"/>
        <w:ind w:left="685"/>
        <w:jc w:val="both"/>
        <w:rPr>
          <w:sz w:val="22"/>
          <w:szCs w:val="22"/>
        </w:rPr>
      </w:pPr>
      <w:r>
        <w:rPr>
          <w:sz w:val="22"/>
          <w:szCs w:val="22"/>
        </w:rPr>
        <w:t>Anexo 3 – Do critério de Julgamento da Licitação .........................</w:t>
      </w:r>
      <w:r>
        <w:rPr>
          <w:sz w:val="22"/>
          <w:szCs w:val="22"/>
        </w:rPr>
        <w:tab/>
      </w:r>
      <w:r w:rsidR="007B6886">
        <w:rPr>
          <w:sz w:val="22"/>
          <w:szCs w:val="22"/>
        </w:rPr>
        <w:t>96</w:t>
      </w:r>
    </w:p>
    <w:p w14:paraId="0323C721" w14:textId="43F81588" w:rsidR="007B6886" w:rsidRPr="001E0A5A" w:rsidRDefault="007B6886" w:rsidP="001E0A5A">
      <w:pPr>
        <w:spacing w:after="0" w:line="276" w:lineRule="auto"/>
        <w:ind w:left="685"/>
        <w:jc w:val="both"/>
        <w:rPr>
          <w:sz w:val="22"/>
          <w:szCs w:val="22"/>
        </w:rPr>
      </w:pPr>
      <w:r>
        <w:rPr>
          <w:sz w:val="22"/>
          <w:szCs w:val="22"/>
        </w:rPr>
        <w:t xml:space="preserve">Anexo </w:t>
      </w:r>
      <w:r>
        <w:rPr>
          <w:sz w:val="22"/>
          <w:szCs w:val="22"/>
        </w:rPr>
        <w:t>4</w:t>
      </w:r>
      <w:r>
        <w:rPr>
          <w:sz w:val="22"/>
          <w:szCs w:val="22"/>
        </w:rPr>
        <w:t xml:space="preserve"> – </w:t>
      </w:r>
      <w:r>
        <w:rPr>
          <w:sz w:val="22"/>
          <w:szCs w:val="22"/>
        </w:rPr>
        <w:t>Matriz de Risco</w:t>
      </w:r>
      <w:r>
        <w:rPr>
          <w:sz w:val="22"/>
          <w:szCs w:val="22"/>
        </w:rPr>
        <w:t xml:space="preserve"> </w:t>
      </w:r>
      <w:r>
        <w:rPr>
          <w:sz w:val="22"/>
          <w:szCs w:val="22"/>
        </w:rPr>
        <w:t>..................................</w:t>
      </w:r>
      <w:r>
        <w:rPr>
          <w:sz w:val="22"/>
          <w:szCs w:val="22"/>
        </w:rPr>
        <w:t>.........................</w:t>
      </w:r>
      <w:r>
        <w:rPr>
          <w:sz w:val="22"/>
          <w:szCs w:val="22"/>
        </w:rPr>
        <w:tab/>
        <w:t>9</w:t>
      </w:r>
      <w:r>
        <w:rPr>
          <w:sz w:val="22"/>
          <w:szCs w:val="22"/>
        </w:rPr>
        <w:t>9</w:t>
      </w:r>
    </w:p>
    <w:p w14:paraId="461CF0CF" w14:textId="77777777" w:rsidR="00015BAC" w:rsidRDefault="00015BAC" w:rsidP="001E0A5A">
      <w:pPr>
        <w:spacing w:after="0" w:line="276" w:lineRule="auto"/>
        <w:ind w:left="685"/>
        <w:jc w:val="both"/>
        <w:rPr>
          <w:sz w:val="22"/>
          <w:szCs w:val="22"/>
        </w:rPr>
      </w:pPr>
    </w:p>
    <w:p w14:paraId="75CA5245" w14:textId="77777777" w:rsidR="00015BAC" w:rsidRDefault="00015BAC" w:rsidP="001E0A5A">
      <w:pPr>
        <w:spacing w:after="0" w:line="276" w:lineRule="auto"/>
        <w:ind w:left="685"/>
        <w:jc w:val="both"/>
        <w:rPr>
          <w:sz w:val="22"/>
          <w:szCs w:val="22"/>
        </w:rPr>
      </w:pPr>
    </w:p>
    <w:p w14:paraId="6F8480F8" w14:textId="182DD701" w:rsidR="00015BAC" w:rsidRDefault="00015BAC" w:rsidP="001E0A5A">
      <w:pPr>
        <w:spacing w:after="0" w:line="276" w:lineRule="auto"/>
        <w:ind w:left="685"/>
        <w:jc w:val="both"/>
        <w:rPr>
          <w:sz w:val="22"/>
          <w:szCs w:val="22"/>
        </w:rPr>
      </w:pPr>
      <w:r>
        <w:rPr>
          <w:sz w:val="22"/>
          <w:szCs w:val="22"/>
        </w:rPr>
        <w:t>ADENDOS</w:t>
      </w:r>
    </w:p>
    <w:p w14:paraId="14002B32" w14:textId="6D6F3006" w:rsidR="00015BAC" w:rsidRPr="001E0A5A" w:rsidRDefault="00015BAC" w:rsidP="00015BAC">
      <w:pPr>
        <w:spacing w:after="0" w:line="276" w:lineRule="auto"/>
        <w:ind w:left="685"/>
        <w:jc w:val="both"/>
        <w:rPr>
          <w:sz w:val="22"/>
          <w:szCs w:val="22"/>
        </w:rPr>
      </w:pPr>
      <w:r w:rsidRPr="00015BAC">
        <w:rPr>
          <w:sz w:val="22"/>
          <w:szCs w:val="22"/>
        </w:rPr>
        <w:t xml:space="preserve">Adendo </w:t>
      </w:r>
      <w:r w:rsidR="00E2796F">
        <w:rPr>
          <w:sz w:val="22"/>
          <w:szCs w:val="22"/>
        </w:rPr>
        <w:t>1</w:t>
      </w:r>
      <w:r w:rsidRPr="00015BAC">
        <w:rPr>
          <w:sz w:val="22"/>
          <w:szCs w:val="22"/>
        </w:rPr>
        <w:t xml:space="preserve"> – Termos de Referência do Edital e Contrato (lei </w:t>
      </w:r>
      <w:r>
        <w:rPr>
          <w:sz w:val="22"/>
          <w:szCs w:val="22"/>
        </w:rPr>
        <w:t xml:space="preserve">11.079/04 e </w:t>
      </w:r>
      <w:r w:rsidRPr="00015BAC">
        <w:rPr>
          <w:sz w:val="22"/>
          <w:szCs w:val="22"/>
        </w:rPr>
        <w:t>14.133/21)</w:t>
      </w:r>
    </w:p>
    <w:p w14:paraId="50300795" w14:textId="77777777" w:rsidR="009A2F89" w:rsidRDefault="009A2F89" w:rsidP="006438F4"/>
    <w:p w14:paraId="37E488AC" w14:textId="77777777" w:rsidR="00015BAC" w:rsidRPr="001E0A5A" w:rsidRDefault="00015BAC" w:rsidP="006438F4"/>
    <w:p w14:paraId="338BE449" w14:textId="18C192D3" w:rsidR="003A3657" w:rsidRDefault="003A3657">
      <w:r>
        <w:br w:type="page"/>
      </w:r>
    </w:p>
    <w:p w14:paraId="552A5502" w14:textId="77777777" w:rsidR="003A3657" w:rsidRDefault="003A3657" w:rsidP="006438F4"/>
    <w:p w14:paraId="4A544D00" w14:textId="77777777" w:rsidR="007867E0" w:rsidRPr="00747DE1" w:rsidRDefault="007867E0" w:rsidP="007867E0">
      <w:pPr>
        <w:rPr>
          <w:b/>
          <w:bCs/>
        </w:rPr>
      </w:pPr>
      <w:r w:rsidRPr="00747DE1">
        <w:rPr>
          <w:b/>
          <w:bCs/>
        </w:rPr>
        <w:t xml:space="preserve">1 </w:t>
      </w:r>
      <w:r>
        <w:rPr>
          <w:b/>
          <w:bCs/>
        </w:rPr>
        <w:t>–</w:t>
      </w:r>
      <w:r w:rsidRPr="00747DE1">
        <w:rPr>
          <w:b/>
          <w:bCs/>
        </w:rPr>
        <w:t xml:space="preserve"> SUMÁRIO</w:t>
      </w:r>
      <w:r>
        <w:rPr>
          <w:b/>
          <w:bCs/>
        </w:rPr>
        <w:t xml:space="preserve"> EXECUTIVO</w:t>
      </w:r>
    </w:p>
    <w:p w14:paraId="1F1AE31A" w14:textId="77777777" w:rsidR="007867E0" w:rsidRDefault="007867E0" w:rsidP="007867E0"/>
    <w:p w14:paraId="73FB0987" w14:textId="7DB32880" w:rsidR="008F75D3" w:rsidRDefault="008F75D3" w:rsidP="008F75D3">
      <w:pPr>
        <w:spacing w:after="0" w:line="360" w:lineRule="auto"/>
        <w:jc w:val="both"/>
      </w:pPr>
      <w:r>
        <w:t xml:space="preserve">O atual sistema de água de Araguari é baseado em 174 poços (650 l/s), insuficiente para atender demanda atual, </w:t>
      </w:r>
      <w:r w:rsidR="00622C62">
        <w:t xml:space="preserve">operacionalmente complexo e </w:t>
      </w:r>
      <w:r>
        <w:t>com aquífero que se mostra esgotado.  O sistema tem alto déficit de reservação (13 mil m3),</w:t>
      </w:r>
      <w:r w:rsidRPr="008F75D3">
        <w:t xml:space="preserve"> </w:t>
      </w:r>
      <w:r>
        <w:t xml:space="preserve">uma distribuição sem controle, </w:t>
      </w:r>
      <w:r w:rsidR="00622C62">
        <w:t>com</w:t>
      </w:r>
      <w:r>
        <w:t xml:space="preserve"> metade dos poços injetam direto na rede, alto risco operacional, </w:t>
      </w:r>
      <w:r w:rsidR="00622C62">
        <w:t xml:space="preserve">e </w:t>
      </w:r>
      <w:r>
        <w:t>sem garantia de regularidade ou qualidade da água distribuída.</w:t>
      </w:r>
      <w:r w:rsidR="0071137E">
        <w:t xml:space="preserve"> Em 2050/60 </w:t>
      </w:r>
      <w:r w:rsidR="0071137E" w:rsidRPr="00B85319">
        <w:t xml:space="preserve">Araguari  </w:t>
      </w:r>
      <w:r w:rsidR="0071137E">
        <w:t>deverá ter 173 mil hab. (95 mil domicílios), com uma demanda de água de 1.000 l/s.</w:t>
      </w:r>
    </w:p>
    <w:p w14:paraId="0067D11F" w14:textId="77777777" w:rsidR="008F75D3" w:rsidRDefault="008F75D3" w:rsidP="007867E0">
      <w:pPr>
        <w:spacing w:after="0" w:line="360" w:lineRule="auto"/>
        <w:jc w:val="both"/>
      </w:pPr>
    </w:p>
    <w:p w14:paraId="02F668BD" w14:textId="23A5CE63" w:rsidR="0071137E" w:rsidRDefault="008F75D3" w:rsidP="0071137E">
      <w:pPr>
        <w:spacing w:after="0" w:line="360" w:lineRule="auto"/>
        <w:jc w:val="both"/>
      </w:pPr>
      <w:r>
        <w:t xml:space="preserve">A proposta é implantar </w:t>
      </w:r>
      <w:r w:rsidR="0071137E">
        <w:t xml:space="preserve">um </w:t>
      </w:r>
      <w:r>
        <w:t xml:space="preserve">novo sistema de produção de água por </w:t>
      </w:r>
      <w:r w:rsidR="00622C62">
        <w:t>manancial de superfície</w:t>
      </w:r>
      <w:r>
        <w:t xml:space="preserve"> (500 l/s), </w:t>
      </w:r>
      <w:r w:rsidR="0071137E">
        <w:t>explorando o rio Araguari e rio Jordão</w:t>
      </w:r>
      <w:r w:rsidR="0071137E">
        <w:rPr>
          <w:rStyle w:val="Refdenotaderodap"/>
        </w:rPr>
        <w:footnoteReference w:id="1"/>
      </w:r>
      <w:r>
        <w:t xml:space="preserve">, </w:t>
      </w:r>
      <w:r w:rsidR="00622C62">
        <w:t xml:space="preserve">com tratamento (ETA) situada no distrito industrial, </w:t>
      </w:r>
      <w:r>
        <w:t xml:space="preserve">e </w:t>
      </w:r>
      <w:r w:rsidR="0071137E">
        <w:t>um</w:t>
      </w:r>
      <w:r>
        <w:t xml:space="preserve"> novo sistema macro distribui</w:t>
      </w:r>
      <w:r w:rsidR="0071137E">
        <w:t>dor</w:t>
      </w:r>
      <w:r>
        <w:t xml:space="preserve"> de água, integrando os diversos sistemas de produção (ETA e Poços)</w:t>
      </w:r>
      <w:r w:rsidR="00141144">
        <w:t xml:space="preserve">, composto por 15 centros de reservação (31 mil m3) interligados por 42 km de subadutoras e elevatórias (1,4 mil cv). </w:t>
      </w:r>
      <w:r w:rsidR="0071137E">
        <w:t xml:space="preserve">O projeto soluciona os problemas atuais e atenderá a demanda futura, viabilizando a </w:t>
      </w:r>
      <w:r w:rsidR="00141144">
        <w:t xml:space="preserve">distribuição de água por gravidade, a </w:t>
      </w:r>
      <w:r w:rsidR="0071137E">
        <w:t>setorização</w:t>
      </w:r>
      <w:r w:rsidR="00141144">
        <w:t>,</w:t>
      </w:r>
      <w:r w:rsidR="0071137E">
        <w:t xml:space="preserve"> e o controle da distribuição. </w:t>
      </w:r>
    </w:p>
    <w:p w14:paraId="651FF1C5" w14:textId="77777777" w:rsidR="0071137E" w:rsidRDefault="0071137E" w:rsidP="0071137E">
      <w:pPr>
        <w:spacing w:after="0" w:line="360" w:lineRule="auto"/>
        <w:jc w:val="both"/>
      </w:pPr>
    </w:p>
    <w:p w14:paraId="555E60E2" w14:textId="4EB95D76" w:rsidR="002C2430" w:rsidRDefault="00622C62" w:rsidP="0071137E">
      <w:pPr>
        <w:spacing w:after="0" w:line="360" w:lineRule="auto"/>
        <w:jc w:val="both"/>
        <w:rPr>
          <w:rFonts w:cstheme="minorHAnsi"/>
        </w:rPr>
      </w:pPr>
      <w:r>
        <w:t>O projeto será contratado por Parceria Público</w:t>
      </w:r>
      <w:r w:rsidR="00DC71A3">
        <w:t xml:space="preserve"> </w:t>
      </w:r>
      <w:r>
        <w:t xml:space="preserve">Privada (PPP) na modalidade administrativa, com exclusividade pelo prazo de 30 anos. </w:t>
      </w:r>
      <w:r w:rsidR="002C2430">
        <w:rPr>
          <w:rFonts w:cstheme="minorHAnsi"/>
        </w:rPr>
        <w:t xml:space="preserve">O Contratado realizará todos os investimentos dos dois novos sistemas, operará o novo sistema produtor e fará a manutenção do novo sistema macro distribuidor. A SAE produzirá a água dos poços e operará o sistema macro distribuidor, bem somo </w:t>
      </w:r>
      <w:r w:rsidR="002C2430">
        <w:t>é o prestador do serviço público de água e esgoto perante o usuário.</w:t>
      </w:r>
    </w:p>
    <w:p w14:paraId="4850D661" w14:textId="77777777" w:rsidR="002C2430" w:rsidRDefault="002C2430" w:rsidP="0071137E">
      <w:pPr>
        <w:spacing w:after="0" w:line="360" w:lineRule="auto"/>
        <w:jc w:val="both"/>
      </w:pPr>
    </w:p>
    <w:p w14:paraId="0D504DCE" w14:textId="11B3F863" w:rsidR="007867E0" w:rsidRDefault="007867E0" w:rsidP="007867E0">
      <w:pPr>
        <w:spacing w:after="0" w:line="360" w:lineRule="auto"/>
        <w:jc w:val="both"/>
        <w:rPr>
          <w:rFonts w:cstheme="minorHAnsi"/>
        </w:rPr>
      </w:pPr>
      <w:r>
        <w:rPr>
          <w:rFonts w:cstheme="minorHAnsi"/>
        </w:rPr>
        <w:t>O ressarcimento mensal d</w:t>
      </w:r>
      <w:r w:rsidR="00E25A9D">
        <w:rPr>
          <w:rFonts w:cstheme="minorHAnsi"/>
        </w:rPr>
        <w:t>a Contratada</w:t>
      </w:r>
      <w:r>
        <w:rPr>
          <w:rFonts w:cstheme="minorHAnsi"/>
        </w:rPr>
        <w:t xml:space="preserve"> será </w:t>
      </w:r>
      <w:r w:rsidR="00971322">
        <w:rPr>
          <w:rFonts w:cstheme="minorHAnsi"/>
        </w:rPr>
        <w:t xml:space="preserve">por Contraprestação, composta </w:t>
      </w:r>
      <w:r>
        <w:rPr>
          <w:rFonts w:cstheme="minorHAnsi"/>
        </w:rPr>
        <w:t xml:space="preserve">por </w:t>
      </w:r>
      <w:r w:rsidR="00971322">
        <w:rPr>
          <w:rFonts w:cstheme="minorHAnsi"/>
        </w:rPr>
        <w:t xml:space="preserve">um </w:t>
      </w:r>
      <w:r>
        <w:rPr>
          <w:rFonts w:cstheme="minorHAnsi"/>
        </w:rPr>
        <w:t>valor fixo vinculado aos investimentos (CAPEX), e um valor variável função do volume de água produzida na ETA. A garantia da PPP serão os recebíveis da SAE, que passaram por uma conta centralizadora</w:t>
      </w:r>
      <w:r w:rsidR="002C2430">
        <w:rPr>
          <w:rFonts w:cstheme="minorHAnsi"/>
        </w:rPr>
        <w:t xml:space="preserve"> e formarão uma conta garantidora</w:t>
      </w:r>
      <w:r>
        <w:rPr>
          <w:rFonts w:cstheme="minorHAnsi"/>
        </w:rPr>
        <w:t>.</w:t>
      </w:r>
    </w:p>
    <w:p w14:paraId="1C4C8FC5" w14:textId="77777777" w:rsidR="007867E0" w:rsidRDefault="007867E0" w:rsidP="007867E0">
      <w:pPr>
        <w:spacing w:after="0" w:line="360" w:lineRule="auto"/>
        <w:jc w:val="both"/>
        <w:rPr>
          <w:b/>
          <w:bCs/>
          <w:sz w:val="20"/>
          <w:szCs w:val="20"/>
        </w:rPr>
      </w:pPr>
    </w:p>
    <w:p w14:paraId="403442D2" w14:textId="6C0C9352" w:rsidR="007867E0" w:rsidRPr="00176AC3" w:rsidRDefault="007867E0" w:rsidP="007867E0">
      <w:pPr>
        <w:spacing w:after="0" w:line="360" w:lineRule="auto"/>
        <w:jc w:val="both"/>
        <w:rPr>
          <w:b/>
        </w:rPr>
      </w:pPr>
      <w:r>
        <w:rPr>
          <w:rFonts w:cstheme="minorHAnsi"/>
        </w:rPr>
        <w:t xml:space="preserve">A meta é </w:t>
      </w:r>
      <w:r w:rsidR="002C2430">
        <w:rPr>
          <w:rFonts w:cstheme="minorHAnsi"/>
        </w:rPr>
        <w:t>dispor d</w:t>
      </w:r>
      <w:r>
        <w:rPr>
          <w:rFonts w:cstheme="minorHAnsi"/>
        </w:rPr>
        <w:t xml:space="preserve">os novos sistemas com </w:t>
      </w:r>
      <w:r w:rsidR="002C2430">
        <w:rPr>
          <w:rFonts w:cstheme="minorHAnsi"/>
        </w:rPr>
        <w:t>capacidade de 250</w:t>
      </w:r>
      <w:r>
        <w:rPr>
          <w:rFonts w:cstheme="minorHAnsi"/>
        </w:rPr>
        <w:t xml:space="preserve"> l/s </w:t>
      </w:r>
      <w:r w:rsidR="002C2430">
        <w:rPr>
          <w:rFonts w:cstheme="minorHAnsi"/>
        </w:rPr>
        <w:t xml:space="preserve">entre os anos 3 e 5, e o restante ampliando para 500 l/s </w:t>
      </w:r>
      <w:r w:rsidR="00622C62">
        <w:rPr>
          <w:rFonts w:cstheme="minorHAnsi"/>
        </w:rPr>
        <w:t>até o ano 12, ou de acordo com a necessidade</w:t>
      </w:r>
      <w:r>
        <w:rPr>
          <w:rFonts w:cstheme="minorHAnsi"/>
        </w:rPr>
        <w:t xml:space="preserve">. Os investimentos projetados montam a R$ </w:t>
      </w:r>
      <w:r w:rsidR="002C2430">
        <w:rPr>
          <w:rFonts w:cstheme="minorHAnsi"/>
        </w:rPr>
        <w:t>3</w:t>
      </w:r>
      <w:r w:rsidR="00622C62">
        <w:rPr>
          <w:rFonts w:cstheme="minorHAnsi"/>
        </w:rPr>
        <w:t>00</w:t>
      </w:r>
      <w:r>
        <w:rPr>
          <w:rFonts w:cstheme="minorHAnsi"/>
        </w:rPr>
        <w:t xml:space="preserve"> milhões. </w:t>
      </w:r>
      <w:r w:rsidRPr="00176AC3">
        <w:t>O fluxo de caixa da Contratada</w:t>
      </w:r>
      <w:r w:rsidR="00622C62">
        <w:t xml:space="preserve"> foi modelado de forma que </w:t>
      </w:r>
      <w:r w:rsidRPr="00176AC3">
        <w:t>result</w:t>
      </w:r>
      <w:r w:rsidR="00622C62">
        <w:t>e</w:t>
      </w:r>
      <w:r w:rsidRPr="00176AC3">
        <w:t xml:space="preserve"> em uma taxa interna de retorno (TIR) de 10,</w:t>
      </w:r>
      <w:r>
        <w:t>7</w:t>
      </w:r>
      <w:r w:rsidRPr="00176AC3">
        <w:t>% ao ano, considerada atraente para o mercado.</w:t>
      </w:r>
      <w:r w:rsidRPr="00176AC3">
        <w:rPr>
          <w:b/>
        </w:rPr>
        <w:t xml:space="preserve"> </w:t>
      </w:r>
    </w:p>
    <w:p w14:paraId="2FF44C5B" w14:textId="77777777" w:rsidR="007867E0" w:rsidRDefault="007867E0" w:rsidP="007867E0">
      <w:pPr>
        <w:spacing w:after="0" w:line="360" w:lineRule="auto"/>
        <w:ind w:left="23"/>
      </w:pPr>
    </w:p>
    <w:p w14:paraId="4A21FF46" w14:textId="4C90C083" w:rsidR="007867E0" w:rsidRDefault="007867E0" w:rsidP="007867E0">
      <w:pPr>
        <w:spacing w:after="0" w:line="360" w:lineRule="auto"/>
        <w:ind w:left="23"/>
        <w:jc w:val="both"/>
      </w:pPr>
      <w:r>
        <w:t xml:space="preserve">Para suportar estas novas obrigações pecuniárias, a SAE deverá ter suas tarifas alinhadas em 25%, a partir do ano 3, bem como ter o direito de receber em seu orçamento todo o IVA incidente </w:t>
      </w:r>
      <w:r w:rsidR="002C2430">
        <w:t>sobre suas contratações.</w:t>
      </w:r>
      <w:r>
        <w:t xml:space="preserve"> Este realinhamento mantem a política tarifária dentro da faixa de máxima eficiência, em função da capacidade e disposição a pagar dos usuários, e garante uma redução da conta para os usuários na tarifa social de 22% em relação a tarifa atual.</w:t>
      </w:r>
    </w:p>
    <w:p w14:paraId="154AED75" w14:textId="77777777" w:rsidR="007867E0" w:rsidRDefault="007867E0" w:rsidP="007867E0">
      <w:pPr>
        <w:spacing w:after="0" w:line="360" w:lineRule="auto"/>
        <w:jc w:val="both"/>
        <w:rPr>
          <w:rFonts w:cstheme="minorHAnsi"/>
        </w:rPr>
      </w:pPr>
    </w:p>
    <w:p w14:paraId="45ACE60A" w14:textId="2659F3A2" w:rsidR="000A657D" w:rsidRDefault="007867E0" w:rsidP="007867E0">
      <w:pPr>
        <w:spacing w:after="0" w:line="360" w:lineRule="auto"/>
        <w:jc w:val="both"/>
        <w:rPr>
          <w:rFonts w:cstheme="minorHAnsi"/>
        </w:rPr>
      </w:pPr>
      <w:r w:rsidRPr="00A175EA">
        <w:rPr>
          <w:rFonts w:cstheme="minorHAnsi"/>
        </w:rPr>
        <w:t xml:space="preserve">O processo para contratação da PPP </w:t>
      </w:r>
      <w:r>
        <w:rPr>
          <w:rFonts w:cstheme="minorHAnsi"/>
        </w:rPr>
        <w:t xml:space="preserve">será por concorrência, </w:t>
      </w:r>
      <w:r w:rsidR="00F959A6">
        <w:rPr>
          <w:rFonts w:cstheme="minorHAnsi"/>
        </w:rPr>
        <w:t xml:space="preserve">do tipo fechada, </w:t>
      </w:r>
      <w:r>
        <w:rPr>
          <w:rFonts w:cstheme="minorHAnsi"/>
        </w:rPr>
        <w:t xml:space="preserve">julgada por critério </w:t>
      </w:r>
      <w:r w:rsidR="00F959A6">
        <w:rPr>
          <w:rFonts w:cstheme="minorHAnsi"/>
        </w:rPr>
        <w:t xml:space="preserve">de </w:t>
      </w:r>
      <w:r>
        <w:rPr>
          <w:rFonts w:cstheme="minorHAnsi"/>
        </w:rPr>
        <w:t xml:space="preserve">Técnica e Preço, </w:t>
      </w:r>
      <w:r w:rsidRPr="00A175EA">
        <w:rPr>
          <w:rFonts w:cstheme="minorHAnsi"/>
        </w:rPr>
        <w:t>sendo prevista a assinatura d</w:t>
      </w:r>
      <w:r w:rsidR="00F959A6">
        <w:rPr>
          <w:rFonts w:cstheme="minorHAnsi"/>
        </w:rPr>
        <w:t>o</w:t>
      </w:r>
      <w:r w:rsidR="00E25A9D">
        <w:rPr>
          <w:rFonts w:cstheme="minorHAnsi"/>
        </w:rPr>
        <w:t xml:space="preserve"> Contratad</w:t>
      </w:r>
      <w:r w:rsidR="00F959A6">
        <w:rPr>
          <w:rFonts w:cstheme="minorHAnsi"/>
        </w:rPr>
        <w:t>o</w:t>
      </w:r>
      <w:r w:rsidRPr="00A175EA">
        <w:rPr>
          <w:rFonts w:cstheme="minorHAnsi"/>
        </w:rPr>
        <w:t xml:space="preserve"> em </w:t>
      </w:r>
      <w:r w:rsidR="00611E32">
        <w:rPr>
          <w:rFonts w:cstheme="minorHAnsi"/>
        </w:rPr>
        <w:t>fevereiro</w:t>
      </w:r>
      <w:r w:rsidRPr="00A175EA">
        <w:rPr>
          <w:rFonts w:cstheme="minorHAnsi"/>
        </w:rPr>
        <w:t xml:space="preserve"> de 202</w:t>
      </w:r>
      <w:r w:rsidR="00611E32">
        <w:rPr>
          <w:rFonts w:cstheme="minorHAnsi"/>
        </w:rPr>
        <w:t>7</w:t>
      </w:r>
      <w:r w:rsidRPr="00A175EA">
        <w:rPr>
          <w:rFonts w:cstheme="minorHAnsi"/>
        </w:rPr>
        <w:t>.</w:t>
      </w:r>
    </w:p>
    <w:p w14:paraId="17BE86BE" w14:textId="0343D2A3" w:rsidR="007867E0" w:rsidRDefault="007867E0">
      <w:pPr>
        <w:rPr>
          <w:rFonts w:cstheme="minorHAnsi"/>
        </w:rPr>
      </w:pPr>
      <w:r>
        <w:rPr>
          <w:rFonts w:cstheme="minorHAnsi"/>
        </w:rPr>
        <w:br w:type="page"/>
      </w:r>
    </w:p>
    <w:p w14:paraId="5BF45FC0" w14:textId="77777777" w:rsidR="007867E0" w:rsidRDefault="007867E0" w:rsidP="007867E0">
      <w:pPr>
        <w:rPr>
          <w:b/>
          <w:bCs/>
        </w:rPr>
      </w:pPr>
    </w:p>
    <w:p w14:paraId="102B2120" w14:textId="52507A23" w:rsidR="00C11807" w:rsidRPr="00747DE1" w:rsidRDefault="00747DE1">
      <w:pPr>
        <w:rPr>
          <w:b/>
          <w:bCs/>
        </w:rPr>
      </w:pPr>
      <w:r w:rsidRPr="00747DE1">
        <w:rPr>
          <w:b/>
          <w:bCs/>
        </w:rPr>
        <w:t xml:space="preserve">2 - </w:t>
      </w:r>
      <w:r w:rsidR="00C11807" w:rsidRPr="00747DE1">
        <w:rPr>
          <w:b/>
          <w:bCs/>
        </w:rPr>
        <w:t>MODELAGEM INSTITUCIONAL</w:t>
      </w:r>
      <w:r w:rsidR="00812AA1">
        <w:rPr>
          <w:b/>
          <w:bCs/>
        </w:rPr>
        <w:t xml:space="preserve"> DO PROJETO</w:t>
      </w:r>
    </w:p>
    <w:p w14:paraId="510BCC7C" w14:textId="77777777" w:rsidR="00DE46D6" w:rsidRDefault="00DE46D6"/>
    <w:p w14:paraId="2AD8A322" w14:textId="5C74CE7A" w:rsidR="00DE46D6" w:rsidRDefault="00DE46D6" w:rsidP="00DE46D6">
      <w:pPr>
        <w:spacing w:after="0" w:line="360" w:lineRule="auto"/>
        <w:jc w:val="both"/>
      </w:pPr>
      <w:r>
        <w:t xml:space="preserve">O modelo de gestão </w:t>
      </w:r>
      <w:r w:rsidR="00AC6021">
        <w:t>aprovado</w:t>
      </w:r>
      <w:r>
        <w:t xml:space="preserve"> </w:t>
      </w:r>
      <w:r w:rsidR="007E41A3">
        <w:t xml:space="preserve">é uma Parceria Público Privada (PPP), na modalidade administrativa, </w:t>
      </w:r>
      <w:r w:rsidR="00812AA1">
        <w:t>regida pela Lei 11.079/</w:t>
      </w:r>
      <w:r w:rsidR="00611E32">
        <w:t>04</w:t>
      </w:r>
      <w:r w:rsidR="00812AA1">
        <w:t xml:space="preserve">, </w:t>
      </w:r>
      <w:r w:rsidR="00611E32">
        <w:t>objetivando</w:t>
      </w:r>
      <w:r w:rsidR="00AC6021">
        <w:t xml:space="preserve"> </w:t>
      </w:r>
      <w:r w:rsidR="007E41A3">
        <w:t>a implantação do</w:t>
      </w:r>
      <w:r>
        <w:t xml:space="preserve"> novo sistema de produção de água por manancial de superfície, e </w:t>
      </w:r>
      <w:r w:rsidR="007E41A3">
        <w:t>d</w:t>
      </w:r>
      <w:r>
        <w:t xml:space="preserve">o </w:t>
      </w:r>
      <w:r w:rsidR="00AC6021">
        <w:t xml:space="preserve">novo </w:t>
      </w:r>
      <w:r>
        <w:t>sistema de macro distribuição de água tratada</w:t>
      </w:r>
      <w:r w:rsidR="00812AA1">
        <w:t>, conforme limita a legislação municipal</w:t>
      </w:r>
      <w:r w:rsidR="00812AA1">
        <w:rPr>
          <w:rStyle w:val="Refdenotaderodap"/>
        </w:rPr>
        <w:footnoteReference w:id="2"/>
      </w:r>
      <w:r w:rsidR="00AC6021">
        <w:t>. A PPP</w:t>
      </w:r>
      <w:r>
        <w:t xml:space="preserve"> </w:t>
      </w:r>
      <w:r w:rsidR="00AC6021">
        <w:t>é um</w:t>
      </w:r>
      <w:r>
        <w:t xml:space="preserve"> contrato de </w:t>
      </w:r>
      <w:r w:rsidR="00AC6021">
        <w:t xml:space="preserve">execução de </w:t>
      </w:r>
      <w:r w:rsidR="00812AA1">
        <w:t xml:space="preserve"> </w:t>
      </w:r>
      <w:r w:rsidR="00AC6021">
        <w:t xml:space="preserve">obras e </w:t>
      </w:r>
      <w:r>
        <w:t xml:space="preserve">prestação de serviços </w:t>
      </w:r>
      <w:r w:rsidR="00AC6021">
        <w:t>em</w:t>
      </w:r>
      <w:r>
        <w:t xml:space="preserve"> que a Administração Pública é a usuária direta</w:t>
      </w:r>
      <w:r w:rsidR="00812AA1">
        <w:rPr>
          <w:rStyle w:val="Refdenotaderodap"/>
        </w:rPr>
        <w:footnoteReference w:id="3"/>
      </w:r>
      <w:r>
        <w:t xml:space="preserve">, ou seja, </w:t>
      </w:r>
      <w:r w:rsidR="007E41A3">
        <w:t>é um serviço terceirizado de longo prazo em que envolve obrigações de investimento privado</w:t>
      </w:r>
      <w:r>
        <w:t>.</w:t>
      </w:r>
    </w:p>
    <w:p w14:paraId="53F70766" w14:textId="77777777" w:rsidR="00DE46D6" w:rsidRDefault="00DE46D6" w:rsidP="00DE46D6">
      <w:pPr>
        <w:spacing w:after="0" w:line="360" w:lineRule="auto"/>
        <w:jc w:val="both"/>
      </w:pPr>
    </w:p>
    <w:p w14:paraId="46E3A8CC" w14:textId="77777777" w:rsidR="00DE46D6" w:rsidRDefault="00DE46D6" w:rsidP="00DE46D6">
      <w:pPr>
        <w:spacing w:after="0" w:line="360" w:lineRule="auto"/>
        <w:jc w:val="both"/>
      </w:pPr>
    </w:p>
    <w:p w14:paraId="26CF84A9" w14:textId="3D91E746" w:rsidR="00DE46D6" w:rsidRPr="00647F37" w:rsidRDefault="00DE46D6" w:rsidP="00DE46D6">
      <w:pPr>
        <w:spacing w:after="0" w:line="360" w:lineRule="auto"/>
        <w:jc w:val="both"/>
        <w:rPr>
          <w:b/>
          <w:bCs/>
        </w:rPr>
      </w:pPr>
      <w:bookmarkStart w:id="0" w:name="_Hlk214712065"/>
      <w:r w:rsidRPr="00647F37">
        <w:rPr>
          <w:b/>
          <w:bCs/>
        </w:rPr>
        <w:t>2.1 – OBJETO</w:t>
      </w:r>
      <w:r w:rsidR="009C71E7">
        <w:rPr>
          <w:b/>
          <w:bCs/>
        </w:rPr>
        <w:t>, ÁREA E PRAZO</w:t>
      </w:r>
    </w:p>
    <w:bookmarkEnd w:id="0"/>
    <w:p w14:paraId="0221061D" w14:textId="77777777" w:rsidR="00DE46D6" w:rsidRDefault="00DE46D6" w:rsidP="00DE46D6">
      <w:pPr>
        <w:spacing w:after="0" w:line="360" w:lineRule="auto"/>
        <w:jc w:val="both"/>
      </w:pPr>
    </w:p>
    <w:p w14:paraId="47F43B49" w14:textId="652D7DCF" w:rsidR="00DE46D6" w:rsidRDefault="00DE46D6" w:rsidP="00DE46D6">
      <w:pPr>
        <w:spacing w:after="0" w:line="360" w:lineRule="auto"/>
        <w:jc w:val="both"/>
      </w:pPr>
      <w:r>
        <w:t>O objeto da PPP englobará:</w:t>
      </w:r>
    </w:p>
    <w:p w14:paraId="7F933490" w14:textId="77777777" w:rsidR="00DE46D6" w:rsidRDefault="00DE46D6" w:rsidP="00DE46D6">
      <w:pPr>
        <w:spacing w:after="0" w:line="360" w:lineRule="auto"/>
        <w:jc w:val="both"/>
      </w:pPr>
    </w:p>
    <w:p w14:paraId="4D546F60" w14:textId="031B2B7F" w:rsidR="00DE46D6" w:rsidRDefault="00DE46D6" w:rsidP="00DE46D6">
      <w:pPr>
        <w:pStyle w:val="PargrafodaLista"/>
        <w:numPr>
          <w:ilvl w:val="0"/>
          <w:numId w:val="6"/>
        </w:numPr>
        <w:spacing w:after="0" w:line="360" w:lineRule="auto"/>
        <w:jc w:val="both"/>
      </w:pPr>
      <w:r>
        <w:t>a implantação, operação</w:t>
      </w:r>
      <w:r w:rsidR="007E41A3">
        <w:t xml:space="preserve"> e</w:t>
      </w:r>
      <w:r>
        <w:t xml:space="preserve"> manutenção do novo sistema produtor de água por manancial superficial, com capacidade </w:t>
      </w:r>
      <w:r w:rsidR="00960A31">
        <w:t xml:space="preserve">mínima </w:t>
      </w:r>
      <w:r>
        <w:t xml:space="preserve">de 500 l/s e; </w:t>
      </w:r>
    </w:p>
    <w:p w14:paraId="3B41817A" w14:textId="1D40627E" w:rsidR="00DE46D6" w:rsidRDefault="00DE46D6" w:rsidP="00DE46D6">
      <w:pPr>
        <w:pStyle w:val="PargrafodaLista"/>
        <w:numPr>
          <w:ilvl w:val="0"/>
          <w:numId w:val="6"/>
        </w:numPr>
        <w:spacing w:after="0" w:line="360" w:lineRule="auto"/>
        <w:jc w:val="both"/>
      </w:pPr>
      <w:r>
        <w:t>a implantação e manutenção do sistema de macro distribuição da água tratada</w:t>
      </w:r>
      <w:r w:rsidR="00755640">
        <w:t>, visando integrar os diversos sistemas produtores</w:t>
      </w:r>
      <w:r>
        <w:t xml:space="preserve"> (elevatórias</w:t>
      </w:r>
      <w:r w:rsidR="00755640">
        <w:t xml:space="preserve"> e</w:t>
      </w:r>
      <w:r>
        <w:t xml:space="preserve"> subadutoras de integração, e os reservatórios), não incluindo a operação deste sistema.</w:t>
      </w:r>
    </w:p>
    <w:p w14:paraId="5B1109B9" w14:textId="77777777" w:rsidR="00DE46D6" w:rsidRDefault="00DE46D6" w:rsidP="00DE46D6">
      <w:pPr>
        <w:spacing w:after="0" w:line="360" w:lineRule="auto"/>
        <w:jc w:val="both"/>
      </w:pPr>
    </w:p>
    <w:p w14:paraId="37AEE755" w14:textId="44606BEC" w:rsidR="00DE46D6" w:rsidRDefault="00DE46D6" w:rsidP="00DE46D6">
      <w:pPr>
        <w:spacing w:after="0" w:line="360" w:lineRule="auto"/>
        <w:jc w:val="both"/>
      </w:pPr>
      <w:r>
        <w:t>O serviço público de abastecimento de água e de esgotamento sanitário permanecerá sendo prestado pela SAE, incluindo todas as atividades de ampliação, recuperação, operação e manutenção do sistema de água e esgoto (excluídas as delegadas à PPP), bem como as atividades de faturamento e arrecadação das tarifas públicas e de atendimento dos usuários</w:t>
      </w:r>
      <w:r w:rsidR="00960A31">
        <w:t>.</w:t>
      </w:r>
      <w:r>
        <w:t xml:space="preserve"> </w:t>
      </w:r>
    </w:p>
    <w:p w14:paraId="4BED7BA6" w14:textId="77777777" w:rsidR="00DE46D6" w:rsidRDefault="00DE46D6" w:rsidP="00DE46D6">
      <w:pPr>
        <w:spacing w:after="0" w:line="360" w:lineRule="auto"/>
        <w:jc w:val="both"/>
      </w:pPr>
    </w:p>
    <w:p w14:paraId="70AD6BFD" w14:textId="3A082F17" w:rsidR="00DE46D6" w:rsidRDefault="00DE46D6" w:rsidP="00DE46D6">
      <w:pPr>
        <w:spacing w:after="0" w:line="360" w:lineRule="auto"/>
        <w:jc w:val="both"/>
      </w:pPr>
      <w:r>
        <w:lastRenderedPageBreak/>
        <w:t>O escopo proposto para a PPP é o mínimo necessário para atender aos dois maiores problemas do sistema de água da cidade de Araguari, que são</w:t>
      </w:r>
      <w:r w:rsidR="000A657D">
        <w:t>:</w:t>
      </w:r>
      <w:r>
        <w:t xml:space="preserve"> </w:t>
      </w:r>
      <w:r w:rsidR="000A657D">
        <w:t xml:space="preserve">(i) </w:t>
      </w:r>
      <w:r>
        <w:t>a necessidade de um manancial de superfície, dada a superexploração do aquífero local e</w:t>
      </w:r>
      <w:r w:rsidR="000A657D">
        <w:t>; (ii)</w:t>
      </w:r>
      <w:r>
        <w:t xml:space="preserve"> a falta de um sistema de macro distribuidor, integrando os diversos sistemas produtores de água.</w:t>
      </w:r>
    </w:p>
    <w:p w14:paraId="2B597B75" w14:textId="77777777" w:rsidR="000A657D" w:rsidRDefault="000A657D" w:rsidP="00DE46D6">
      <w:pPr>
        <w:spacing w:after="0" w:line="360" w:lineRule="auto"/>
        <w:jc w:val="both"/>
      </w:pPr>
    </w:p>
    <w:p w14:paraId="55D72D9B" w14:textId="0B8BC6BF" w:rsidR="000A657D" w:rsidRDefault="000A657D" w:rsidP="00DE46D6">
      <w:pPr>
        <w:spacing w:after="0" w:line="360" w:lineRule="auto"/>
        <w:jc w:val="both"/>
      </w:pPr>
      <w:r>
        <w:t xml:space="preserve">A operação do novo sistema macro distribuidor permanecerá com o SAE, sendo </w:t>
      </w:r>
      <w:r w:rsidR="00611E32">
        <w:t xml:space="preserve">parte do </w:t>
      </w:r>
      <w:r>
        <w:t xml:space="preserve">escopo da PPP a concepção, implantação e manutenção do Centro de Controle Operacional (CCO) deste sistema, bem como o treinamento de pessoal e transferência de </w:t>
      </w:r>
      <w:r w:rsidR="00F959A6">
        <w:t>t</w:t>
      </w:r>
      <w:r>
        <w:t>ecnologia d</w:t>
      </w:r>
      <w:r w:rsidR="00755640">
        <w:t>e operação do</w:t>
      </w:r>
      <w:r>
        <w:t xml:space="preserve"> CCO para a SAE</w:t>
      </w:r>
      <w:r w:rsidR="00960A31">
        <w:t>.</w:t>
      </w:r>
    </w:p>
    <w:p w14:paraId="66881907" w14:textId="77777777" w:rsidR="00DE46D6" w:rsidRDefault="00DE46D6" w:rsidP="00DE46D6">
      <w:pPr>
        <w:spacing w:after="0" w:line="360" w:lineRule="auto"/>
        <w:jc w:val="both"/>
      </w:pPr>
    </w:p>
    <w:p w14:paraId="42783929" w14:textId="6D607385" w:rsidR="00DE46D6" w:rsidRDefault="00DE46D6" w:rsidP="00DE46D6">
      <w:pPr>
        <w:spacing w:after="0" w:line="360" w:lineRule="auto"/>
        <w:jc w:val="both"/>
      </w:pPr>
      <w:r>
        <w:t>A área de abrangência da PPP é toda área urbana e de expansão urbana da Sede do Município (não inclui Distritos), com exclusividade, pelo prazo de 30 (trinta) anos.</w:t>
      </w:r>
      <w:r w:rsidR="000A657D">
        <w:t xml:space="preserve"> </w:t>
      </w:r>
      <w:r>
        <w:t>A limitação da área à Sede do Município é justificada por ser a área que apresenta os atuais problemas. Nos Distritos, os sistemas produtores por poços (aquífero) estão adequados e, dado o porte local, não há necessi</w:t>
      </w:r>
      <w:r w:rsidR="00F959A6">
        <w:t>d</w:t>
      </w:r>
      <w:r>
        <w:t>ade de macro distribuição.</w:t>
      </w:r>
    </w:p>
    <w:p w14:paraId="1935BD8D" w14:textId="77777777" w:rsidR="00DE46D6" w:rsidRDefault="00DE46D6" w:rsidP="00DE46D6">
      <w:pPr>
        <w:spacing w:after="0" w:line="360" w:lineRule="auto"/>
        <w:jc w:val="both"/>
      </w:pPr>
    </w:p>
    <w:p w14:paraId="3DB59407" w14:textId="1A0C5025" w:rsidR="00DE46D6" w:rsidRDefault="00DE46D6" w:rsidP="00DE46D6">
      <w:pPr>
        <w:spacing w:after="0" w:line="360" w:lineRule="auto"/>
        <w:jc w:val="both"/>
      </w:pPr>
      <w:r>
        <w:t xml:space="preserve">A exclusividade das atividades da PPP no novo sistema produtor e de macro distribuição é justificada por ser uma atividade que exige investimentos de longo prazo, portanto, necessita </w:t>
      </w:r>
      <w:r w:rsidR="00611E32">
        <w:t>t</w:t>
      </w:r>
      <w:r>
        <w:t xml:space="preserve">er garantida a sua amortização, não podendo ser colocada no âmbito de concorrência com projetos alternativos. Contudo, a SAE poderá investir no sistema objeto da PPP, </w:t>
      </w:r>
      <w:r w:rsidR="00F959A6">
        <w:t>através de aportes, com</w:t>
      </w:r>
      <w:r>
        <w:t xml:space="preserve"> recursos </w:t>
      </w:r>
      <w:r w:rsidR="00F959A6">
        <w:t xml:space="preserve">próprios ou </w:t>
      </w:r>
      <w:r>
        <w:t xml:space="preserve">não onerosos, com intuito de reduzir </w:t>
      </w:r>
      <w:r w:rsidR="00960A31">
        <w:t>a pressão sobre as tarifas do serviço público</w:t>
      </w:r>
      <w:r>
        <w:t xml:space="preserve">. </w:t>
      </w:r>
    </w:p>
    <w:p w14:paraId="79FCA728" w14:textId="77777777" w:rsidR="00DE46D6" w:rsidRDefault="00DE46D6" w:rsidP="00DE46D6">
      <w:pPr>
        <w:spacing w:after="0" w:line="360" w:lineRule="auto"/>
        <w:jc w:val="both"/>
      </w:pPr>
    </w:p>
    <w:p w14:paraId="6CA5A8D5" w14:textId="0D4B32B6" w:rsidR="00DE46D6" w:rsidRDefault="00DE46D6" w:rsidP="00DE46D6">
      <w:pPr>
        <w:spacing w:after="0" w:line="360" w:lineRule="auto"/>
        <w:jc w:val="both"/>
      </w:pPr>
      <w:r>
        <w:t>O prazo de 30 (trinta) anos se justifica de modo a amortizar os investimentos sem pressionar o fluxo de caixa da SAE, e dentro dos limites legais que limita este tipo de contrato (35 anos).</w:t>
      </w:r>
    </w:p>
    <w:p w14:paraId="2A4AE499" w14:textId="0A0EBCCF" w:rsidR="00755640" w:rsidRDefault="00755640">
      <w:r>
        <w:br w:type="page"/>
      </w:r>
    </w:p>
    <w:p w14:paraId="5EADF399" w14:textId="77777777" w:rsidR="00DE46D6" w:rsidRDefault="00DE46D6" w:rsidP="00DE46D6">
      <w:pPr>
        <w:spacing w:after="0" w:line="360" w:lineRule="auto"/>
        <w:jc w:val="both"/>
      </w:pPr>
    </w:p>
    <w:p w14:paraId="526726D9" w14:textId="4CF05E76" w:rsidR="00DE46D6" w:rsidRPr="00E27FBE" w:rsidRDefault="00DE46D6" w:rsidP="00DE46D6">
      <w:pPr>
        <w:spacing w:after="0" w:line="360" w:lineRule="auto"/>
        <w:jc w:val="both"/>
        <w:rPr>
          <w:b/>
          <w:bCs/>
        </w:rPr>
      </w:pPr>
      <w:bookmarkStart w:id="1" w:name="_Hlk214712115"/>
      <w:r w:rsidRPr="00E27FBE">
        <w:rPr>
          <w:b/>
          <w:bCs/>
        </w:rPr>
        <w:t>2.</w:t>
      </w:r>
      <w:r w:rsidR="00D61EF3">
        <w:rPr>
          <w:b/>
          <w:bCs/>
        </w:rPr>
        <w:t>2</w:t>
      </w:r>
      <w:r w:rsidRPr="00E27FBE">
        <w:rPr>
          <w:b/>
          <w:bCs/>
        </w:rPr>
        <w:t xml:space="preserve"> – ARRANJO INSTITUCIONAL E ATRIBUIÇÕES</w:t>
      </w:r>
    </w:p>
    <w:bookmarkEnd w:id="1"/>
    <w:p w14:paraId="5A4A2CBF" w14:textId="77777777" w:rsidR="00DE46D6" w:rsidRDefault="00DE46D6" w:rsidP="00DE46D6">
      <w:pPr>
        <w:spacing w:after="0" w:line="360" w:lineRule="auto"/>
        <w:jc w:val="both"/>
      </w:pPr>
    </w:p>
    <w:p w14:paraId="6AA37406" w14:textId="22A67ABF" w:rsidR="00DE46D6" w:rsidRDefault="00DE46D6" w:rsidP="00DE46D6">
      <w:pPr>
        <w:spacing w:after="0" w:line="360" w:lineRule="auto"/>
        <w:jc w:val="both"/>
      </w:pPr>
      <w:r>
        <w:t xml:space="preserve">O arranjo institucional do modelo proposto é apresentado </w:t>
      </w:r>
      <w:r w:rsidR="00755640">
        <w:t>abaixo (</w:t>
      </w:r>
      <w:r>
        <w:t>Fig.</w:t>
      </w:r>
      <w:r w:rsidR="00755640">
        <w:t xml:space="preserve"> </w:t>
      </w:r>
      <w:r>
        <w:t>1</w:t>
      </w:r>
      <w:r w:rsidR="00755640">
        <w:t>)</w:t>
      </w:r>
      <w:r>
        <w:t>.</w:t>
      </w:r>
    </w:p>
    <w:p w14:paraId="1BA705D0" w14:textId="77777777" w:rsidR="00DE46D6" w:rsidRDefault="00DE46D6" w:rsidP="00DE46D6">
      <w:pPr>
        <w:spacing w:after="0" w:line="360" w:lineRule="auto"/>
        <w:jc w:val="both"/>
      </w:pPr>
    </w:p>
    <w:p w14:paraId="7196CB29" w14:textId="57DF5900" w:rsidR="00DE46D6" w:rsidRDefault="00DE46D6" w:rsidP="00DE46D6">
      <w:pPr>
        <w:spacing w:after="0" w:line="360" w:lineRule="auto"/>
        <w:jc w:val="both"/>
        <w:rPr>
          <w:b/>
          <w:bCs/>
          <w:sz w:val="20"/>
          <w:szCs w:val="20"/>
        </w:rPr>
      </w:pPr>
      <w:r w:rsidRPr="00647F37">
        <w:rPr>
          <w:b/>
          <w:bCs/>
          <w:sz w:val="20"/>
          <w:szCs w:val="20"/>
        </w:rPr>
        <w:t>Fig</w:t>
      </w:r>
      <w:r w:rsidR="00960A31">
        <w:rPr>
          <w:b/>
          <w:bCs/>
          <w:sz w:val="20"/>
          <w:szCs w:val="20"/>
        </w:rPr>
        <w:t>ura</w:t>
      </w:r>
      <w:r w:rsidRPr="00647F37">
        <w:rPr>
          <w:b/>
          <w:bCs/>
          <w:sz w:val="20"/>
          <w:szCs w:val="20"/>
        </w:rPr>
        <w:t xml:space="preserve"> 1 – Arranjo Institucional da PPP</w:t>
      </w:r>
    </w:p>
    <w:p w14:paraId="40FCD27D" w14:textId="77777777" w:rsidR="00DE46D6" w:rsidRDefault="00DE46D6" w:rsidP="00DE46D6">
      <w:pPr>
        <w:spacing w:after="0" w:line="360" w:lineRule="auto"/>
        <w:jc w:val="both"/>
      </w:pPr>
      <w:r w:rsidRPr="001B663C">
        <w:rPr>
          <w:noProof/>
        </w:rPr>
        <w:drawing>
          <wp:inline distT="0" distB="0" distL="0" distR="0" wp14:anchorId="790CB807" wp14:editId="77FCEA36">
            <wp:extent cx="5400040" cy="4208145"/>
            <wp:effectExtent l="0" t="0" r="0" b="1905"/>
            <wp:docPr id="156532148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4208145"/>
                    </a:xfrm>
                    <a:prstGeom prst="rect">
                      <a:avLst/>
                    </a:prstGeom>
                    <a:noFill/>
                    <a:ln>
                      <a:noFill/>
                    </a:ln>
                  </pic:spPr>
                </pic:pic>
              </a:graphicData>
            </a:graphic>
          </wp:inline>
        </w:drawing>
      </w:r>
    </w:p>
    <w:p w14:paraId="3E23E325" w14:textId="77777777" w:rsidR="00DE46D6" w:rsidRDefault="00DE46D6" w:rsidP="00DE46D6">
      <w:pPr>
        <w:spacing w:after="0" w:line="360" w:lineRule="auto"/>
        <w:jc w:val="both"/>
      </w:pPr>
      <w:r>
        <w:t xml:space="preserve"> </w:t>
      </w:r>
    </w:p>
    <w:p w14:paraId="01CDE533" w14:textId="77777777" w:rsidR="00DE46D6" w:rsidRDefault="00DE46D6" w:rsidP="00DE46D6">
      <w:pPr>
        <w:spacing w:after="0" w:line="360" w:lineRule="auto"/>
        <w:jc w:val="both"/>
      </w:pPr>
    </w:p>
    <w:p w14:paraId="52DE9870" w14:textId="3FF7386D" w:rsidR="00DE46D6" w:rsidRDefault="00DE46D6" w:rsidP="00DE46D6">
      <w:pPr>
        <w:spacing w:after="0" w:line="360" w:lineRule="auto"/>
        <w:jc w:val="both"/>
      </w:pPr>
      <w:r>
        <w:t>A interface entre estas duas entidades (SAE e Contratad</w:t>
      </w:r>
      <w:r w:rsidR="00077202">
        <w:t>a</w:t>
      </w:r>
      <w:r>
        <w:t xml:space="preserve">), será na forma de </w:t>
      </w:r>
      <w:r w:rsidR="009C71E7">
        <w:t xml:space="preserve">um </w:t>
      </w:r>
      <w:r>
        <w:t>contrat</w:t>
      </w:r>
      <w:r w:rsidR="009C71E7">
        <w:t>o</w:t>
      </w:r>
      <w:r>
        <w:t xml:space="preserve"> administrativo de PPP, dado que o único prestador de serviço público é a SAE, e </w:t>
      </w:r>
      <w:r w:rsidR="00E25A9D">
        <w:t>a Contratada</w:t>
      </w:r>
      <w:r>
        <w:t xml:space="preserve"> será apenas </w:t>
      </w:r>
      <w:r w:rsidR="009C71E7">
        <w:t>um</w:t>
      </w:r>
      <w:r>
        <w:t xml:space="preserve"> terceiriza</w:t>
      </w:r>
      <w:r w:rsidR="009C71E7">
        <w:t>do</w:t>
      </w:r>
      <w:r>
        <w:t xml:space="preserve"> de longo prazo, não sendo necessário contrato de interdependência.</w:t>
      </w:r>
    </w:p>
    <w:p w14:paraId="408AE266" w14:textId="77777777" w:rsidR="00DE46D6" w:rsidRDefault="00DE46D6" w:rsidP="00DE46D6">
      <w:pPr>
        <w:spacing w:after="0" w:line="360" w:lineRule="auto"/>
        <w:jc w:val="both"/>
      </w:pPr>
    </w:p>
    <w:p w14:paraId="2B1C2824" w14:textId="1431F9A9" w:rsidR="00DE46D6" w:rsidRDefault="00DE46D6" w:rsidP="00DE46D6">
      <w:pPr>
        <w:spacing w:after="0" w:line="360" w:lineRule="auto"/>
        <w:jc w:val="both"/>
      </w:pPr>
      <w:r>
        <w:t xml:space="preserve"> A regulação e fiscalização dos serviços públicos de água e esgoto está delegada à </w:t>
      </w:r>
      <w:r>
        <w:rPr>
          <w:rFonts w:cstheme="minorHAnsi"/>
        </w:rPr>
        <w:t>ARISB-MG, e esta não atuará sobre a PPP</w:t>
      </w:r>
      <w:r>
        <w:t>, pois, a regulação e fiscalização dos serviços da PPP será feita pela SAE.</w:t>
      </w:r>
    </w:p>
    <w:p w14:paraId="723CB2AF" w14:textId="77777777" w:rsidR="00DE46D6" w:rsidRDefault="00DE46D6" w:rsidP="00DE46D6">
      <w:pPr>
        <w:spacing w:after="0" w:line="360" w:lineRule="auto"/>
        <w:jc w:val="both"/>
      </w:pPr>
    </w:p>
    <w:p w14:paraId="1D9FD9F7" w14:textId="77777777" w:rsidR="00DE46D6" w:rsidRDefault="00DE46D6" w:rsidP="00DE46D6">
      <w:pPr>
        <w:spacing w:after="0" w:line="360" w:lineRule="auto"/>
        <w:jc w:val="both"/>
      </w:pPr>
      <w:r>
        <w:t>As atribuições de cada entidade no arranjo são expostas no quadro abaixo (Fig. 2).</w:t>
      </w:r>
    </w:p>
    <w:p w14:paraId="18798BE9" w14:textId="77777777" w:rsidR="00DE46D6" w:rsidRDefault="00DE46D6" w:rsidP="00DE46D6">
      <w:pPr>
        <w:spacing w:after="0" w:line="360" w:lineRule="auto"/>
        <w:jc w:val="both"/>
      </w:pPr>
    </w:p>
    <w:p w14:paraId="09F91F72" w14:textId="57F2E7B1" w:rsidR="00DE46D6" w:rsidRPr="00647F37" w:rsidRDefault="00DE46D6" w:rsidP="00DE46D6">
      <w:pPr>
        <w:spacing w:after="0" w:line="360" w:lineRule="auto"/>
        <w:jc w:val="both"/>
        <w:rPr>
          <w:b/>
          <w:bCs/>
          <w:sz w:val="20"/>
          <w:szCs w:val="20"/>
        </w:rPr>
      </w:pPr>
      <w:r w:rsidRPr="00647F37">
        <w:rPr>
          <w:b/>
          <w:bCs/>
          <w:sz w:val="20"/>
          <w:szCs w:val="20"/>
        </w:rPr>
        <w:t>Fig</w:t>
      </w:r>
      <w:r w:rsidR="00960A31">
        <w:rPr>
          <w:b/>
          <w:bCs/>
          <w:sz w:val="20"/>
          <w:szCs w:val="20"/>
        </w:rPr>
        <w:t>ura</w:t>
      </w:r>
      <w:r w:rsidRPr="00647F37">
        <w:rPr>
          <w:b/>
          <w:bCs/>
          <w:sz w:val="20"/>
          <w:szCs w:val="20"/>
        </w:rPr>
        <w:t xml:space="preserve"> 2 – Quadro de Atribuições</w:t>
      </w:r>
    </w:p>
    <w:p w14:paraId="35381BED" w14:textId="77777777" w:rsidR="00DE46D6" w:rsidRDefault="00DE46D6" w:rsidP="00DE46D6">
      <w:pPr>
        <w:spacing w:after="0" w:line="360" w:lineRule="auto"/>
        <w:jc w:val="both"/>
      </w:pPr>
      <w:r w:rsidRPr="007B1D1A">
        <w:rPr>
          <w:noProof/>
        </w:rPr>
        <w:drawing>
          <wp:inline distT="0" distB="0" distL="0" distR="0" wp14:anchorId="3CB21B9E" wp14:editId="17DA5BEF">
            <wp:extent cx="5400040" cy="1808480"/>
            <wp:effectExtent l="0" t="0" r="0" b="1270"/>
            <wp:docPr id="209508638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1808480"/>
                    </a:xfrm>
                    <a:prstGeom prst="rect">
                      <a:avLst/>
                    </a:prstGeom>
                    <a:noFill/>
                    <a:ln>
                      <a:noFill/>
                    </a:ln>
                  </pic:spPr>
                </pic:pic>
              </a:graphicData>
            </a:graphic>
          </wp:inline>
        </w:drawing>
      </w:r>
    </w:p>
    <w:p w14:paraId="44941FD3" w14:textId="77777777" w:rsidR="00DE46D6" w:rsidRDefault="00DE46D6" w:rsidP="00DE46D6">
      <w:pPr>
        <w:spacing w:after="0" w:line="360" w:lineRule="auto"/>
        <w:jc w:val="both"/>
      </w:pPr>
    </w:p>
    <w:p w14:paraId="0195BB7F" w14:textId="77777777" w:rsidR="00DE46D6" w:rsidRDefault="00DE46D6" w:rsidP="00DE46D6">
      <w:pPr>
        <w:spacing w:after="0" w:line="360" w:lineRule="auto"/>
        <w:jc w:val="both"/>
      </w:pPr>
    </w:p>
    <w:p w14:paraId="4AEF0ABD" w14:textId="50EAD0ED" w:rsidR="009C71E7" w:rsidRDefault="00DE46D6" w:rsidP="00DE46D6">
      <w:pPr>
        <w:spacing w:after="0" w:line="360" w:lineRule="auto"/>
        <w:jc w:val="both"/>
      </w:pPr>
      <w:r>
        <w:t>Os projetos de engenharia e a implantação do sistema produtor de manancial de superfície e do sistema de macro distribuição serão de competência d</w:t>
      </w:r>
      <w:r w:rsidR="00077202">
        <w:t>a</w:t>
      </w:r>
      <w:r>
        <w:t xml:space="preserve"> Contratad</w:t>
      </w:r>
      <w:r w:rsidR="00077202">
        <w:t>a</w:t>
      </w:r>
      <w:r>
        <w:t xml:space="preserve">. Contudo, a concepção do projeto destes sistemas, bem como o cronograma de implantação, será objeto de acordo entre a SAE e </w:t>
      </w:r>
      <w:r w:rsidR="00E25A9D">
        <w:t>a Contratada</w:t>
      </w:r>
      <w:r>
        <w:t xml:space="preserve">, de modo a se adequar as necessidades que se apresentarem futuramente, seja em termos de demanda de água, seja em termos da ampliação da área urbana. </w:t>
      </w:r>
    </w:p>
    <w:p w14:paraId="5974AFC7" w14:textId="77777777" w:rsidR="009C71E7" w:rsidRDefault="009C71E7" w:rsidP="00DE46D6">
      <w:pPr>
        <w:spacing w:after="0" w:line="360" w:lineRule="auto"/>
        <w:jc w:val="both"/>
      </w:pPr>
    </w:p>
    <w:p w14:paraId="6846A271" w14:textId="54FCB2E9" w:rsidR="00DE46D6" w:rsidRDefault="00077202" w:rsidP="00DE46D6">
      <w:pPr>
        <w:spacing w:after="0" w:line="360" w:lineRule="auto"/>
        <w:jc w:val="both"/>
      </w:pPr>
      <w:r>
        <w:t>A</w:t>
      </w:r>
      <w:r w:rsidR="009C71E7">
        <w:t xml:space="preserve"> Contratad</w:t>
      </w:r>
      <w:r>
        <w:t>a</w:t>
      </w:r>
      <w:r w:rsidR="00DE46D6">
        <w:t xml:space="preserve"> deverá propor o plano de investimento quinquenal, e </w:t>
      </w:r>
      <w:r w:rsidR="009C71E7">
        <w:t>a</w:t>
      </w:r>
      <w:r w:rsidR="00DE46D6">
        <w:t xml:space="preserve"> </w:t>
      </w:r>
      <w:r w:rsidR="009C71E7">
        <w:t>SAE</w:t>
      </w:r>
      <w:r w:rsidR="00DE46D6">
        <w:t xml:space="preserve"> poderá alterar o mesmo, desde que garanta o equilíbrio da equação econômico-financeiro do contrato.</w:t>
      </w:r>
    </w:p>
    <w:p w14:paraId="78D2C8CD" w14:textId="77777777" w:rsidR="00DE46D6" w:rsidRDefault="00DE46D6" w:rsidP="00DE46D6">
      <w:pPr>
        <w:spacing w:after="0" w:line="360" w:lineRule="auto"/>
        <w:jc w:val="both"/>
      </w:pPr>
      <w:r>
        <w:br w:type="page"/>
      </w:r>
    </w:p>
    <w:p w14:paraId="496E6086" w14:textId="77777777" w:rsidR="00DE46D6" w:rsidRDefault="00DE46D6" w:rsidP="00DE46D6">
      <w:pPr>
        <w:spacing w:after="0" w:line="360" w:lineRule="auto"/>
        <w:jc w:val="both"/>
      </w:pPr>
    </w:p>
    <w:p w14:paraId="2A79DEDB" w14:textId="62E26A18" w:rsidR="00DE46D6" w:rsidRPr="00647F37" w:rsidRDefault="00D61EF3" w:rsidP="00DE46D6">
      <w:pPr>
        <w:spacing w:after="0" w:line="360" w:lineRule="auto"/>
        <w:jc w:val="both"/>
        <w:rPr>
          <w:b/>
          <w:bCs/>
        </w:rPr>
      </w:pPr>
      <w:r>
        <w:rPr>
          <w:b/>
          <w:bCs/>
        </w:rPr>
        <w:t>2.</w:t>
      </w:r>
      <w:r w:rsidR="00DE46D6" w:rsidRPr="00647F37">
        <w:rPr>
          <w:b/>
          <w:bCs/>
        </w:rPr>
        <w:t xml:space="preserve">3 </w:t>
      </w:r>
      <w:r w:rsidR="00371B19">
        <w:rPr>
          <w:b/>
          <w:bCs/>
        </w:rPr>
        <w:t>–</w:t>
      </w:r>
      <w:r w:rsidR="00DE46D6" w:rsidRPr="00647F37">
        <w:rPr>
          <w:b/>
          <w:bCs/>
        </w:rPr>
        <w:t xml:space="preserve"> </w:t>
      </w:r>
      <w:r w:rsidR="00371B19">
        <w:rPr>
          <w:b/>
          <w:bCs/>
        </w:rPr>
        <w:t xml:space="preserve">MODELO DE </w:t>
      </w:r>
      <w:r w:rsidR="00DE46D6" w:rsidRPr="00647F37">
        <w:rPr>
          <w:b/>
          <w:bCs/>
        </w:rPr>
        <w:t>RESSARCIMENTO DO PRIVADO</w:t>
      </w:r>
    </w:p>
    <w:p w14:paraId="206739CC" w14:textId="77777777" w:rsidR="00DE46D6" w:rsidRDefault="00DE46D6" w:rsidP="00DE46D6">
      <w:pPr>
        <w:spacing w:after="0" w:line="360" w:lineRule="auto"/>
        <w:jc w:val="both"/>
      </w:pPr>
    </w:p>
    <w:p w14:paraId="1CA97B80" w14:textId="5D2B1248" w:rsidR="00A679A4" w:rsidRPr="0049202B" w:rsidRDefault="00A679A4" w:rsidP="00A679A4">
      <w:pPr>
        <w:spacing w:after="0" w:line="360" w:lineRule="auto"/>
        <w:jc w:val="both"/>
        <w:rPr>
          <w:rFonts w:cstheme="minorHAnsi"/>
        </w:rPr>
      </w:pPr>
      <w:r>
        <w:rPr>
          <w:rFonts w:cstheme="minorHAnsi"/>
        </w:rPr>
        <w:t xml:space="preserve">O </w:t>
      </w:r>
      <w:r w:rsidR="00416F82">
        <w:rPr>
          <w:rFonts w:cstheme="minorHAnsi"/>
        </w:rPr>
        <w:t xml:space="preserve">ressarcimento </w:t>
      </w:r>
      <w:r>
        <w:rPr>
          <w:rFonts w:cstheme="minorHAnsi"/>
        </w:rPr>
        <w:t xml:space="preserve">mensal da Contratada será </w:t>
      </w:r>
      <w:r w:rsidR="00971322">
        <w:rPr>
          <w:rFonts w:cstheme="minorHAnsi"/>
        </w:rPr>
        <w:t>por uma Contraprestação</w:t>
      </w:r>
      <w:r w:rsidR="00416F82">
        <w:rPr>
          <w:rFonts w:cstheme="minorHAnsi"/>
        </w:rPr>
        <w:t xml:space="preserve"> (CP)</w:t>
      </w:r>
      <w:r w:rsidR="00971322">
        <w:rPr>
          <w:rFonts w:cstheme="minorHAnsi"/>
        </w:rPr>
        <w:t xml:space="preserve"> composta </w:t>
      </w:r>
      <w:r>
        <w:rPr>
          <w:rFonts w:cstheme="minorHAnsi"/>
        </w:rPr>
        <w:t xml:space="preserve">pela soma </w:t>
      </w:r>
      <w:r w:rsidR="00F959A6">
        <w:rPr>
          <w:rFonts w:cstheme="minorHAnsi"/>
        </w:rPr>
        <w:t>de uma</w:t>
      </w:r>
      <w:r w:rsidR="00416F82">
        <w:rPr>
          <w:rFonts w:cstheme="minorHAnsi"/>
        </w:rPr>
        <w:t xml:space="preserve"> Parcela Fixa (P</w:t>
      </w:r>
      <w:r w:rsidR="00416F82" w:rsidRPr="00966FCA">
        <w:rPr>
          <w:rFonts w:cstheme="minorHAnsi"/>
          <w:vertAlign w:val="subscript"/>
        </w:rPr>
        <w:t>F</w:t>
      </w:r>
      <w:r w:rsidR="00416F82">
        <w:rPr>
          <w:rFonts w:cstheme="minorHAnsi"/>
        </w:rPr>
        <w:t>) e d</w:t>
      </w:r>
      <w:r w:rsidR="00F959A6">
        <w:rPr>
          <w:rFonts w:cstheme="minorHAnsi"/>
        </w:rPr>
        <w:t>e uma</w:t>
      </w:r>
      <w:r w:rsidR="00416F82">
        <w:rPr>
          <w:rFonts w:cstheme="minorHAnsi"/>
        </w:rPr>
        <w:t xml:space="preserve"> Parcela Variável (P</w:t>
      </w:r>
      <w:r w:rsidR="00416F82" w:rsidRPr="00966FCA">
        <w:rPr>
          <w:rFonts w:cstheme="minorHAnsi"/>
          <w:vertAlign w:val="subscript"/>
        </w:rPr>
        <w:t>V</w:t>
      </w:r>
      <w:r w:rsidR="00416F82">
        <w:rPr>
          <w:rFonts w:cstheme="minorHAnsi"/>
        </w:rPr>
        <w:t>)</w:t>
      </w:r>
      <w:r>
        <w:rPr>
          <w:rFonts w:cstheme="minorHAnsi"/>
        </w:rPr>
        <w:t>, multiplicados por um fator de ajuste em função do ano do contrato (F</w:t>
      </w:r>
      <w:r w:rsidRPr="002D2AF3">
        <w:rPr>
          <w:rFonts w:cstheme="minorHAnsi"/>
          <w:vertAlign w:val="subscript"/>
        </w:rPr>
        <w:t>A</w:t>
      </w:r>
      <w:r>
        <w:rPr>
          <w:rFonts w:cstheme="minorHAnsi"/>
        </w:rPr>
        <w:t xml:space="preserve">), e pelo fator redutor “K”, proposto pela licitante vencedora da Licitação, </w:t>
      </w:r>
      <w:r w:rsidRPr="0049202B">
        <w:rPr>
          <w:rFonts w:cstheme="minorHAnsi"/>
        </w:rPr>
        <w:t xml:space="preserve">conforme abaixo </w:t>
      </w:r>
    </w:p>
    <w:p w14:paraId="2CF3A668" w14:textId="77777777" w:rsidR="00A679A4" w:rsidRPr="0049202B" w:rsidRDefault="00A679A4" w:rsidP="00A679A4">
      <w:pPr>
        <w:spacing w:after="0" w:line="360" w:lineRule="auto"/>
        <w:jc w:val="both"/>
        <w:rPr>
          <w:rFonts w:cstheme="minorHAnsi"/>
        </w:rPr>
      </w:pPr>
    </w:p>
    <w:p w14:paraId="1A43B382" w14:textId="41811F6E" w:rsidR="00A679A4" w:rsidRDefault="00416F82" w:rsidP="00A679A4">
      <w:pPr>
        <w:spacing w:after="0" w:line="360" w:lineRule="auto"/>
        <w:ind w:firstLine="360"/>
        <w:jc w:val="both"/>
        <w:rPr>
          <w:rFonts w:cstheme="minorHAnsi"/>
        </w:rPr>
      </w:pPr>
      <w:r w:rsidRPr="00966FCA">
        <w:rPr>
          <w:rFonts w:cstheme="minorHAnsi"/>
          <w:b/>
          <w:bCs/>
        </w:rPr>
        <w:t xml:space="preserve">CP </w:t>
      </w:r>
      <w:r w:rsidR="00A679A4" w:rsidRPr="00966FCA">
        <w:rPr>
          <w:rFonts w:cstheme="minorHAnsi"/>
          <w:b/>
          <w:bCs/>
        </w:rPr>
        <w:t>= F</w:t>
      </w:r>
      <w:r w:rsidR="00A679A4" w:rsidRPr="00966FCA">
        <w:rPr>
          <w:rFonts w:cstheme="minorHAnsi"/>
          <w:b/>
          <w:bCs/>
          <w:vertAlign w:val="subscript"/>
        </w:rPr>
        <w:t>A</w:t>
      </w:r>
      <w:r w:rsidR="00A679A4" w:rsidRPr="00966FCA">
        <w:rPr>
          <w:rFonts w:cstheme="minorHAnsi"/>
          <w:b/>
          <w:bCs/>
        </w:rPr>
        <w:t xml:space="preserve"> . [</w:t>
      </w:r>
      <w:r w:rsidR="00611E32" w:rsidRPr="00966FCA">
        <w:rPr>
          <w:rFonts w:cstheme="minorHAnsi"/>
          <w:b/>
          <w:bCs/>
        </w:rPr>
        <w:t xml:space="preserve">K </w:t>
      </w:r>
      <w:r w:rsidR="00611E32">
        <w:rPr>
          <w:rFonts w:cstheme="minorHAnsi"/>
          <w:b/>
          <w:bCs/>
        </w:rPr>
        <w:t xml:space="preserve">. </w:t>
      </w:r>
      <w:r w:rsidRPr="00966FCA">
        <w:rPr>
          <w:rFonts w:cstheme="minorHAnsi"/>
          <w:b/>
          <w:bCs/>
        </w:rPr>
        <w:t>P</w:t>
      </w:r>
      <w:r w:rsidRPr="00966FCA">
        <w:rPr>
          <w:rFonts w:cstheme="minorHAnsi"/>
          <w:b/>
          <w:bCs/>
          <w:vertAlign w:val="subscript"/>
        </w:rPr>
        <w:t>F</w:t>
      </w:r>
      <w:r w:rsidRPr="00966FCA">
        <w:rPr>
          <w:rFonts w:cstheme="minorHAnsi"/>
          <w:b/>
          <w:bCs/>
        </w:rPr>
        <w:t xml:space="preserve"> </w:t>
      </w:r>
      <w:r w:rsidR="00A679A4" w:rsidRPr="00966FCA">
        <w:rPr>
          <w:rFonts w:cstheme="minorHAnsi"/>
          <w:b/>
          <w:bCs/>
        </w:rPr>
        <w:t xml:space="preserve">+ </w:t>
      </w:r>
      <w:r w:rsidRPr="00966FCA">
        <w:rPr>
          <w:rFonts w:cstheme="minorHAnsi"/>
          <w:b/>
          <w:bCs/>
        </w:rPr>
        <w:t>P</w:t>
      </w:r>
      <w:r w:rsidRPr="00966FCA">
        <w:rPr>
          <w:rFonts w:cstheme="minorHAnsi"/>
          <w:b/>
          <w:bCs/>
          <w:vertAlign w:val="subscript"/>
        </w:rPr>
        <w:t>V</w:t>
      </w:r>
      <w:r w:rsidR="00A679A4" w:rsidRPr="00966FCA">
        <w:rPr>
          <w:rFonts w:cstheme="minorHAnsi"/>
          <w:b/>
          <w:bCs/>
        </w:rPr>
        <w:t>]</w:t>
      </w:r>
      <w:r w:rsidR="00A679A4" w:rsidRPr="00966FCA">
        <w:rPr>
          <w:rFonts w:cstheme="minorHAnsi"/>
        </w:rPr>
        <w:t xml:space="preserve">                .........................  </w:t>
      </w:r>
      <w:r w:rsidR="00A679A4">
        <w:rPr>
          <w:rFonts w:cstheme="minorHAnsi"/>
        </w:rPr>
        <w:t>o</w:t>
      </w:r>
      <w:r w:rsidR="00A679A4" w:rsidRPr="0049202B">
        <w:rPr>
          <w:rFonts w:cstheme="minorHAnsi"/>
        </w:rPr>
        <w:t>nde:</w:t>
      </w:r>
    </w:p>
    <w:p w14:paraId="324A3FE5" w14:textId="77777777" w:rsidR="00A679A4" w:rsidRPr="0049202B" w:rsidRDefault="00A679A4" w:rsidP="00A679A4">
      <w:pPr>
        <w:spacing w:after="0" w:line="360" w:lineRule="auto"/>
        <w:jc w:val="both"/>
        <w:rPr>
          <w:rFonts w:cstheme="minorHAnsi"/>
        </w:rPr>
      </w:pPr>
    </w:p>
    <w:p w14:paraId="6581FA79" w14:textId="3D7ECD86" w:rsidR="00A679A4" w:rsidRDefault="00416F82" w:rsidP="00A679A4">
      <w:pPr>
        <w:pStyle w:val="PargrafodaLista"/>
        <w:numPr>
          <w:ilvl w:val="0"/>
          <w:numId w:val="7"/>
        </w:numPr>
        <w:spacing w:after="0" w:line="360" w:lineRule="auto"/>
        <w:jc w:val="both"/>
        <w:rPr>
          <w:rFonts w:cstheme="minorHAnsi"/>
        </w:rPr>
      </w:pPr>
      <w:r>
        <w:rPr>
          <w:rFonts w:cstheme="minorHAnsi"/>
        </w:rPr>
        <w:t>CP</w:t>
      </w:r>
      <w:r w:rsidR="00A679A4">
        <w:rPr>
          <w:rFonts w:cstheme="minorHAnsi"/>
        </w:rPr>
        <w:t xml:space="preserve">: </w:t>
      </w:r>
      <w:r>
        <w:rPr>
          <w:rFonts w:cstheme="minorHAnsi"/>
        </w:rPr>
        <w:t>Contraprestação mensal faturada</w:t>
      </w:r>
      <w:r w:rsidR="00A679A4" w:rsidRPr="0049202B">
        <w:rPr>
          <w:rFonts w:cstheme="minorHAnsi"/>
        </w:rPr>
        <w:t xml:space="preserve"> </w:t>
      </w:r>
    </w:p>
    <w:p w14:paraId="3F7B83B1" w14:textId="607900AF" w:rsidR="00A679A4" w:rsidRDefault="00A679A4" w:rsidP="00A679A4">
      <w:pPr>
        <w:pStyle w:val="PargrafodaLista"/>
        <w:numPr>
          <w:ilvl w:val="0"/>
          <w:numId w:val="7"/>
        </w:numPr>
        <w:spacing w:after="0" w:line="360" w:lineRule="auto"/>
        <w:jc w:val="both"/>
        <w:rPr>
          <w:rFonts w:cstheme="minorHAnsi"/>
        </w:rPr>
      </w:pPr>
      <w:r>
        <w:rPr>
          <w:rFonts w:cstheme="minorHAnsi"/>
        </w:rPr>
        <w:t>F</w:t>
      </w:r>
      <w:r w:rsidRPr="00A56CB3">
        <w:rPr>
          <w:rFonts w:cstheme="minorHAnsi"/>
          <w:vertAlign w:val="subscript"/>
        </w:rPr>
        <w:t>A</w:t>
      </w:r>
      <w:r>
        <w:rPr>
          <w:rFonts w:cstheme="minorHAnsi"/>
        </w:rPr>
        <w:t>: Fator de ajuste do ano</w:t>
      </w:r>
    </w:p>
    <w:p w14:paraId="5A14061B" w14:textId="77777777" w:rsidR="00611E32" w:rsidRPr="0049202B" w:rsidRDefault="00611E32" w:rsidP="00611E32">
      <w:pPr>
        <w:pStyle w:val="PargrafodaLista"/>
        <w:numPr>
          <w:ilvl w:val="0"/>
          <w:numId w:val="7"/>
        </w:numPr>
        <w:spacing w:after="0" w:line="360" w:lineRule="auto"/>
        <w:jc w:val="both"/>
        <w:rPr>
          <w:rFonts w:cstheme="minorHAnsi"/>
        </w:rPr>
      </w:pPr>
      <w:r w:rsidRPr="0049202B">
        <w:rPr>
          <w:rFonts w:cstheme="minorHAnsi"/>
        </w:rPr>
        <w:t xml:space="preserve">K </w:t>
      </w:r>
      <w:r>
        <w:rPr>
          <w:rFonts w:cstheme="minorHAnsi"/>
        </w:rPr>
        <w:t>:</w:t>
      </w:r>
      <w:r w:rsidRPr="0049202B">
        <w:rPr>
          <w:rFonts w:cstheme="minorHAnsi"/>
        </w:rPr>
        <w:t xml:space="preserve"> Fator redutor proposto na licitação</w:t>
      </w:r>
    </w:p>
    <w:p w14:paraId="0077FCD7" w14:textId="7A8888C9" w:rsidR="00A679A4" w:rsidRPr="0049202B" w:rsidRDefault="00416F82" w:rsidP="00A679A4">
      <w:pPr>
        <w:pStyle w:val="PargrafodaLista"/>
        <w:numPr>
          <w:ilvl w:val="0"/>
          <w:numId w:val="7"/>
        </w:numPr>
        <w:spacing w:after="0" w:line="360" w:lineRule="auto"/>
        <w:jc w:val="both"/>
        <w:rPr>
          <w:rFonts w:cstheme="minorHAnsi"/>
        </w:rPr>
      </w:pPr>
      <w:r>
        <w:rPr>
          <w:rFonts w:cstheme="minorHAnsi"/>
        </w:rPr>
        <w:t>P</w:t>
      </w:r>
      <w:r w:rsidRPr="00966FCA">
        <w:rPr>
          <w:rFonts w:cstheme="minorHAnsi"/>
          <w:vertAlign w:val="subscript"/>
        </w:rPr>
        <w:t>F</w:t>
      </w:r>
      <w:r w:rsidRPr="0049202B">
        <w:rPr>
          <w:rFonts w:cstheme="minorHAnsi"/>
        </w:rPr>
        <w:t xml:space="preserve"> </w:t>
      </w:r>
      <w:r w:rsidR="00A679A4">
        <w:rPr>
          <w:rFonts w:cstheme="minorHAnsi"/>
        </w:rPr>
        <w:t>:</w:t>
      </w:r>
      <w:r w:rsidR="00A679A4" w:rsidRPr="0049202B">
        <w:rPr>
          <w:rFonts w:cstheme="minorHAnsi"/>
        </w:rPr>
        <w:t xml:space="preserve"> </w:t>
      </w:r>
      <w:r>
        <w:rPr>
          <w:rFonts w:cstheme="minorHAnsi"/>
        </w:rPr>
        <w:t xml:space="preserve">Parcela fixa </w:t>
      </w:r>
      <w:r w:rsidR="00EA3C63">
        <w:rPr>
          <w:rFonts w:cstheme="minorHAnsi"/>
        </w:rPr>
        <w:t>vinculada</w:t>
      </w:r>
      <w:r>
        <w:rPr>
          <w:rFonts w:cstheme="minorHAnsi"/>
        </w:rPr>
        <w:t xml:space="preserve"> </w:t>
      </w:r>
      <w:r w:rsidR="00EA3C63">
        <w:rPr>
          <w:rFonts w:cstheme="minorHAnsi"/>
        </w:rPr>
        <w:t>a</w:t>
      </w:r>
      <w:r>
        <w:rPr>
          <w:rFonts w:cstheme="minorHAnsi"/>
        </w:rPr>
        <w:t>os investimentos</w:t>
      </w:r>
      <w:r w:rsidR="005B2E73">
        <w:rPr>
          <w:rFonts w:cstheme="minorHAnsi"/>
        </w:rPr>
        <w:t xml:space="preserve"> </w:t>
      </w:r>
      <w:r w:rsidR="00EA3C63">
        <w:rPr>
          <w:rFonts w:cstheme="minorHAnsi"/>
        </w:rPr>
        <w:t>(= V</w:t>
      </w:r>
      <w:r w:rsidR="00EA3C63" w:rsidRPr="00EA3C63">
        <w:rPr>
          <w:rFonts w:cstheme="minorHAnsi"/>
          <w:vertAlign w:val="subscript"/>
        </w:rPr>
        <w:t>F</w:t>
      </w:r>
      <w:r w:rsidR="00EA3C63">
        <w:rPr>
          <w:rFonts w:cstheme="minorHAnsi"/>
        </w:rPr>
        <w:t xml:space="preserve"> .</w:t>
      </w:r>
      <w:r w:rsidR="00EA3C63" w:rsidRPr="00EA3C63">
        <w:rPr>
          <w:rFonts w:cstheme="minorHAnsi"/>
          <w:b/>
          <w:bCs/>
        </w:rPr>
        <w:t xml:space="preserve"> </w:t>
      </w:r>
      <w:r w:rsidR="00EA3C63" w:rsidRPr="00EA3C63">
        <w:rPr>
          <w:rFonts w:cstheme="minorHAnsi"/>
        </w:rPr>
        <w:t>I</w:t>
      </w:r>
      <w:r w:rsidR="00EA3C63" w:rsidRPr="00EA3C63">
        <w:rPr>
          <w:rFonts w:cstheme="minorHAnsi"/>
          <w:vertAlign w:val="subscript"/>
        </w:rPr>
        <w:t>R</w:t>
      </w:r>
      <w:r w:rsidR="00EA3C63" w:rsidRPr="00EA3C63">
        <w:rPr>
          <w:rFonts w:cstheme="minorHAnsi"/>
        </w:rPr>
        <w:t>)</w:t>
      </w:r>
    </w:p>
    <w:p w14:paraId="7C585615" w14:textId="2A963960" w:rsidR="00EA3C63" w:rsidRDefault="00EA3C63" w:rsidP="00EA3C63">
      <w:pPr>
        <w:pStyle w:val="PargrafodaLista"/>
        <w:numPr>
          <w:ilvl w:val="0"/>
          <w:numId w:val="7"/>
        </w:numPr>
        <w:spacing w:after="0" w:line="360" w:lineRule="auto"/>
        <w:jc w:val="both"/>
        <w:rPr>
          <w:rFonts w:cstheme="minorHAnsi"/>
        </w:rPr>
      </w:pPr>
      <w:r w:rsidRPr="0049202B">
        <w:rPr>
          <w:rFonts w:cstheme="minorHAnsi"/>
        </w:rPr>
        <w:t>V</w:t>
      </w:r>
      <w:r>
        <w:rPr>
          <w:rFonts w:cstheme="minorHAnsi"/>
          <w:vertAlign w:val="subscript"/>
        </w:rPr>
        <w:t>F</w:t>
      </w:r>
      <w:r w:rsidRPr="0049202B">
        <w:rPr>
          <w:rFonts w:cstheme="minorHAnsi"/>
        </w:rPr>
        <w:t xml:space="preserve"> </w:t>
      </w:r>
      <w:r>
        <w:rPr>
          <w:rFonts w:cstheme="minorHAnsi"/>
        </w:rPr>
        <w:t>:</w:t>
      </w:r>
      <w:r w:rsidRPr="0049202B">
        <w:rPr>
          <w:rFonts w:cstheme="minorHAnsi"/>
        </w:rPr>
        <w:t xml:space="preserve"> V</w:t>
      </w:r>
      <w:r>
        <w:rPr>
          <w:rFonts w:cstheme="minorHAnsi"/>
        </w:rPr>
        <w:t xml:space="preserve">alor da Parcela Fixa definido no </w:t>
      </w:r>
      <w:r w:rsidRPr="0049202B">
        <w:rPr>
          <w:rFonts w:cstheme="minorHAnsi"/>
        </w:rPr>
        <w:t xml:space="preserve"> </w:t>
      </w:r>
      <w:r>
        <w:rPr>
          <w:rFonts w:cstheme="minorHAnsi"/>
        </w:rPr>
        <w:t xml:space="preserve">Edital </w:t>
      </w:r>
      <w:r w:rsidRPr="0049202B">
        <w:rPr>
          <w:rFonts w:cstheme="minorHAnsi"/>
        </w:rPr>
        <w:t>(</w:t>
      </w:r>
      <w:r>
        <w:rPr>
          <w:rFonts w:cstheme="minorHAnsi"/>
        </w:rPr>
        <w:t>R$/mês</w:t>
      </w:r>
      <w:r w:rsidRPr="0049202B">
        <w:rPr>
          <w:rFonts w:cstheme="minorHAnsi"/>
        </w:rPr>
        <w:t>)</w:t>
      </w:r>
    </w:p>
    <w:p w14:paraId="441F8EFF" w14:textId="77777777" w:rsidR="00EA3C63" w:rsidRDefault="00EA3C63" w:rsidP="00EA3C63">
      <w:pPr>
        <w:pStyle w:val="PargrafodaLista"/>
        <w:numPr>
          <w:ilvl w:val="0"/>
          <w:numId w:val="7"/>
        </w:numPr>
        <w:spacing w:after="0" w:line="360" w:lineRule="auto"/>
        <w:jc w:val="both"/>
        <w:rPr>
          <w:rFonts w:cstheme="minorHAnsi"/>
        </w:rPr>
      </w:pPr>
      <w:r>
        <w:rPr>
          <w:rFonts w:cstheme="minorHAnsi"/>
        </w:rPr>
        <w:t>I</w:t>
      </w:r>
      <w:r>
        <w:rPr>
          <w:rFonts w:cstheme="minorHAnsi"/>
          <w:vertAlign w:val="subscript"/>
        </w:rPr>
        <w:t>R</w:t>
      </w:r>
      <w:r>
        <w:rPr>
          <w:rFonts w:cstheme="minorHAnsi"/>
        </w:rPr>
        <w:t>: Fator dos Investimentos reconhecidos</w:t>
      </w:r>
    </w:p>
    <w:p w14:paraId="331D748A" w14:textId="77777777" w:rsidR="00EA3C63" w:rsidRDefault="00EA3C63" w:rsidP="00EA3C63">
      <w:pPr>
        <w:pStyle w:val="PargrafodaLista"/>
        <w:numPr>
          <w:ilvl w:val="0"/>
          <w:numId w:val="7"/>
        </w:numPr>
        <w:spacing w:after="0" w:line="360" w:lineRule="auto"/>
        <w:jc w:val="both"/>
        <w:rPr>
          <w:rFonts w:cstheme="minorHAnsi"/>
        </w:rPr>
      </w:pPr>
      <w:r>
        <w:rPr>
          <w:rFonts w:cstheme="minorHAnsi"/>
        </w:rPr>
        <w:t>P</w:t>
      </w:r>
      <w:r w:rsidRPr="00966FCA">
        <w:rPr>
          <w:rFonts w:cstheme="minorHAnsi"/>
          <w:vertAlign w:val="subscript"/>
        </w:rPr>
        <w:t>V</w:t>
      </w:r>
      <w:r w:rsidRPr="0049202B">
        <w:rPr>
          <w:rFonts w:cstheme="minorHAnsi"/>
        </w:rPr>
        <w:t xml:space="preserve"> </w:t>
      </w:r>
      <w:r>
        <w:rPr>
          <w:rFonts w:cstheme="minorHAnsi"/>
        </w:rPr>
        <w:t xml:space="preserve">: Parcela Variável vinculada a operação ( = </w:t>
      </w:r>
      <w:r w:rsidRPr="0049202B">
        <w:rPr>
          <w:rFonts w:cstheme="minorHAnsi"/>
        </w:rPr>
        <w:t>P</w:t>
      </w:r>
      <w:r w:rsidRPr="00966FCA">
        <w:rPr>
          <w:rFonts w:cstheme="minorHAnsi"/>
          <w:vertAlign w:val="subscript"/>
        </w:rPr>
        <w:t>R</w:t>
      </w:r>
      <w:r w:rsidRPr="0049202B">
        <w:rPr>
          <w:rFonts w:cstheme="minorHAnsi"/>
        </w:rPr>
        <w:t xml:space="preserve"> . V</w:t>
      </w:r>
      <w:r>
        <w:rPr>
          <w:rFonts w:cstheme="minorHAnsi"/>
          <w:vertAlign w:val="subscript"/>
        </w:rPr>
        <w:t>CA</w:t>
      </w:r>
      <w:r>
        <w:rPr>
          <w:rFonts w:cstheme="minorHAnsi"/>
        </w:rPr>
        <w:t>)</w:t>
      </w:r>
    </w:p>
    <w:p w14:paraId="1A3E9BD5" w14:textId="4DE74E20" w:rsidR="00A679A4" w:rsidRPr="0049202B" w:rsidRDefault="00A679A4" w:rsidP="00A679A4">
      <w:pPr>
        <w:pStyle w:val="PargrafodaLista"/>
        <w:numPr>
          <w:ilvl w:val="0"/>
          <w:numId w:val="7"/>
        </w:numPr>
        <w:spacing w:after="0" w:line="360" w:lineRule="auto"/>
        <w:jc w:val="both"/>
        <w:rPr>
          <w:rFonts w:cstheme="minorHAnsi"/>
        </w:rPr>
      </w:pPr>
      <w:r w:rsidRPr="0049202B">
        <w:rPr>
          <w:rFonts w:cstheme="minorHAnsi"/>
        </w:rPr>
        <w:t>P</w:t>
      </w:r>
      <w:r w:rsidR="00960A31" w:rsidRPr="00960A31">
        <w:rPr>
          <w:rFonts w:cstheme="minorHAnsi"/>
          <w:vertAlign w:val="subscript"/>
        </w:rPr>
        <w:t>R</w:t>
      </w:r>
      <w:r>
        <w:rPr>
          <w:rFonts w:cstheme="minorHAnsi"/>
        </w:rPr>
        <w:t xml:space="preserve"> : </w:t>
      </w:r>
      <w:r w:rsidRPr="0049202B">
        <w:rPr>
          <w:rFonts w:cstheme="minorHAnsi"/>
        </w:rPr>
        <w:t xml:space="preserve">Preço </w:t>
      </w:r>
      <w:r>
        <w:rPr>
          <w:rFonts w:cstheme="minorHAnsi"/>
        </w:rPr>
        <w:t>d</w:t>
      </w:r>
      <w:r w:rsidR="00960A31">
        <w:rPr>
          <w:rFonts w:cstheme="minorHAnsi"/>
        </w:rPr>
        <w:t>e Referência</w:t>
      </w:r>
      <w:r w:rsidRPr="0049202B">
        <w:rPr>
          <w:rFonts w:cstheme="minorHAnsi"/>
        </w:rPr>
        <w:t xml:space="preserve"> </w:t>
      </w:r>
      <w:r>
        <w:rPr>
          <w:rFonts w:cstheme="minorHAnsi"/>
        </w:rPr>
        <w:t>água</w:t>
      </w:r>
      <w:r w:rsidRPr="0049202B">
        <w:rPr>
          <w:rFonts w:cstheme="minorHAnsi"/>
        </w:rPr>
        <w:t xml:space="preserve"> </w:t>
      </w:r>
      <w:r w:rsidR="00C111A8">
        <w:rPr>
          <w:rFonts w:cstheme="minorHAnsi"/>
        </w:rPr>
        <w:t>comprada no atacado</w:t>
      </w:r>
      <w:r>
        <w:rPr>
          <w:rFonts w:cstheme="minorHAnsi"/>
        </w:rPr>
        <w:t xml:space="preserve"> (R$/m3)</w:t>
      </w:r>
    </w:p>
    <w:p w14:paraId="6EED0A36" w14:textId="77777777" w:rsidR="00A679A4" w:rsidRDefault="00A679A4" w:rsidP="00A679A4">
      <w:pPr>
        <w:pStyle w:val="PargrafodaLista"/>
        <w:numPr>
          <w:ilvl w:val="0"/>
          <w:numId w:val="7"/>
        </w:numPr>
        <w:spacing w:after="0" w:line="360" w:lineRule="auto"/>
        <w:jc w:val="both"/>
        <w:rPr>
          <w:rFonts w:cstheme="minorHAnsi"/>
        </w:rPr>
      </w:pPr>
      <w:r w:rsidRPr="0049202B">
        <w:rPr>
          <w:rFonts w:cstheme="minorHAnsi"/>
        </w:rPr>
        <w:t>V</w:t>
      </w:r>
      <w:r>
        <w:rPr>
          <w:rFonts w:cstheme="minorHAnsi"/>
          <w:vertAlign w:val="subscript"/>
        </w:rPr>
        <w:t>CA</w:t>
      </w:r>
      <w:r w:rsidRPr="0049202B">
        <w:rPr>
          <w:rFonts w:cstheme="minorHAnsi"/>
        </w:rPr>
        <w:t xml:space="preserve"> </w:t>
      </w:r>
      <w:r>
        <w:rPr>
          <w:rFonts w:cstheme="minorHAnsi"/>
        </w:rPr>
        <w:t>:</w:t>
      </w:r>
      <w:r w:rsidRPr="0049202B">
        <w:rPr>
          <w:rFonts w:cstheme="minorHAnsi"/>
        </w:rPr>
        <w:t xml:space="preserve"> Volume </w:t>
      </w:r>
      <w:r>
        <w:rPr>
          <w:rFonts w:cstheme="minorHAnsi"/>
        </w:rPr>
        <w:t>mensal de água comprada no atacado</w:t>
      </w:r>
      <w:r w:rsidRPr="0049202B">
        <w:rPr>
          <w:rFonts w:cstheme="minorHAnsi"/>
        </w:rPr>
        <w:t xml:space="preserve"> (m3</w:t>
      </w:r>
      <w:r>
        <w:rPr>
          <w:rFonts w:cstheme="minorHAnsi"/>
        </w:rPr>
        <w:t>/mês</w:t>
      </w:r>
      <w:r w:rsidRPr="0049202B">
        <w:rPr>
          <w:rFonts w:cstheme="minorHAnsi"/>
        </w:rPr>
        <w:t>)</w:t>
      </w:r>
    </w:p>
    <w:p w14:paraId="4249D21B" w14:textId="77777777" w:rsidR="00DE46D6" w:rsidRPr="0049202B" w:rsidRDefault="00DE46D6" w:rsidP="00DE46D6">
      <w:pPr>
        <w:spacing w:after="0" w:line="360" w:lineRule="auto"/>
        <w:jc w:val="both"/>
        <w:rPr>
          <w:rFonts w:cstheme="minorHAnsi"/>
        </w:rPr>
      </w:pPr>
    </w:p>
    <w:p w14:paraId="1B06AA80" w14:textId="77777777" w:rsidR="00960A31" w:rsidRDefault="00960A31" w:rsidP="00DE46D6">
      <w:pPr>
        <w:spacing w:after="0" w:line="360" w:lineRule="auto"/>
        <w:jc w:val="both"/>
        <w:rPr>
          <w:rFonts w:cstheme="minorHAnsi"/>
        </w:rPr>
      </w:pPr>
    </w:p>
    <w:p w14:paraId="250E3D23" w14:textId="16706623" w:rsidR="00DE46D6" w:rsidRDefault="00EA3C63" w:rsidP="00DE46D6">
      <w:pPr>
        <w:spacing w:after="0" w:line="360" w:lineRule="auto"/>
        <w:jc w:val="both"/>
        <w:rPr>
          <w:rFonts w:cstheme="minorHAnsi"/>
        </w:rPr>
      </w:pPr>
      <w:r>
        <w:rPr>
          <w:rFonts w:cstheme="minorHAnsi"/>
        </w:rPr>
        <w:t>O</w:t>
      </w:r>
      <w:r w:rsidR="00416F82">
        <w:rPr>
          <w:rFonts w:cstheme="minorHAnsi"/>
        </w:rPr>
        <w:t xml:space="preserve"> </w:t>
      </w:r>
      <w:r w:rsidRPr="0049202B">
        <w:rPr>
          <w:rFonts w:cstheme="minorHAnsi"/>
        </w:rPr>
        <w:t>V</w:t>
      </w:r>
      <w:r>
        <w:rPr>
          <w:rFonts w:cstheme="minorHAnsi"/>
        </w:rPr>
        <w:t>alor da Parcela Fixa</w:t>
      </w:r>
      <w:r w:rsidR="00DE46D6">
        <w:rPr>
          <w:rFonts w:cstheme="minorHAnsi"/>
        </w:rPr>
        <w:t xml:space="preserve"> mensal (</w:t>
      </w:r>
      <w:r>
        <w:rPr>
          <w:rFonts w:cstheme="minorHAnsi"/>
        </w:rPr>
        <w:t>V</w:t>
      </w:r>
      <w:r w:rsidR="00416F82" w:rsidRPr="00966FCA">
        <w:rPr>
          <w:rFonts w:cstheme="minorHAnsi"/>
          <w:vertAlign w:val="subscript"/>
        </w:rPr>
        <w:t>F</w:t>
      </w:r>
      <w:r w:rsidR="00DE46D6">
        <w:rPr>
          <w:rFonts w:cstheme="minorHAnsi"/>
        </w:rPr>
        <w:t xml:space="preserve">) e o </w:t>
      </w:r>
      <w:r>
        <w:rPr>
          <w:rFonts w:cstheme="minorHAnsi"/>
        </w:rPr>
        <w:t>P</w:t>
      </w:r>
      <w:r w:rsidR="00DE46D6" w:rsidRPr="0049202B">
        <w:rPr>
          <w:rFonts w:cstheme="minorHAnsi"/>
        </w:rPr>
        <w:t xml:space="preserve">reço </w:t>
      </w:r>
      <w:r>
        <w:rPr>
          <w:rFonts w:cstheme="minorHAnsi"/>
        </w:rPr>
        <w:t xml:space="preserve">de Referência </w:t>
      </w:r>
      <w:r w:rsidR="00DE46D6" w:rsidRPr="0049202B">
        <w:rPr>
          <w:rFonts w:cstheme="minorHAnsi"/>
        </w:rPr>
        <w:t xml:space="preserve">por m3 </w:t>
      </w:r>
      <w:r w:rsidR="00DE46D6">
        <w:rPr>
          <w:rFonts w:cstheme="minorHAnsi"/>
        </w:rPr>
        <w:t xml:space="preserve">de água </w:t>
      </w:r>
      <w:r w:rsidR="00C111A8">
        <w:rPr>
          <w:rFonts w:cstheme="minorHAnsi"/>
        </w:rPr>
        <w:t>no atacado</w:t>
      </w:r>
      <w:r w:rsidR="00DE46D6">
        <w:rPr>
          <w:rFonts w:cstheme="minorHAnsi"/>
        </w:rPr>
        <w:t xml:space="preserve"> (P</w:t>
      </w:r>
      <w:r w:rsidR="00960A31" w:rsidRPr="00960A31">
        <w:rPr>
          <w:rFonts w:cstheme="minorHAnsi"/>
          <w:vertAlign w:val="subscript"/>
        </w:rPr>
        <w:t>R</w:t>
      </w:r>
      <w:r w:rsidR="00DE46D6">
        <w:rPr>
          <w:rFonts w:cstheme="minorHAnsi"/>
        </w:rPr>
        <w:t>), estarão fixados no Edital</w:t>
      </w:r>
      <w:r w:rsidR="00E57D32">
        <w:rPr>
          <w:rFonts w:cstheme="minorHAnsi"/>
        </w:rPr>
        <w:t>, baseados no presente estudo</w:t>
      </w:r>
      <w:r w:rsidR="00DE46D6">
        <w:rPr>
          <w:rFonts w:cstheme="minorHAnsi"/>
        </w:rPr>
        <w:t>, cabendo ao Licitante propor um redutor (K)</w:t>
      </w:r>
      <w:r w:rsidR="00611E32">
        <w:rPr>
          <w:rFonts w:cstheme="minorHAnsi"/>
        </w:rPr>
        <w:t xml:space="preserve">, do </w:t>
      </w:r>
      <w:r w:rsidR="00611E32" w:rsidRPr="0049202B">
        <w:rPr>
          <w:rFonts w:cstheme="minorHAnsi"/>
        </w:rPr>
        <w:t>V</w:t>
      </w:r>
      <w:r w:rsidR="00611E32">
        <w:rPr>
          <w:rFonts w:cstheme="minorHAnsi"/>
        </w:rPr>
        <w:t>alor da Parcela Fixa mensal (V</w:t>
      </w:r>
      <w:r w:rsidR="00611E32" w:rsidRPr="00966FCA">
        <w:rPr>
          <w:rFonts w:cstheme="minorHAnsi"/>
          <w:vertAlign w:val="subscript"/>
        </w:rPr>
        <w:t>F</w:t>
      </w:r>
      <w:r w:rsidR="00611E32">
        <w:rPr>
          <w:rFonts w:cstheme="minorHAnsi"/>
        </w:rPr>
        <w:t>)</w:t>
      </w:r>
      <w:r w:rsidR="00DE46D6">
        <w:rPr>
          <w:rFonts w:cstheme="minorHAnsi"/>
        </w:rPr>
        <w:t>.</w:t>
      </w:r>
    </w:p>
    <w:p w14:paraId="2E4C2DB3" w14:textId="77777777" w:rsidR="00DE46D6" w:rsidRDefault="00DE46D6" w:rsidP="00DE46D6">
      <w:pPr>
        <w:spacing w:after="0" w:line="360" w:lineRule="auto"/>
        <w:jc w:val="both"/>
        <w:rPr>
          <w:rFonts w:cstheme="minorHAnsi"/>
        </w:rPr>
      </w:pPr>
    </w:p>
    <w:p w14:paraId="3B81F888" w14:textId="02CE995E" w:rsidR="00DE46D6" w:rsidRDefault="00416F82" w:rsidP="00DE46D6">
      <w:pPr>
        <w:spacing w:after="0" w:line="360" w:lineRule="auto"/>
        <w:jc w:val="both"/>
        <w:rPr>
          <w:rFonts w:cstheme="minorHAnsi"/>
        </w:rPr>
      </w:pPr>
      <w:r>
        <w:rPr>
          <w:rFonts w:cstheme="minorHAnsi"/>
        </w:rPr>
        <w:t>A Parcela Fixa mensal (P</w:t>
      </w:r>
      <w:r w:rsidRPr="00E317FC">
        <w:rPr>
          <w:rFonts w:cstheme="minorHAnsi"/>
          <w:vertAlign w:val="subscript"/>
        </w:rPr>
        <w:t>F</w:t>
      </w:r>
      <w:r>
        <w:rPr>
          <w:rFonts w:cstheme="minorHAnsi"/>
        </w:rPr>
        <w:t>)</w:t>
      </w:r>
      <w:r w:rsidR="00DE46D6">
        <w:rPr>
          <w:rFonts w:cstheme="minorHAnsi"/>
        </w:rPr>
        <w:t xml:space="preserve"> tem por objetivo remunerar </w:t>
      </w:r>
      <w:r w:rsidR="00E25A9D">
        <w:rPr>
          <w:rFonts w:cstheme="minorHAnsi"/>
        </w:rPr>
        <w:t>a Contratada</w:t>
      </w:r>
      <w:r w:rsidR="00DE46D6">
        <w:rPr>
          <w:rFonts w:cstheme="minorHAnsi"/>
        </w:rPr>
        <w:t xml:space="preserve"> dos Investimentos efetuados, e será fixado em função </w:t>
      </w:r>
      <w:r w:rsidR="00E57D32">
        <w:rPr>
          <w:rFonts w:cstheme="minorHAnsi"/>
        </w:rPr>
        <w:t xml:space="preserve">do custo financiado do valor </w:t>
      </w:r>
      <w:r w:rsidR="00DE46D6">
        <w:rPr>
          <w:rFonts w:cstheme="minorHAnsi"/>
        </w:rPr>
        <w:t xml:space="preserve">do novo sistema produtor de água e do </w:t>
      </w:r>
      <w:r w:rsidR="00E57D32">
        <w:rPr>
          <w:rFonts w:cstheme="minorHAnsi"/>
        </w:rPr>
        <w:t xml:space="preserve">novo </w:t>
      </w:r>
      <w:r w:rsidR="00DE46D6">
        <w:rPr>
          <w:rFonts w:cstheme="minorHAnsi"/>
        </w:rPr>
        <w:t>sistema de macro distribuição.</w:t>
      </w:r>
      <w:r w:rsidR="00077202">
        <w:rPr>
          <w:rFonts w:cstheme="minorHAnsi"/>
        </w:rPr>
        <w:t xml:space="preserve"> O fator de Investimentos reconhecidos (I</w:t>
      </w:r>
      <w:r w:rsidR="00077202" w:rsidRPr="0054460C">
        <w:rPr>
          <w:rFonts w:cstheme="minorHAnsi"/>
          <w:vertAlign w:val="subscript"/>
        </w:rPr>
        <w:t>R</w:t>
      </w:r>
      <w:r w:rsidR="00077202">
        <w:rPr>
          <w:rFonts w:cstheme="minorHAnsi"/>
        </w:rPr>
        <w:t xml:space="preserve">) é a relação entre os investimentos efetuados até a data, em relação aos investimentos </w:t>
      </w:r>
      <w:r w:rsidR="00611E32">
        <w:rPr>
          <w:rFonts w:cstheme="minorHAnsi"/>
        </w:rPr>
        <w:t xml:space="preserve">constantes da </w:t>
      </w:r>
      <w:r w:rsidR="00077202">
        <w:rPr>
          <w:rFonts w:cstheme="minorHAnsi"/>
        </w:rPr>
        <w:t>proposta para a mesma data.</w:t>
      </w:r>
    </w:p>
    <w:p w14:paraId="04283E58" w14:textId="77777777" w:rsidR="00DE46D6" w:rsidRDefault="00DE46D6" w:rsidP="00DE46D6">
      <w:pPr>
        <w:spacing w:after="0" w:line="360" w:lineRule="auto"/>
        <w:jc w:val="both"/>
        <w:rPr>
          <w:rFonts w:cstheme="minorHAnsi"/>
        </w:rPr>
      </w:pPr>
    </w:p>
    <w:p w14:paraId="646BE3F7" w14:textId="1AB2C2AC" w:rsidR="002A16A3" w:rsidRDefault="00416F82" w:rsidP="00DE46D6">
      <w:pPr>
        <w:spacing w:after="0" w:line="360" w:lineRule="auto"/>
        <w:jc w:val="both"/>
        <w:rPr>
          <w:rFonts w:cstheme="minorHAnsi"/>
        </w:rPr>
      </w:pPr>
      <w:r>
        <w:rPr>
          <w:rFonts w:cstheme="minorHAnsi"/>
        </w:rPr>
        <w:lastRenderedPageBreak/>
        <w:t>A Parcela Variável mensal (P</w:t>
      </w:r>
      <w:r>
        <w:rPr>
          <w:rFonts w:cstheme="minorHAnsi"/>
          <w:vertAlign w:val="subscript"/>
        </w:rPr>
        <w:t>V</w:t>
      </w:r>
      <w:r>
        <w:rPr>
          <w:rFonts w:cstheme="minorHAnsi"/>
        </w:rPr>
        <w:t>)</w:t>
      </w:r>
      <w:r w:rsidR="00960A31">
        <w:rPr>
          <w:rFonts w:cstheme="minorHAnsi"/>
        </w:rPr>
        <w:t xml:space="preserve">, </w:t>
      </w:r>
      <w:r w:rsidR="0049433C">
        <w:rPr>
          <w:rFonts w:cstheme="minorHAnsi"/>
        </w:rPr>
        <w:t xml:space="preserve">é </w:t>
      </w:r>
      <w:r w:rsidR="00960A31">
        <w:rPr>
          <w:rFonts w:cstheme="minorHAnsi"/>
        </w:rPr>
        <w:t>função do p</w:t>
      </w:r>
      <w:r w:rsidR="00960A31" w:rsidRPr="0049202B">
        <w:rPr>
          <w:rFonts w:cstheme="minorHAnsi"/>
        </w:rPr>
        <w:t xml:space="preserve">reço </w:t>
      </w:r>
      <w:r w:rsidR="00CF4570">
        <w:rPr>
          <w:rFonts w:cstheme="minorHAnsi"/>
        </w:rPr>
        <w:t>e volume</w:t>
      </w:r>
      <w:r w:rsidR="00960A31" w:rsidRPr="0049202B">
        <w:rPr>
          <w:rFonts w:cstheme="minorHAnsi"/>
        </w:rPr>
        <w:t xml:space="preserve"> </w:t>
      </w:r>
      <w:r w:rsidR="00960A31">
        <w:rPr>
          <w:rFonts w:cstheme="minorHAnsi"/>
        </w:rPr>
        <w:t>de água comprada no atacado</w:t>
      </w:r>
      <w:r w:rsidR="0049433C">
        <w:rPr>
          <w:rFonts w:cstheme="minorHAnsi"/>
        </w:rPr>
        <w:t xml:space="preserve"> (V</w:t>
      </w:r>
      <w:r w:rsidR="0049433C" w:rsidRPr="0049433C">
        <w:rPr>
          <w:rFonts w:cstheme="minorHAnsi"/>
          <w:vertAlign w:val="subscript"/>
        </w:rPr>
        <w:t>CA</w:t>
      </w:r>
      <w:r w:rsidR="0049433C">
        <w:rPr>
          <w:rFonts w:cstheme="minorHAnsi"/>
        </w:rPr>
        <w:t>)</w:t>
      </w:r>
      <w:r w:rsidR="00CF4570">
        <w:rPr>
          <w:rFonts w:cstheme="minorHAnsi"/>
        </w:rPr>
        <w:t xml:space="preserve">, </w:t>
      </w:r>
      <w:r w:rsidR="00DE46D6">
        <w:rPr>
          <w:rFonts w:cstheme="minorHAnsi"/>
        </w:rPr>
        <w:t>te</w:t>
      </w:r>
      <w:r w:rsidR="0049433C">
        <w:rPr>
          <w:rFonts w:cstheme="minorHAnsi"/>
        </w:rPr>
        <w:t>ndo</w:t>
      </w:r>
      <w:r w:rsidR="00DE46D6">
        <w:rPr>
          <w:rFonts w:cstheme="minorHAnsi"/>
        </w:rPr>
        <w:t xml:space="preserve"> por objetivo remunerar </w:t>
      </w:r>
      <w:r w:rsidR="00E25A9D">
        <w:rPr>
          <w:rFonts w:cstheme="minorHAnsi"/>
        </w:rPr>
        <w:t>a Contratada</w:t>
      </w:r>
      <w:r w:rsidR="00DE46D6">
        <w:rPr>
          <w:rFonts w:cstheme="minorHAnsi"/>
        </w:rPr>
        <w:t xml:space="preserve"> das atividades de operação e manutenção dos sistemas sob sua responsabilidade. O Volume </w:t>
      </w:r>
      <w:r w:rsidR="00612390">
        <w:rPr>
          <w:rFonts w:cstheme="minorHAnsi"/>
        </w:rPr>
        <w:t xml:space="preserve">mensal </w:t>
      </w:r>
      <w:r w:rsidR="00DE46D6">
        <w:rPr>
          <w:rFonts w:cstheme="minorHAnsi"/>
        </w:rPr>
        <w:t xml:space="preserve">de água </w:t>
      </w:r>
      <w:r w:rsidR="00C111A8">
        <w:rPr>
          <w:rFonts w:cstheme="minorHAnsi"/>
        </w:rPr>
        <w:t>comprada no atacado</w:t>
      </w:r>
      <w:r w:rsidR="002A16A3">
        <w:rPr>
          <w:rFonts w:cstheme="minorHAnsi"/>
        </w:rPr>
        <w:t xml:space="preserve"> </w:t>
      </w:r>
      <w:r w:rsidR="00DE46D6">
        <w:rPr>
          <w:rFonts w:cstheme="minorHAnsi"/>
        </w:rPr>
        <w:t>(V</w:t>
      </w:r>
      <w:r w:rsidR="00C111A8">
        <w:rPr>
          <w:rFonts w:cstheme="minorHAnsi"/>
          <w:vertAlign w:val="subscript"/>
        </w:rPr>
        <w:t>CA</w:t>
      </w:r>
      <w:r w:rsidR="00DE46D6">
        <w:rPr>
          <w:rFonts w:cstheme="minorHAnsi"/>
        </w:rPr>
        <w:t xml:space="preserve">) será o efetivamente </w:t>
      </w:r>
      <w:r w:rsidR="002A16A3">
        <w:rPr>
          <w:rFonts w:cstheme="minorHAnsi"/>
        </w:rPr>
        <w:t>disponibilizado</w:t>
      </w:r>
      <w:r w:rsidR="00513EDF">
        <w:rPr>
          <w:rFonts w:cstheme="minorHAnsi"/>
        </w:rPr>
        <w:t xml:space="preserve"> </w:t>
      </w:r>
      <w:r w:rsidR="00612390">
        <w:rPr>
          <w:rFonts w:cstheme="minorHAnsi"/>
        </w:rPr>
        <w:t>pela ETA</w:t>
      </w:r>
      <w:r w:rsidR="002A16A3">
        <w:rPr>
          <w:rFonts w:cstheme="minorHAnsi"/>
        </w:rPr>
        <w:t xml:space="preserve"> no período, deduzida as perdas no sistema de macro distribuição</w:t>
      </w:r>
      <w:r w:rsidR="0049433C">
        <w:rPr>
          <w:rFonts w:cstheme="minorHAnsi"/>
        </w:rPr>
        <w:t xml:space="preserve"> (Fig. 3)</w:t>
      </w:r>
      <w:r w:rsidR="00612390">
        <w:rPr>
          <w:rFonts w:cstheme="minorHAnsi"/>
        </w:rPr>
        <w:t xml:space="preserve">. </w:t>
      </w:r>
    </w:p>
    <w:p w14:paraId="43ACE4EC" w14:textId="77777777" w:rsidR="002A16A3" w:rsidRDefault="002A16A3" w:rsidP="00DE46D6">
      <w:pPr>
        <w:spacing w:after="0" w:line="360" w:lineRule="auto"/>
        <w:jc w:val="both"/>
        <w:rPr>
          <w:rFonts w:cstheme="minorHAnsi"/>
        </w:rPr>
      </w:pPr>
    </w:p>
    <w:p w14:paraId="74D3E62E" w14:textId="3D3085CB" w:rsidR="00DE46D6" w:rsidRDefault="00891753" w:rsidP="00DE46D6">
      <w:pPr>
        <w:spacing w:after="0" w:line="360" w:lineRule="auto"/>
        <w:jc w:val="both"/>
        <w:rPr>
          <w:rFonts w:cstheme="minorHAnsi"/>
        </w:rPr>
      </w:pPr>
      <w:r w:rsidRPr="00647F37">
        <w:rPr>
          <w:b/>
          <w:bCs/>
          <w:sz w:val="20"/>
          <w:szCs w:val="20"/>
        </w:rPr>
        <w:t>Fig</w:t>
      </w:r>
      <w:r w:rsidR="00CF4570">
        <w:rPr>
          <w:b/>
          <w:bCs/>
          <w:sz w:val="20"/>
          <w:szCs w:val="20"/>
        </w:rPr>
        <w:t>ura</w:t>
      </w:r>
      <w:r w:rsidRPr="00647F37">
        <w:rPr>
          <w:b/>
          <w:bCs/>
          <w:sz w:val="20"/>
          <w:szCs w:val="20"/>
        </w:rPr>
        <w:t xml:space="preserve">  </w:t>
      </w:r>
      <w:r>
        <w:rPr>
          <w:b/>
          <w:bCs/>
          <w:sz w:val="20"/>
          <w:szCs w:val="20"/>
        </w:rPr>
        <w:t>3</w:t>
      </w:r>
      <w:r w:rsidRPr="00647F37">
        <w:rPr>
          <w:b/>
          <w:bCs/>
          <w:sz w:val="20"/>
          <w:szCs w:val="20"/>
        </w:rPr>
        <w:t xml:space="preserve"> – </w:t>
      </w:r>
      <w:r>
        <w:rPr>
          <w:b/>
          <w:bCs/>
          <w:sz w:val="20"/>
          <w:szCs w:val="20"/>
        </w:rPr>
        <w:t>Croqui simplificado</w:t>
      </w:r>
    </w:p>
    <w:p w14:paraId="54A56CC5" w14:textId="64A8FC4F" w:rsidR="00891753" w:rsidRDefault="006647C7" w:rsidP="00DE46D6">
      <w:pPr>
        <w:spacing w:after="0" w:line="360" w:lineRule="auto"/>
        <w:jc w:val="both"/>
        <w:rPr>
          <w:rFonts w:cstheme="minorHAnsi"/>
        </w:rPr>
      </w:pPr>
      <w:r w:rsidRPr="006647C7">
        <w:rPr>
          <w:noProof/>
        </w:rPr>
        <w:drawing>
          <wp:inline distT="0" distB="0" distL="0" distR="0" wp14:anchorId="1F20E6E0" wp14:editId="262DAF17">
            <wp:extent cx="5732780" cy="5925185"/>
            <wp:effectExtent l="0" t="0" r="0" b="0"/>
            <wp:docPr id="1425835769"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780" cy="5925185"/>
                    </a:xfrm>
                    <a:prstGeom prst="rect">
                      <a:avLst/>
                    </a:prstGeom>
                    <a:noFill/>
                    <a:ln>
                      <a:noFill/>
                    </a:ln>
                  </pic:spPr>
                </pic:pic>
              </a:graphicData>
            </a:graphic>
          </wp:inline>
        </w:drawing>
      </w:r>
    </w:p>
    <w:p w14:paraId="26BAFC58" w14:textId="77777777" w:rsidR="00891753" w:rsidRDefault="00891753" w:rsidP="00891753">
      <w:pPr>
        <w:spacing w:after="0" w:line="360" w:lineRule="auto"/>
        <w:jc w:val="both"/>
        <w:rPr>
          <w:rFonts w:cstheme="minorHAnsi"/>
        </w:rPr>
      </w:pPr>
    </w:p>
    <w:p w14:paraId="47F4EFF5" w14:textId="77777777" w:rsidR="00EA3C63" w:rsidRDefault="00EA3C63" w:rsidP="00EA3C63">
      <w:pPr>
        <w:spacing w:after="0" w:line="360" w:lineRule="auto"/>
        <w:jc w:val="both"/>
        <w:rPr>
          <w:rFonts w:cstheme="minorHAnsi"/>
        </w:rPr>
      </w:pPr>
      <w:r>
        <w:rPr>
          <w:rFonts w:cstheme="minorHAnsi"/>
        </w:rPr>
        <w:lastRenderedPageBreak/>
        <w:t>A SAE garantirá à Contratada a utilização mensal da água produzida na ETA, deduzidas as perdas no sistema de macro distribuição, limitado a capacidade estipulada no Edital para cada data marco.</w:t>
      </w:r>
    </w:p>
    <w:p w14:paraId="1AA66C9D" w14:textId="77777777" w:rsidR="00EA3C63" w:rsidRDefault="00EA3C63" w:rsidP="00EA3C63">
      <w:pPr>
        <w:spacing w:after="0" w:line="360" w:lineRule="auto"/>
        <w:jc w:val="both"/>
        <w:rPr>
          <w:rFonts w:cstheme="minorHAnsi"/>
        </w:rPr>
      </w:pPr>
    </w:p>
    <w:p w14:paraId="4DAA5797" w14:textId="0FD3A926" w:rsidR="00891753" w:rsidRDefault="00891753" w:rsidP="00891753">
      <w:pPr>
        <w:spacing w:after="0" w:line="360" w:lineRule="auto"/>
        <w:jc w:val="both"/>
        <w:rPr>
          <w:rFonts w:cstheme="minorHAnsi"/>
        </w:rPr>
      </w:pPr>
      <w:r>
        <w:rPr>
          <w:rFonts w:cstheme="minorHAnsi"/>
        </w:rPr>
        <w:t>As perdas físicas no novo sistema de macro distribuição ficarão sob a responsabilidade d</w:t>
      </w:r>
      <w:r w:rsidR="00CF4570">
        <w:rPr>
          <w:rFonts w:cstheme="minorHAnsi"/>
        </w:rPr>
        <w:t>a</w:t>
      </w:r>
      <w:r>
        <w:rPr>
          <w:rFonts w:cstheme="minorHAnsi"/>
        </w:rPr>
        <w:t xml:space="preserve"> Contratad</w:t>
      </w:r>
      <w:r w:rsidR="00CF4570">
        <w:rPr>
          <w:rFonts w:cstheme="minorHAnsi"/>
        </w:rPr>
        <w:t>a</w:t>
      </w:r>
      <w:r>
        <w:rPr>
          <w:rFonts w:cstheme="minorHAnsi"/>
        </w:rPr>
        <w:t xml:space="preserve">. As perdas físicas na distribuição da água e as aparentes (hidrometria e fraude) permanecerão sob a responsabilidade da SAE.  </w:t>
      </w:r>
    </w:p>
    <w:p w14:paraId="668F15E4" w14:textId="77777777" w:rsidR="00891753" w:rsidRDefault="00891753" w:rsidP="00DE46D6">
      <w:pPr>
        <w:spacing w:after="0" w:line="360" w:lineRule="auto"/>
        <w:jc w:val="both"/>
        <w:rPr>
          <w:rFonts w:cstheme="minorHAnsi"/>
        </w:rPr>
      </w:pPr>
    </w:p>
    <w:p w14:paraId="00325F70" w14:textId="78FEE450" w:rsidR="00DE46D6" w:rsidRDefault="00DE46D6" w:rsidP="00DE46D6">
      <w:pPr>
        <w:spacing w:after="0" w:line="360" w:lineRule="auto"/>
        <w:jc w:val="both"/>
        <w:rPr>
          <w:rFonts w:cstheme="minorHAnsi"/>
        </w:rPr>
      </w:pPr>
      <w:r>
        <w:rPr>
          <w:rFonts w:cstheme="minorHAnsi"/>
        </w:rPr>
        <w:t xml:space="preserve">O reajuste das parcelas da contraprestação será a cada 12 (doze) meses, contados da data de assinatura de contrato, considerando o peso e a variação dos indicadores de preços constantes da tabela abaixo (Fig. </w:t>
      </w:r>
      <w:r w:rsidR="00891753">
        <w:rPr>
          <w:rFonts w:cstheme="minorHAnsi"/>
        </w:rPr>
        <w:t>4</w:t>
      </w:r>
      <w:r>
        <w:rPr>
          <w:rFonts w:cstheme="minorHAnsi"/>
        </w:rPr>
        <w:t xml:space="preserve">). </w:t>
      </w:r>
    </w:p>
    <w:p w14:paraId="2783EE62" w14:textId="77777777" w:rsidR="00DE46D6" w:rsidRPr="0049202B" w:rsidRDefault="00DE46D6" w:rsidP="00DE46D6">
      <w:pPr>
        <w:spacing w:after="0" w:line="360" w:lineRule="auto"/>
        <w:jc w:val="both"/>
        <w:rPr>
          <w:rFonts w:cstheme="minorHAnsi"/>
        </w:rPr>
      </w:pPr>
    </w:p>
    <w:p w14:paraId="0B5CDCE7" w14:textId="14E57C39" w:rsidR="00DE46D6" w:rsidRDefault="00DE46D6" w:rsidP="00DE46D6">
      <w:pPr>
        <w:spacing w:after="0" w:line="360" w:lineRule="auto"/>
        <w:jc w:val="both"/>
        <w:rPr>
          <w:rFonts w:cstheme="minorHAnsi"/>
          <w:b/>
          <w:bCs/>
          <w:sz w:val="20"/>
        </w:rPr>
      </w:pPr>
      <w:r w:rsidRPr="0049202B">
        <w:rPr>
          <w:rFonts w:cstheme="minorHAnsi"/>
          <w:b/>
          <w:bCs/>
          <w:sz w:val="20"/>
        </w:rPr>
        <w:t>Fig</w:t>
      </w:r>
      <w:r w:rsidR="00CF4570">
        <w:rPr>
          <w:rFonts w:cstheme="minorHAnsi"/>
          <w:b/>
          <w:bCs/>
          <w:sz w:val="20"/>
        </w:rPr>
        <w:t>ura</w:t>
      </w:r>
      <w:r w:rsidRPr="0049202B">
        <w:rPr>
          <w:rFonts w:cstheme="minorHAnsi"/>
          <w:b/>
          <w:bCs/>
          <w:sz w:val="20"/>
        </w:rPr>
        <w:t xml:space="preserve"> </w:t>
      </w:r>
      <w:r w:rsidR="00891753">
        <w:rPr>
          <w:rFonts w:cstheme="minorHAnsi"/>
          <w:b/>
          <w:bCs/>
          <w:sz w:val="20"/>
        </w:rPr>
        <w:t>4</w:t>
      </w:r>
      <w:r w:rsidRPr="0049202B">
        <w:rPr>
          <w:rFonts w:cstheme="minorHAnsi"/>
          <w:b/>
          <w:bCs/>
          <w:sz w:val="20"/>
        </w:rPr>
        <w:t xml:space="preserve"> – Parâmetros de reajuste</w:t>
      </w:r>
    </w:p>
    <w:tbl>
      <w:tblPr>
        <w:tblStyle w:val="Tabelacomgrade"/>
        <w:tblW w:w="0" w:type="auto"/>
        <w:tblLook w:val="04A0" w:firstRow="1" w:lastRow="0" w:firstColumn="1" w:lastColumn="0" w:noHBand="0" w:noVBand="1"/>
      </w:tblPr>
      <w:tblGrid>
        <w:gridCol w:w="2180"/>
        <w:gridCol w:w="2068"/>
        <w:gridCol w:w="2126"/>
        <w:gridCol w:w="2120"/>
      </w:tblGrid>
      <w:tr w:rsidR="00DE46D6" w:rsidRPr="0049202B" w14:paraId="16547799" w14:textId="77777777" w:rsidTr="00CA26C7">
        <w:tc>
          <w:tcPr>
            <w:tcW w:w="2180" w:type="dxa"/>
            <w:shd w:val="clear" w:color="auto" w:fill="D9D9D9" w:themeFill="background1" w:themeFillShade="D9"/>
          </w:tcPr>
          <w:p w14:paraId="04934DBB" w14:textId="77777777" w:rsidR="00DE46D6" w:rsidRPr="0049202B" w:rsidRDefault="00DE46D6" w:rsidP="00CA26C7">
            <w:pPr>
              <w:pStyle w:val="NormalWeb"/>
              <w:spacing w:before="0" w:beforeAutospacing="0" w:after="0" w:afterAutospacing="0" w:line="360" w:lineRule="auto"/>
              <w:rPr>
                <w:rFonts w:asciiTheme="minorHAnsi" w:hAnsiTheme="minorHAnsi" w:cstheme="minorHAnsi"/>
                <w:b/>
                <w:bCs/>
                <w:sz w:val="20"/>
                <w:szCs w:val="20"/>
              </w:rPr>
            </w:pPr>
            <w:r w:rsidRPr="0049202B">
              <w:rPr>
                <w:rFonts w:asciiTheme="minorHAnsi" w:hAnsiTheme="minorHAnsi" w:cstheme="minorHAnsi"/>
                <w:b/>
                <w:bCs/>
                <w:sz w:val="20"/>
                <w:szCs w:val="20"/>
              </w:rPr>
              <w:t>Item</w:t>
            </w:r>
          </w:p>
        </w:tc>
        <w:tc>
          <w:tcPr>
            <w:tcW w:w="2068" w:type="dxa"/>
            <w:shd w:val="clear" w:color="auto" w:fill="D9D9D9" w:themeFill="background1" w:themeFillShade="D9"/>
          </w:tcPr>
          <w:p w14:paraId="2219C12C"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b/>
                <w:bCs/>
                <w:sz w:val="20"/>
                <w:szCs w:val="20"/>
              </w:rPr>
            </w:pPr>
            <w:r w:rsidRPr="0049202B">
              <w:rPr>
                <w:rFonts w:asciiTheme="minorHAnsi" w:hAnsiTheme="minorHAnsi" w:cstheme="minorHAnsi"/>
                <w:b/>
                <w:bCs/>
                <w:sz w:val="20"/>
                <w:szCs w:val="20"/>
              </w:rPr>
              <w:t>Índice</w:t>
            </w:r>
          </w:p>
        </w:tc>
        <w:tc>
          <w:tcPr>
            <w:tcW w:w="2126" w:type="dxa"/>
            <w:shd w:val="clear" w:color="auto" w:fill="D9D9D9" w:themeFill="background1" w:themeFillShade="D9"/>
          </w:tcPr>
          <w:p w14:paraId="51147E57" w14:textId="7A1FD943" w:rsidR="00DE46D6" w:rsidRPr="0049202B" w:rsidRDefault="00DE46D6" w:rsidP="00CF4570">
            <w:pPr>
              <w:pStyle w:val="NormalWeb"/>
              <w:spacing w:before="0" w:beforeAutospacing="0" w:after="0" w:afterAutospacing="0" w:line="360" w:lineRule="auto"/>
              <w:jc w:val="center"/>
              <w:rPr>
                <w:rFonts w:asciiTheme="minorHAnsi" w:hAnsiTheme="minorHAnsi" w:cstheme="minorHAnsi"/>
                <w:b/>
                <w:bCs/>
                <w:sz w:val="20"/>
                <w:szCs w:val="20"/>
              </w:rPr>
            </w:pPr>
            <w:r w:rsidRPr="0049202B">
              <w:rPr>
                <w:rFonts w:asciiTheme="minorHAnsi" w:hAnsiTheme="minorHAnsi" w:cstheme="minorHAnsi"/>
                <w:b/>
                <w:bCs/>
                <w:sz w:val="20"/>
                <w:szCs w:val="20"/>
              </w:rPr>
              <w:t>Peso</w:t>
            </w:r>
            <w:r>
              <w:rPr>
                <w:rFonts w:asciiTheme="minorHAnsi" w:hAnsiTheme="minorHAnsi" w:cstheme="minorHAnsi"/>
                <w:b/>
                <w:bCs/>
                <w:sz w:val="20"/>
                <w:szCs w:val="20"/>
              </w:rPr>
              <w:t xml:space="preserve"> n</w:t>
            </w:r>
            <w:r w:rsidR="00EA3C63">
              <w:rPr>
                <w:rFonts w:asciiTheme="minorHAnsi" w:hAnsiTheme="minorHAnsi" w:cstheme="minorHAnsi"/>
                <w:b/>
                <w:bCs/>
                <w:sz w:val="20"/>
                <w:szCs w:val="20"/>
              </w:rPr>
              <w:t>o Valor Fixo</w:t>
            </w:r>
            <w:r w:rsidR="00BE7066">
              <w:rPr>
                <w:rFonts w:asciiTheme="minorHAnsi" w:hAnsiTheme="minorHAnsi" w:cstheme="minorHAnsi"/>
                <w:b/>
                <w:bCs/>
                <w:sz w:val="20"/>
                <w:szCs w:val="20"/>
              </w:rPr>
              <w:t xml:space="preserve"> (V</w:t>
            </w:r>
            <w:r w:rsidR="00BE7066" w:rsidRPr="00BE7066">
              <w:rPr>
                <w:rFonts w:asciiTheme="minorHAnsi" w:hAnsiTheme="minorHAnsi" w:cstheme="minorHAnsi"/>
                <w:b/>
                <w:bCs/>
                <w:sz w:val="20"/>
                <w:szCs w:val="20"/>
                <w:vertAlign w:val="subscript"/>
              </w:rPr>
              <w:t>F</w:t>
            </w:r>
            <w:r w:rsidR="00BE7066">
              <w:rPr>
                <w:rFonts w:asciiTheme="minorHAnsi" w:hAnsiTheme="minorHAnsi" w:cstheme="minorHAnsi"/>
                <w:b/>
                <w:bCs/>
                <w:sz w:val="20"/>
                <w:szCs w:val="20"/>
              </w:rPr>
              <w:t>)</w:t>
            </w:r>
          </w:p>
        </w:tc>
        <w:tc>
          <w:tcPr>
            <w:tcW w:w="2120" w:type="dxa"/>
            <w:shd w:val="clear" w:color="auto" w:fill="D9D9D9" w:themeFill="background1" w:themeFillShade="D9"/>
          </w:tcPr>
          <w:p w14:paraId="1A3FA2C7" w14:textId="38357173" w:rsidR="00DE46D6" w:rsidRPr="0049202B" w:rsidRDefault="00DE46D6" w:rsidP="00CF4570">
            <w:pPr>
              <w:pStyle w:val="NormalWeb"/>
              <w:spacing w:before="0" w:beforeAutospacing="0" w:after="0" w:afterAutospacing="0" w:line="360" w:lineRule="auto"/>
              <w:jc w:val="center"/>
              <w:rPr>
                <w:rFonts w:asciiTheme="minorHAnsi" w:hAnsiTheme="minorHAnsi" w:cstheme="minorHAnsi"/>
                <w:b/>
                <w:bCs/>
                <w:sz w:val="20"/>
                <w:szCs w:val="20"/>
              </w:rPr>
            </w:pPr>
            <w:r w:rsidRPr="0049202B">
              <w:rPr>
                <w:rFonts w:asciiTheme="minorHAnsi" w:hAnsiTheme="minorHAnsi" w:cstheme="minorHAnsi"/>
                <w:b/>
                <w:bCs/>
                <w:sz w:val="20"/>
                <w:szCs w:val="20"/>
              </w:rPr>
              <w:t>Peso</w:t>
            </w:r>
            <w:r>
              <w:rPr>
                <w:rFonts w:asciiTheme="minorHAnsi" w:hAnsiTheme="minorHAnsi" w:cstheme="minorHAnsi"/>
                <w:b/>
                <w:bCs/>
                <w:sz w:val="20"/>
                <w:szCs w:val="20"/>
              </w:rPr>
              <w:t xml:space="preserve"> n</w:t>
            </w:r>
            <w:r w:rsidR="00BE7066">
              <w:rPr>
                <w:rFonts w:asciiTheme="minorHAnsi" w:hAnsiTheme="minorHAnsi" w:cstheme="minorHAnsi"/>
                <w:b/>
                <w:bCs/>
                <w:sz w:val="20"/>
                <w:szCs w:val="20"/>
              </w:rPr>
              <w:t>o</w:t>
            </w:r>
            <w:r>
              <w:rPr>
                <w:rFonts w:asciiTheme="minorHAnsi" w:hAnsiTheme="minorHAnsi" w:cstheme="minorHAnsi"/>
                <w:b/>
                <w:bCs/>
                <w:sz w:val="20"/>
                <w:szCs w:val="20"/>
              </w:rPr>
              <w:t xml:space="preserve"> </w:t>
            </w:r>
            <w:r w:rsidR="00BE7066">
              <w:rPr>
                <w:rFonts w:asciiTheme="minorHAnsi" w:hAnsiTheme="minorHAnsi" w:cstheme="minorHAnsi"/>
                <w:b/>
                <w:bCs/>
                <w:sz w:val="20"/>
                <w:szCs w:val="20"/>
              </w:rPr>
              <w:t>Preços de Referência (P</w:t>
            </w:r>
            <w:r w:rsidR="00BE7066" w:rsidRPr="00BE7066">
              <w:rPr>
                <w:rFonts w:asciiTheme="minorHAnsi" w:hAnsiTheme="minorHAnsi" w:cstheme="minorHAnsi"/>
                <w:b/>
                <w:bCs/>
                <w:sz w:val="20"/>
                <w:szCs w:val="20"/>
                <w:vertAlign w:val="subscript"/>
              </w:rPr>
              <w:t>R</w:t>
            </w:r>
            <w:r w:rsidR="00BE7066">
              <w:rPr>
                <w:rFonts w:asciiTheme="minorHAnsi" w:hAnsiTheme="minorHAnsi" w:cstheme="minorHAnsi"/>
                <w:b/>
                <w:bCs/>
                <w:sz w:val="20"/>
                <w:szCs w:val="20"/>
              </w:rPr>
              <w:t>)</w:t>
            </w:r>
          </w:p>
        </w:tc>
      </w:tr>
      <w:tr w:rsidR="00DE46D6" w:rsidRPr="0049202B" w14:paraId="0BC02674" w14:textId="77777777" w:rsidTr="00CA26C7">
        <w:tc>
          <w:tcPr>
            <w:tcW w:w="2180" w:type="dxa"/>
          </w:tcPr>
          <w:p w14:paraId="417CF11D" w14:textId="77777777" w:rsidR="00DE46D6" w:rsidRPr="0049202B" w:rsidRDefault="00DE46D6" w:rsidP="00CA26C7">
            <w:pPr>
              <w:pStyle w:val="NormalWeb"/>
              <w:spacing w:before="0" w:beforeAutospacing="0" w:after="0" w:afterAutospacing="0" w:line="360" w:lineRule="auto"/>
              <w:rPr>
                <w:rFonts w:asciiTheme="minorHAnsi" w:hAnsiTheme="minorHAnsi" w:cstheme="minorHAnsi"/>
                <w:sz w:val="20"/>
                <w:szCs w:val="20"/>
              </w:rPr>
            </w:pPr>
            <w:r w:rsidRPr="0049202B">
              <w:rPr>
                <w:rFonts w:asciiTheme="minorHAnsi" w:hAnsiTheme="minorHAnsi" w:cstheme="minorHAnsi"/>
                <w:sz w:val="20"/>
                <w:szCs w:val="20"/>
              </w:rPr>
              <w:t>Pessoal</w:t>
            </w:r>
          </w:p>
        </w:tc>
        <w:tc>
          <w:tcPr>
            <w:tcW w:w="2068" w:type="dxa"/>
          </w:tcPr>
          <w:p w14:paraId="713AB8C7"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sidRPr="0049202B">
              <w:rPr>
                <w:rFonts w:asciiTheme="minorHAnsi" w:hAnsiTheme="minorHAnsi" w:cstheme="minorHAnsi"/>
                <w:sz w:val="20"/>
                <w:szCs w:val="20"/>
              </w:rPr>
              <w:t>IPCA</w:t>
            </w:r>
          </w:p>
        </w:tc>
        <w:tc>
          <w:tcPr>
            <w:tcW w:w="2126" w:type="dxa"/>
          </w:tcPr>
          <w:p w14:paraId="74CFA2ED"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p>
        </w:tc>
        <w:tc>
          <w:tcPr>
            <w:tcW w:w="2120" w:type="dxa"/>
          </w:tcPr>
          <w:p w14:paraId="5CAA4905"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Pr>
                <w:rFonts w:asciiTheme="minorHAnsi" w:hAnsiTheme="minorHAnsi" w:cstheme="minorHAnsi"/>
                <w:sz w:val="20"/>
                <w:szCs w:val="20"/>
              </w:rPr>
              <w:t>15</w:t>
            </w:r>
            <w:r w:rsidRPr="0049202B">
              <w:rPr>
                <w:rFonts w:asciiTheme="minorHAnsi" w:hAnsiTheme="minorHAnsi" w:cstheme="minorHAnsi"/>
                <w:sz w:val="20"/>
                <w:szCs w:val="20"/>
              </w:rPr>
              <w:t>%</w:t>
            </w:r>
          </w:p>
        </w:tc>
      </w:tr>
      <w:tr w:rsidR="00DE46D6" w:rsidRPr="0049202B" w14:paraId="3C76E4CE" w14:textId="77777777" w:rsidTr="00CA26C7">
        <w:tc>
          <w:tcPr>
            <w:tcW w:w="2180" w:type="dxa"/>
          </w:tcPr>
          <w:p w14:paraId="658FD740" w14:textId="77777777" w:rsidR="00DE46D6" w:rsidRPr="0049202B" w:rsidRDefault="00DE46D6" w:rsidP="00CA26C7">
            <w:pPr>
              <w:pStyle w:val="NormalWeb"/>
              <w:spacing w:before="0" w:beforeAutospacing="0" w:after="0" w:afterAutospacing="0" w:line="360" w:lineRule="auto"/>
              <w:rPr>
                <w:rFonts w:asciiTheme="minorHAnsi" w:hAnsiTheme="minorHAnsi" w:cstheme="minorHAnsi"/>
                <w:sz w:val="20"/>
                <w:szCs w:val="20"/>
              </w:rPr>
            </w:pPr>
            <w:r w:rsidRPr="0049202B">
              <w:rPr>
                <w:rFonts w:asciiTheme="minorHAnsi" w:hAnsiTheme="minorHAnsi" w:cstheme="minorHAnsi"/>
                <w:sz w:val="20"/>
                <w:szCs w:val="20"/>
              </w:rPr>
              <w:t>Energia</w:t>
            </w:r>
          </w:p>
        </w:tc>
        <w:tc>
          <w:tcPr>
            <w:tcW w:w="2068" w:type="dxa"/>
          </w:tcPr>
          <w:p w14:paraId="5A41AB68"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sidRPr="0049202B">
              <w:rPr>
                <w:rFonts w:asciiTheme="minorHAnsi" w:hAnsiTheme="minorHAnsi" w:cstheme="minorHAnsi"/>
                <w:sz w:val="20"/>
                <w:szCs w:val="20"/>
              </w:rPr>
              <w:t>Resolução Aneel</w:t>
            </w:r>
          </w:p>
        </w:tc>
        <w:tc>
          <w:tcPr>
            <w:tcW w:w="2126" w:type="dxa"/>
          </w:tcPr>
          <w:p w14:paraId="2459A9F9"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p>
        </w:tc>
        <w:tc>
          <w:tcPr>
            <w:tcW w:w="2120" w:type="dxa"/>
          </w:tcPr>
          <w:p w14:paraId="1EDA6C3B"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Pr>
                <w:rFonts w:asciiTheme="minorHAnsi" w:hAnsiTheme="minorHAnsi" w:cstheme="minorHAnsi"/>
                <w:sz w:val="20"/>
                <w:szCs w:val="20"/>
              </w:rPr>
              <w:t>6</w:t>
            </w:r>
            <w:r w:rsidRPr="0049202B">
              <w:rPr>
                <w:rFonts w:asciiTheme="minorHAnsi" w:hAnsiTheme="minorHAnsi" w:cstheme="minorHAnsi"/>
                <w:sz w:val="20"/>
                <w:szCs w:val="20"/>
              </w:rPr>
              <w:t>0%</w:t>
            </w:r>
          </w:p>
        </w:tc>
      </w:tr>
      <w:tr w:rsidR="00DE46D6" w:rsidRPr="0049202B" w14:paraId="44257E62" w14:textId="77777777" w:rsidTr="00CA26C7">
        <w:tc>
          <w:tcPr>
            <w:tcW w:w="2180" w:type="dxa"/>
          </w:tcPr>
          <w:p w14:paraId="383496B7" w14:textId="77777777" w:rsidR="00DE46D6" w:rsidRPr="0049202B" w:rsidRDefault="00DE46D6" w:rsidP="00CA26C7">
            <w:pPr>
              <w:pStyle w:val="NormalWeb"/>
              <w:spacing w:before="0" w:beforeAutospacing="0" w:after="0" w:afterAutospacing="0" w:line="360" w:lineRule="auto"/>
              <w:rPr>
                <w:rFonts w:asciiTheme="minorHAnsi" w:hAnsiTheme="minorHAnsi" w:cstheme="minorHAnsi"/>
                <w:sz w:val="20"/>
                <w:szCs w:val="20"/>
              </w:rPr>
            </w:pPr>
            <w:r>
              <w:rPr>
                <w:rFonts w:asciiTheme="minorHAnsi" w:hAnsiTheme="minorHAnsi" w:cstheme="minorHAnsi"/>
                <w:sz w:val="20"/>
                <w:szCs w:val="20"/>
              </w:rPr>
              <w:t>Obras e Materiais</w:t>
            </w:r>
          </w:p>
        </w:tc>
        <w:tc>
          <w:tcPr>
            <w:tcW w:w="2068" w:type="dxa"/>
          </w:tcPr>
          <w:p w14:paraId="5486C930"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Pr>
                <w:rFonts w:asciiTheme="minorHAnsi" w:hAnsiTheme="minorHAnsi" w:cstheme="minorHAnsi"/>
                <w:sz w:val="20"/>
                <w:szCs w:val="20"/>
              </w:rPr>
              <w:t>INCC</w:t>
            </w:r>
          </w:p>
        </w:tc>
        <w:tc>
          <w:tcPr>
            <w:tcW w:w="2126" w:type="dxa"/>
          </w:tcPr>
          <w:p w14:paraId="51E1270E"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Pr>
                <w:rFonts w:asciiTheme="minorHAnsi" w:hAnsiTheme="minorHAnsi" w:cstheme="minorHAnsi"/>
                <w:sz w:val="20"/>
                <w:szCs w:val="20"/>
              </w:rPr>
              <w:t>90%</w:t>
            </w:r>
          </w:p>
        </w:tc>
        <w:tc>
          <w:tcPr>
            <w:tcW w:w="2120" w:type="dxa"/>
          </w:tcPr>
          <w:p w14:paraId="45A41E26"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Pr>
                <w:rFonts w:asciiTheme="minorHAnsi" w:hAnsiTheme="minorHAnsi" w:cstheme="minorHAnsi"/>
                <w:sz w:val="20"/>
                <w:szCs w:val="20"/>
              </w:rPr>
              <w:t>10%</w:t>
            </w:r>
          </w:p>
        </w:tc>
      </w:tr>
      <w:tr w:rsidR="00DE46D6" w:rsidRPr="0049202B" w14:paraId="18D02EBF" w14:textId="77777777" w:rsidTr="00CA26C7">
        <w:tc>
          <w:tcPr>
            <w:tcW w:w="2180" w:type="dxa"/>
          </w:tcPr>
          <w:p w14:paraId="6D6E42A0" w14:textId="77777777" w:rsidR="00DE46D6" w:rsidRPr="0049202B" w:rsidRDefault="00DE46D6" w:rsidP="00CA26C7">
            <w:pPr>
              <w:pStyle w:val="NormalWeb"/>
              <w:spacing w:before="0" w:beforeAutospacing="0" w:after="0" w:afterAutospacing="0" w:line="360" w:lineRule="auto"/>
              <w:rPr>
                <w:rFonts w:asciiTheme="minorHAnsi" w:hAnsiTheme="minorHAnsi" w:cstheme="minorHAnsi"/>
                <w:sz w:val="20"/>
                <w:szCs w:val="20"/>
              </w:rPr>
            </w:pPr>
            <w:r w:rsidRPr="0049202B">
              <w:rPr>
                <w:rFonts w:asciiTheme="minorHAnsi" w:hAnsiTheme="minorHAnsi" w:cstheme="minorHAnsi"/>
                <w:sz w:val="20"/>
                <w:szCs w:val="20"/>
              </w:rPr>
              <w:t>Outros</w:t>
            </w:r>
          </w:p>
        </w:tc>
        <w:tc>
          <w:tcPr>
            <w:tcW w:w="2068" w:type="dxa"/>
          </w:tcPr>
          <w:p w14:paraId="39FEE9D7"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sidRPr="0049202B">
              <w:rPr>
                <w:rFonts w:asciiTheme="minorHAnsi" w:hAnsiTheme="minorHAnsi" w:cstheme="minorHAnsi"/>
                <w:sz w:val="20"/>
                <w:szCs w:val="20"/>
              </w:rPr>
              <w:t>IGP-M</w:t>
            </w:r>
          </w:p>
        </w:tc>
        <w:tc>
          <w:tcPr>
            <w:tcW w:w="2126" w:type="dxa"/>
          </w:tcPr>
          <w:p w14:paraId="035D9E5F"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Pr>
                <w:rFonts w:asciiTheme="minorHAnsi" w:hAnsiTheme="minorHAnsi" w:cstheme="minorHAnsi"/>
                <w:sz w:val="20"/>
                <w:szCs w:val="20"/>
              </w:rPr>
              <w:t>1</w:t>
            </w:r>
            <w:r w:rsidRPr="0049202B">
              <w:rPr>
                <w:rFonts w:asciiTheme="minorHAnsi" w:hAnsiTheme="minorHAnsi" w:cstheme="minorHAnsi"/>
                <w:sz w:val="20"/>
                <w:szCs w:val="20"/>
              </w:rPr>
              <w:t>0%</w:t>
            </w:r>
          </w:p>
        </w:tc>
        <w:tc>
          <w:tcPr>
            <w:tcW w:w="2120" w:type="dxa"/>
          </w:tcPr>
          <w:p w14:paraId="39915E01" w14:textId="77777777" w:rsidR="00DE46D6" w:rsidRPr="0049202B" w:rsidRDefault="00DE46D6" w:rsidP="00CF4570">
            <w:pPr>
              <w:pStyle w:val="NormalWeb"/>
              <w:spacing w:before="0" w:beforeAutospacing="0" w:after="0" w:afterAutospacing="0" w:line="360" w:lineRule="auto"/>
              <w:jc w:val="center"/>
              <w:rPr>
                <w:rFonts w:asciiTheme="minorHAnsi" w:hAnsiTheme="minorHAnsi" w:cstheme="minorHAnsi"/>
                <w:sz w:val="20"/>
                <w:szCs w:val="20"/>
              </w:rPr>
            </w:pPr>
            <w:r>
              <w:rPr>
                <w:rFonts w:asciiTheme="minorHAnsi" w:hAnsiTheme="minorHAnsi" w:cstheme="minorHAnsi"/>
                <w:sz w:val="20"/>
                <w:szCs w:val="20"/>
              </w:rPr>
              <w:t>15</w:t>
            </w:r>
            <w:r w:rsidRPr="0049202B">
              <w:rPr>
                <w:rFonts w:asciiTheme="minorHAnsi" w:hAnsiTheme="minorHAnsi" w:cstheme="minorHAnsi"/>
                <w:sz w:val="20"/>
                <w:szCs w:val="20"/>
              </w:rPr>
              <w:t>%</w:t>
            </w:r>
          </w:p>
        </w:tc>
      </w:tr>
    </w:tbl>
    <w:p w14:paraId="059E1BD3" w14:textId="77777777" w:rsidR="00DE46D6" w:rsidRDefault="00DE46D6" w:rsidP="00DE46D6">
      <w:pPr>
        <w:spacing w:after="0" w:line="360" w:lineRule="auto"/>
        <w:jc w:val="both"/>
        <w:rPr>
          <w:rFonts w:cstheme="minorHAnsi"/>
        </w:rPr>
      </w:pPr>
    </w:p>
    <w:p w14:paraId="1D9E173D" w14:textId="77777777" w:rsidR="00DE46D6" w:rsidRDefault="00DE46D6" w:rsidP="00DE46D6">
      <w:pPr>
        <w:spacing w:after="0" w:line="360" w:lineRule="auto"/>
        <w:jc w:val="both"/>
        <w:rPr>
          <w:rFonts w:cstheme="minorHAnsi"/>
        </w:rPr>
      </w:pPr>
    </w:p>
    <w:p w14:paraId="54EE51BB" w14:textId="4775DA2F" w:rsidR="00DE46D6" w:rsidRDefault="00DE46D6" w:rsidP="00CF4570">
      <w:pPr>
        <w:spacing w:after="0" w:line="360" w:lineRule="auto"/>
        <w:jc w:val="both"/>
        <w:rPr>
          <w:rFonts w:cstheme="minorHAnsi"/>
        </w:rPr>
      </w:pPr>
      <w:r>
        <w:rPr>
          <w:rFonts w:cstheme="minorHAnsi"/>
        </w:rPr>
        <w:t>Os recebíveis da SAE serão oferecidos em cessão fiduciária como garantia da PPP, e a operacionalização ocorrerá através das Contas Centralizadora e Garantidora, que terão uma entidade financeira (Banco) como agente fiduciário.</w:t>
      </w:r>
    </w:p>
    <w:p w14:paraId="55C25337" w14:textId="77777777" w:rsidR="00DE46D6" w:rsidRDefault="00DE46D6" w:rsidP="00CF4570">
      <w:pPr>
        <w:spacing w:after="0" w:line="360" w:lineRule="auto"/>
        <w:jc w:val="both"/>
        <w:rPr>
          <w:rFonts w:cstheme="minorHAnsi"/>
        </w:rPr>
      </w:pPr>
    </w:p>
    <w:p w14:paraId="1AFF4E7B" w14:textId="0F48FA96" w:rsidR="00DE46D6" w:rsidRDefault="00DE46D6" w:rsidP="00DE46D6">
      <w:pPr>
        <w:spacing w:after="0" w:line="360" w:lineRule="auto"/>
        <w:jc w:val="both"/>
        <w:rPr>
          <w:rFonts w:cstheme="minorHAnsi"/>
        </w:rPr>
      </w:pPr>
      <w:r>
        <w:rPr>
          <w:rFonts w:cstheme="minorHAnsi"/>
        </w:rPr>
        <w:t>A Conta Centralizadora será de titularidade da SAE, centraliza</w:t>
      </w:r>
      <w:r w:rsidR="00BE7066">
        <w:rPr>
          <w:rFonts w:cstheme="minorHAnsi"/>
        </w:rPr>
        <w:t>ndo</w:t>
      </w:r>
      <w:r>
        <w:rPr>
          <w:rFonts w:cstheme="minorHAnsi"/>
        </w:rPr>
        <w:t xml:space="preserve"> a arrecadação das contas de água e esgotos pagas pelos usuários. Essa Conta Centralizadora abastecerá a Conta Garantidora até que o saldo desta atinja 3 (três) </w:t>
      </w:r>
      <w:r w:rsidR="00891753">
        <w:rPr>
          <w:rFonts w:cstheme="minorHAnsi"/>
        </w:rPr>
        <w:t xml:space="preserve">vezes a </w:t>
      </w:r>
      <w:r>
        <w:rPr>
          <w:rFonts w:cstheme="minorHAnsi"/>
        </w:rPr>
        <w:t>contraprestaç</w:t>
      </w:r>
      <w:r w:rsidR="00891753">
        <w:rPr>
          <w:rFonts w:cstheme="minorHAnsi"/>
        </w:rPr>
        <w:t>ão</w:t>
      </w:r>
      <w:r>
        <w:rPr>
          <w:rFonts w:cstheme="minorHAnsi"/>
        </w:rPr>
        <w:t xml:space="preserve"> média </w:t>
      </w:r>
      <w:r w:rsidR="00891753">
        <w:rPr>
          <w:rFonts w:cstheme="minorHAnsi"/>
        </w:rPr>
        <w:t xml:space="preserve">mensal </w:t>
      </w:r>
      <w:r>
        <w:rPr>
          <w:rFonts w:cstheme="minorHAnsi"/>
        </w:rPr>
        <w:t xml:space="preserve">prevista para o ano. Sempre que a Conta Garantidora tiver saldo menor ao mínimo estipulado, o Banco transferirá os recursos da Conta Centralizadora para a Conta Garantidora, de modo a recompor o saldo no </w:t>
      </w:r>
      <w:r w:rsidR="00BE7066">
        <w:rPr>
          <w:rFonts w:cstheme="minorHAnsi"/>
        </w:rPr>
        <w:t xml:space="preserve">menor </w:t>
      </w:r>
      <w:r>
        <w:rPr>
          <w:rFonts w:cstheme="minorHAnsi"/>
        </w:rPr>
        <w:t>prazo possível.</w:t>
      </w:r>
    </w:p>
    <w:p w14:paraId="4F7294EE" w14:textId="77777777" w:rsidR="00DE46D6" w:rsidRDefault="00DE46D6" w:rsidP="00DE46D6">
      <w:pPr>
        <w:spacing w:after="0" w:line="360" w:lineRule="auto"/>
        <w:jc w:val="both"/>
        <w:rPr>
          <w:rFonts w:cstheme="minorHAnsi"/>
        </w:rPr>
      </w:pPr>
    </w:p>
    <w:p w14:paraId="79C85CE7" w14:textId="3E3520C3" w:rsidR="00DE46D6" w:rsidRPr="001B7CA6" w:rsidRDefault="00DE46D6" w:rsidP="00DE46D6">
      <w:pPr>
        <w:spacing w:after="0" w:line="360" w:lineRule="auto"/>
        <w:jc w:val="both"/>
        <w:rPr>
          <w:rFonts w:cstheme="minorHAnsi"/>
          <w:b/>
          <w:color w:val="FF0000"/>
        </w:rPr>
      </w:pPr>
      <w:r>
        <w:rPr>
          <w:rFonts w:cstheme="minorHAnsi"/>
        </w:rPr>
        <w:lastRenderedPageBreak/>
        <w:t xml:space="preserve">A Conta Garantidora </w:t>
      </w:r>
      <w:r w:rsidR="0049433C">
        <w:rPr>
          <w:rFonts w:cstheme="minorHAnsi"/>
        </w:rPr>
        <w:t xml:space="preserve">será </w:t>
      </w:r>
      <w:r>
        <w:rPr>
          <w:rFonts w:cstheme="minorHAnsi"/>
        </w:rPr>
        <w:t>de titularidade d</w:t>
      </w:r>
      <w:r w:rsidR="00CF4570">
        <w:rPr>
          <w:rFonts w:cstheme="minorHAnsi"/>
        </w:rPr>
        <w:t>a</w:t>
      </w:r>
      <w:r>
        <w:rPr>
          <w:rFonts w:cstheme="minorHAnsi"/>
        </w:rPr>
        <w:t xml:space="preserve"> Contratad</w:t>
      </w:r>
      <w:r w:rsidR="00CF4570">
        <w:rPr>
          <w:rFonts w:cstheme="minorHAnsi"/>
        </w:rPr>
        <w:t>a</w:t>
      </w:r>
      <w:r>
        <w:rPr>
          <w:rFonts w:cstheme="minorHAnsi"/>
        </w:rPr>
        <w:t xml:space="preserve">, </w:t>
      </w:r>
      <w:r w:rsidR="00BE7066">
        <w:rPr>
          <w:rFonts w:cstheme="minorHAnsi"/>
        </w:rPr>
        <w:t>tem</w:t>
      </w:r>
      <w:r>
        <w:rPr>
          <w:rFonts w:cstheme="minorHAnsi"/>
        </w:rPr>
        <w:t xml:space="preserve"> função </w:t>
      </w:r>
      <w:r w:rsidR="00BE7066">
        <w:rPr>
          <w:rFonts w:cstheme="minorHAnsi"/>
        </w:rPr>
        <w:t xml:space="preserve">de </w:t>
      </w:r>
      <w:r>
        <w:rPr>
          <w:rFonts w:cstheme="minorHAnsi"/>
        </w:rPr>
        <w:t>pagar as Contraprestações, bem como quaisquer out</w:t>
      </w:r>
      <w:r w:rsidR="00E25A9D">
        <w:rPr>
          <w:rFonts w:cstheme="minorHAnsi"/>
        </w:rPr>
        <w:t>r</w:t>
      </w:r>
      <w:r>
        <w:rPr>
          <w:rFonts w:cstheme="minorHAnsi"/>
        </w:rPr>
        <w:t>o tipo de crédito d</w:t>
      </w:r>
      <w:r w:rsidR="00CF4570">
        <w:rPr>
          <w:rFonts w:cstheme="minorHAnsi"/>
        </w:rPr>
        <w:t>a</w:t>
      </w:r>
      <w:r>
        <w:rPr>
          <w:rFonts w:cstheme="minorHAnsi"/>
        </w:rPr>
        <w:t xml:space="preserve"> Contratad</w:t>
      </w:r>
      <w:r w:rsidR="00CF4570">
        <w:rPr>
          <w:rFonts w:cstheme="minorHAnsi"/>
        </w:rPr>
        <w:t>a</w:t>
      </w:r>
      <w:r>
        <w:rPr>
          <w:rFonts w:cstheme="minorHAnsi"/>
        </w:rPr>
        <w:t>, incluindo indenizações. A Conta Garantidora também será fiduciária ao Banco, que liberará os recursos conforme as medições mensais. A</w:t>
      </w:r>
      <w:r w:rsidRPr="001B7CA6">
        <w:rPr>
          <w:rFonts w:cstheme="minorHAnsi"/>
        </w:rPr>
        <w:t xml:space="preserve"> </w:t>
      </w:r>
      <w:r>
        <w:rPr>
          <w:rFonts w:cstheme="minorHAnsi"/>
        </w:rPr>
        <w:t>SAE</w:t>
      </w:r>
      <w:r w:rsidRPr="001B7CA6">
        <w:rPr>
          <w:rFonts w:cstheme="minorHAnsi"/>
        </w:rPr>
        <w:t xml:space="preserve"> e </w:t>
      </w:r>
      <w:r w:rsidR="00CF4570">
        <w:rPr>
          <w:rFonts w:cstheme="minorHAnsi"/>
        </w:rPr>
        <w:t>a</w:t>
      </w:r>
      <w:r w:rsidRPr="001B7CA6">
        <w:rPr>
          <w:rFonts w:cstheme="minorHAnsi"/>
        </w:rPr>
        <w:t xml:space="preserve"> Contratad</w:t>
      </w:r>
      <w:r w:rsidR="00CF4570">
        <w:rPr>
          <w:rFonts w:cstheme="minorHAnsi"/>
        </w:rPr>
        <w:t>a</w:t>
      </w:r>
      <w:r w:rsidRPr="001B7CA6">
        <w:rPr>
          <w:rFonts w:cstheme="minorHAnsi"/>
        </w:rPr>
        <w:t xml:space="preserve"> contratarão em conjunto </w:t>
      </w:r>
      <w:r w:rsidR="00CF4570">
        <w:rPr>
          <w:rFonts w:cstheme="minorHAnsi"/>
        </w:rPr>
        <w:t xml:space="preserve">a </w:t>
      </w:r>
      <w:r w:rsidRPr="001B7CA6">
        <w:rPr>
          <w:rFonts w:cstheme="minorHAnsi"/>
        </w:rPr>
        <w:t xml:space="preserve">entidade financeira (Banco) para ser o agente fiduciário do sistema de arrecadação das receitas em Conta Centralizadora </w:t>
      </w:r>
      <w:r>
        <w:rPr>
          <w:rFonts w:cstheme="minorHAnsi"/>
        </w:rPr>
        <w:t xml:space="preserve">da SAE </w:t>
      </w:r>
      <w:r w:rsidRPr="001B7CA6">
        <w:rPr>
          <w:rFonts w:cstheme="minorHAnsi"/>
        </w:rPr>
        <w:t>e gestor da Conta Garantidora da PPP</w:t>
      </w:r>
      <w:r w:rsidR="00CF4570">
        <w:rPr>
          <w:rFonts w:cstheme="minorHAnsi"/>
        </w:rPr>
        <w:t xml:space="preserve"> (Fig. 5)</w:t>
      </w:r>
      <w:r w:rsidRPr="001B7CA6">
        <w:rPr>
          <w:rFonts w:cstheme="minorHAnsi"/>
        </w:rPr>
        <w:t xml:space="preserve">. </w:t>
      </w:r>
    </w:p>
    <w:p w14:paraId="16A10015" w14:textId="77777777" w:rsidR="00DE46D6" w:rsidRPr="001B7CA6" w:rsidRDefault="00DE46D6" w:rsidP="00DE46D6">
      <w:pPr>
        <w:spacing w:after="0" w:line="360" w:lineRule="auto"/>
        <w:jc w:val="both"/>
        <w:rPr>
          <w:rFonts w:cstheme="minorHAnsi"/>
        </w:rPr>
      </w:pPr>
    </w:p>
    <w:p w14:paraId="398CEA57" w14:textId="39018968" w:rsidR="00DE46D6" w:rsidRDefault="00DE46D6" w:rsidP="00DE46D6">
      <w:pPr>
        <w:spacing w:after="0" w:line="360" w:lineRule="auto"/>
        <w:jc w:val="both"/>
        <w:rPr>
          <w:rFonts w:cstheme="minorHAnsi"/>
          <w:b/>
          <w:bCs/>
          <w:sz w:val="20"/>
        </w:rPr>
      </w:pPr>
      <w:r w:rsidRPr="0049202B">
        <w:rPr>
          <w:rFonts w:cstheme="minorHAnsi"/>
          <w:b/>
          <w:bCs/>
          <w:sz w:val="20"/>
        </w:rPr>
        <w:t>Fig</w:t>
      </w:r>
      <w:r w:rsidR="00CF4570">
        <w:rPr>
          <w:rFonts w:cstheme="minorHAnsi"/>
          <w:b/>
          <w:bCs/>
          <w:sz w:val="20"/>
        </w:rPr>
        <w:t>ura</w:t>
      </w:r>
      <w:r w:rsidRPr="0049202B">
        <w:rPr>
          <w:rFonts w:cstheme="minorHAnsi"/>
          <w:b/>
          <w:bCs/>
          <w:sz w:val="20"/>
        </w:rPr>
        <w:t xml:space="preserve"> </w:t>
      </w:r>
      <w:r w:rsidR="00891753">
        <w:rPr>
          <w:rFonts w:cstheme="minorHAnsi"/>
          <w:b/>
          <w:bCs/>
          <w:sz w:val="20"/>
        </w:rPr>
        <w:t>5</w:t>
      </w:r>
      <w:r w:rsidRPr="0049202B">
        <w:rPr>
          <w:rFonts w:cstheme="minorHAnsi"/>
          <w:b/>
          <w:bCs/>
          <w:sz w:val="20"/>
        </w:rPr>
        <w:t xml:space="preserve"> – </w:t>
      </w:r>
      <w:r>
        <w:rPr>
          <w:rFonts w:cstheme="minorHAnsi"/>
          <w:b/>
          <w:bCs/>
          <w:sz w:val="20"/>
        </w:rPr>
        <w:t>Fluxo Financeiro das Receitas</w:t>
      </w:r>
    </w:p>
    <w:p w14:paraId="6E06D4BC" w14:textId="77777777" w:rsidR="00DE46D6" w:rsidRDefault="00DE46D6" w:rsidP="00DE46D6">
      <w:pPr>
        <w:spacing w:after="0" w:line="360" w:lineRule="auto"/>
        <w:jc w:val="both"/>
      </w:pPr>
      <w:r>
        <w:rPr>
          <w:rFonts w:cstheme="minorHAnsi"/>
          <w:b/>
          <w:bCs/>
          <w:sz w:val="20"/>
        </w:rPr>
        <w:t xml:space="preserve"> </w:t>
      </w:r>
      <w:r w:rsidRPr="009B7949">
        <w:rPr>
          <w:noProof/>
        </w:rPr>
        <w:drawing>
          <wp:inline distT="0" distB="0" distL="0" distR="0" wp14:anchorId="2F05AA01" wp14:editId="0757BB76">
            <wp:extent cx="5173980" cy="4107180"/>
            <wp:effectExtent l="0" t="0" r="0" b="0"/>
            <wp:docPr id="16168027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3980" cy="4107180"/>
                    </a:xfrm>
                    <a:prstGeom prst="rect">
                      <a:avLst/>
                    </a:prstGeom>
                    <a:noFill/>
                    <a:ln>
                      <a:noFill/>
                    </a:ln>
                  </pic:spPr>
                </pic:pic>
              </a:graphicData>
            </a:graphic>
          </wp:inline>
        </w:drawing>
      </w:r>
    </w:p>
    <w:p w14:paraId="171C14EE" w14:textId="77777777" w:rsidR="00DE46D6" w:rsidRDefault="00DE46D6" w:rsidP="00DE46D6">
      <w:pPr>
        <w:spacing w:after="0" w:line="360" w:lineRule="auto"/>
        <w:jc w:val="both"/>
      </w:pPr>
    </w:p>
    <w:p w14:paraId="2B5B9FD7" w14:textId="709C62AA" w:rsidR="00DE46D6" w:rsidRPr="001B7CA6" w:rsidRDefault="00DE46D6" w:rsidP="00DE46D6">
      <w:pPr>
        <w:spacing w:after="0" w:line="360" w:lineRule="auto"/>
        <w:jc w:val="both"/>
        <w:rPr>
          <w:rFonts w:cstheme="minorHAnsi"/>
        </w:rPr>
      </w:pPr>
      <w:r>
        <w:rPr>
          <w:rFonts w:cstheme="minorHAnsi"/>
        </w:rPr>
        <w:t>Mensalmente</w:t>
      </w:r>
      <w:r w:rsidRPr="001B7CA6">
        <w:rPr>
          <w:rFonts w:cstheme="minorHAnsi"/>
        </w:rPr>
        <w:t xml:space="preserve"> </w:t>
      </w:r>
      <w:r w:rsidR="00CF4570">
        <w:rPr>
          <w:rFonts w:cstheme="minorHAnsi"/>
        </w:rPr>
        <w:t>a</w:t>
      </w:r>
      <w:r w:rsidRPr="001B7CA6">
        <w:rPr>
          <w:rFonts w:cstheme="minorHAnsi"/>
        </w:rPr>
        <w:t xml:space="preserve"> Contratad</w:t>
      </w:r>
      <w:r w:rsidR="00CF4570">
        <w:rPr>
          <w:rFonts w:cstheme="minorHAnsi"/>
        </w:rPr>
        <w:t>a</w:t>
      </w:r>
      <w:r w:rsidRPr="001B7CA6">
        <w:rPr>
          <w:rFonts w:cstheme="minorHAnsi"/>
        </w:rPr>
        <w:t xml:space="preserve"> fará a medição </w:t>
      </w:r>
      <w:r w:rsidR="00BE7066">
        <w:rPr>
          <w:rFonts w:cstheme="minorHAnsi"/>
        </w:rPr>
        <w:t>d</w:t>
      </w:r>
      <w:r w:rsidRPr="001B7CA6">
        <w:rPr>
          <w:rFonts w:cstheme="minorHAnsi"/>
        </w:rPr>
        <w:t xml:space="preserve">a contraprestação e a submeterá </w:t>
      </w:r>
      <w:r w:rsidR="00891753">
        <w:rPr>
          <w:rFonts w:cstheme="minorHAnsi"/>
        </w:rPr>
        <w:t>à</w:t>
      </w:r>
      <w:r w:rsidRPr="001B7CA6">
        <w:rPr>
          <w:rFonts w:cstheme="minorHAnsi"/>
        </w:rPr>
        <w:t xml:space="preserve"> </w:t>
      </w:r>
      <w:r>
        <w:rPr>
          <w:rFonts w:cstheme="minorHAnsi"/>
        </w:rPr>
        <w:t>SAE</w:t>
      </w:r>
      <w:r w:rsidRPr="001B7CA6">
        <w:rPr>
          <w:rFonts w:cstheme="minorHAnsi"/>
        </w:rPr>
        <w:t xml:space="preserve">. Aprovada a medição, </w:t>
      </w:r>
      <w:r w:rsidR="00CF4570">
        <w:rPr>
          <w:rFonts w:cstheme="minorHAnsi"/>
        </w:rPr>
        <w:t>a</w:t>
      </w:r>
      <w:r w:rsidRPr="001B7CA6">
        <w:rPr>
          <w:rFonts w:cstheme="minorHAnsi"/>
        </w:rPr>
        <w:t xml:space="preserve"> Contratad</w:t>
      </w:r>
      <w:r w:rsidR="00CF4570">
        <w:rPr>
          <w:rFonts w:cstheme="minorHAnsi"/>
        </w:rPr>
        <w:t>a</w:t>
      </w:r>
      <w:r w:rsidRPr="001B7CA6">
        <w:rPr>
          <w:rFonts w:cstheme="minorHAnsi"/>
        </w:rPr>
        <w:t xml:space="preserve"> emitirá a fatura, envia</w:t>
      </w:r>
      <w:r w:rsidR="00CF4570">
        <w:rPr>
          <w:rFonts w:cstheme="minorHAnsi"/>
        </w:rPr>
        <w:t>n</w:t>
      </w:r>
      <w:r w:rsidRPr="001B7CA6">
        <w:rPr>
          <w:rFonts w:cstheme="minorHAnsi"/>
        </w:rPr>
        <w:t xml:space="preserve">do cópia </w:t>
      </w:r>
      <w:r w:rsidR="00CF4570">
        <w:rPr>
          <w:rFonts w:cstheme="minorHAnsi"/>
        </w:rPr>
        <w:t>à</w:t>
      </w:r>
      <w:r w:rsidRPr="001B7CA6">
        <w:rPr>
          <w:rFonts w:cstheme="minorHAnsi"/>
        </w:rPr>
        <w:t xml:space="preserve"> </w:t>
      </w:r>
      <w:r w:rsidR="001F2240">
        <w:rPr>
          <w:rFonts w:cstheme="minorHAnsi"/>
        </w:rPr>
        <w:t>SAE</w:t>
      </w:r>
      <w:r w:rsidRPr="001B7CA6">
        <w:rPr>
          <w:rFonts w:cstheme="minorHAnsi"/>
        </w:rPr>
        <w:t xml:space="preserve"> e ao Banco. O Banco depositará em conta d</w:t>
      </w:r>
      <w:r w:rsidR="00CF4570">
        <w:rPr>
          <w:rFonts w:cstheme="minorHAnsi"/>
        </w:rPr>
        <w:t>a</w:t>
      </w:r>
      <w:r w:rsidRPr="001B7CA6">
        <w:rPr>
          <w:rFonts w:cstheme="minorHAnsi"/>
        </w:rPr>
        <w:t xml:space="preserve"> Contratad</w:t>
      </w:r>
      <w:r w:rsidR="00CF4570">
        <w:rPr>
          <w:rFonts w:cstheme="minorHAnsi"/>
        </w:rPr>
        <w:t>a</w:t>
      </w:r>
      <w:r w:rsidRPr="001B7CA6">
        <w:rPr>
          <w:rFonts w:cstheme="minorHAnsi"/>
        </w:rPr>
        <w:t xml:space="preserve"> o valor da contraprestação, utilizando-se do saldo da Conta Garantidora.</w:t>
      </w:r>
      <w:r>
        <w:rPr>
          <w:rFonts w:cstheme="minorHAnsi"/>
        </w:rPr>
        <w:t xml:space="preserve"> </w:t>
      </w:r>
      <w:r w:rsidRPr="001B7CA6">
        <w:rPr>
          <w:rFonts w:cstheme="minorHAnsi"/>
        </w:rPr>
        <w:t xml:space="preserve">Sempre que a Conta Garantidora esteja com saldo abaixo de 3 </w:t>
      </w:r>
      <w:r w:rsidR="00CF4570">
        <w:rPr>
          <w:rFonts w:cstheme="minorHAnsi"/>
        </w:rPr>
        <w:t xml:space="preserve">(três) </w:t>
      </w:r>
      <w:r w:rsidRPr="001B7CA6">
        <w:rPr>
          <w:rFonts w:cstheme="minorHAnsi"/>
        </w:rPr>
        <w:t xml:space="preserve">contraprestações, o Banco transferirá os recursos depositados na Conta Centralizadora para a Conta Garantidora, sendo este o instrumento de Garantia da PPP. </w:t>
      </w:r>
    </w:p>
    <w:p w14:paraId="750FC97A" w14:textId="5A5A518E" w:rsidR="00BE7066" w:rsidRDefault="00BE7066">
      <w:r>
        <w:br w:type="page"/>
      </w:r>
    </w:p>
    <w:p w14:paraId="31CFE847" w14:textId="77777777" w:rsidR="00BE7066" w:rsidRDefault="00BE7066" w:rsidP="00D5065A">
      <w:pPr>
        <w:spacing w:line="360" w:lineRule="auto"/>
        <w:jc w:val="both"/>
        <w:rPr>
          <w:b/>
          <w:bCs/>
        </w:rPr>
      </w:pPr>
    </w:p>
    <w:p w14:paraId="0EADC02B" w14:textId="2E05DBD9" w:rsidR="006438F4" w:rsidRPr="00D5065A" w:rsidRDefault="00891753" w:rsidP="00D5065A">
      <w:pPr>
        <w:spacing w:line="360" w:lineRule="auto"/>
        <w:jc w:val="both"/>
        <w:rPr>
          <w:b/>
          <w:bCs/>
        </w:rPr>
      </w:pPr>
      <w:r w:rsidRPr="00D5065A">
        <w:rPr>
          <w:b/>
          <w:bCs/>
        </w:rPr>
        <w:t xml:space="preserve">3 - </w:t>
      </w:r>
      <w:r w:rsidR="006438F4" w:rsidRPr="00D5065A">
        <w:rPr>
          <w:b/>
          <w:bCs/>
        </w:rPr>
        <w:t>DIAGNÓSTICO TÉCNICO</w:t>
      </w:r>
    </w:p>
    <w:p w14:paraId="597B0800" w14:textId="77777777" w:rsidR="00891753" w:rsidRDefault="00891753" w:rsidP="00D5065A">
      <w:pPr>
        <w:spacing w:line="360" w:lineRule="auto"/>
        <w:jc w:val="both"/>
      </w:pPr>
    </w:p>
    <w:p w14:paraId="4DB87433" w14:textId="3074920E" w:rsidR="006438F4" w:rsidRPr="006438F4" w:rsidRDefault="00CF4570" w:rsidP="00D5065A">
      <w:pPr>
        <w:spacing w:line="360" w:lineRule="auto"/>
        <w:jc w:val="both"/>
      </w:pPr>
      <w:r>
        <w:t>O d</w:t>
      </w:r>
      <w:r w:rsidR="006438F4" w:rsidRPr="006438F4">
        <w:t xml:space="preserve">iagnóstico </w:t>
      </w:r>
      <w:r>
        <w:t>t</w:t>
      </w:r>
      <w:r w:rsidR="006438F4" w:rsidRPr="006438F4">
        <w:t xml:space="preserve">écnico visa identificar os principais problemas do serviço </w:t>
      </w:r>
      <w:r w:rsidR="00D5065A">
        <w:t>e do</w:t>
      </w:r>
      <w:r w:rsidR="006438F4" w:rsidRPr="006438F4">
        <w:t xml:space="preserve"> sistema de abastecimento de água</w:t>
      </w:r>
      <w:r w:rsidR="00D5065A">
        <w:t>. Este diagnóstico se limita ao serviço de água, dado ser este o objetivo do projeto em estudo.</w:t>
      </w:r>
    </w:p>
    <w:p w14:paraId="70293CF0" w14:textId="77777777" w:rsidR="006438F4" w:rsidRDefault="006438F4" w:rsidP="00D5065A">
      <w:pPr>
        <w:spacing w:line="360" w:lineRule="auto"/>
        <w:jc w:val="both"/>
      </w:pPr>
    </w:p>
    <w:p w14:paraId="31215D29" w14:textId="5A34C932" w:rsidR="00D5065A" w:rsidRPr="007254D9" w:rsidRDefault="00D5065A" w:rsidP="00D5065A">
      <w:pPr>
        <w:spacing w:after="0" w:line="360" w:lineRule="auto"/>
        <w:jc w:val="both"/>
        <w:rPr>
          <w:b/>
          <w:bCs/>
        </w:rPr>
      </w:pPr>
      <w:bookmarkStart w:id="2" w:name="_Hlk195080659"/>
      <w:r w:rsidRPr="007254D9">
        <w:rPr>
          <w:b/>
          <w:bCs/>
        </w:rPr>
        <w:t>3</w:t>
      </w:r>
      <w:r>
        <w:rPr>
          <w:b/>
          <w:bCs/>
        </w:rPr>
        <w:t>.1</w:t>
      </w:r>
      <w:r w:rsidRPr="007254D9">
        <w:rPr>
          <w:b/>
          <w:bCs/>
        </w:rPr>
        <w:t xml:space="preserve"> - CARACTERÍSTICAS LOCAIS</w:t>
      </w:r>
    </w:p>
    <w:bookmarkEnd w:id="2"/>
    <w:p w14:paraId="67FFC0EA" w14:textId="77777777" w:rsidR="00D5065A" w:rsidRDefault="00D5065A" w:rsidP="00D5065A">
      <w:pPr>
        <w:spacing w:after="0" w:line="360" w:lineRule="auto"/>
        <w:jc w:val="both"/>
      </w:pPr>
    </w:p>
    <w:p w14:paraId="5BB76BA7" w14:textId="15AC1DA8" w:rsidR="00D61EF3" w:rsidRDefault="00D5065A" w:rsidP="00D61EF3">
      <w:pPr>
        <w:spacing w:after="0" w:line="360" w:lineRule="auto"/>
        <w:jc w:val="both"/>
      </w:pPr>
      <w:r w:rsidRPr="007A1040">
        <w:rPr>
          <w:b/>
          <w:bCs/>
        </w:rPr>
        <w:t>LOCAL:</w:t>
      </w:r>
      <w:r>
        <w:t xml:space="preserve"> </w:t>
      </w:r>
      <w:r w:rsidR="00D61EF3">
        <w:t>Araguari é município</w:t>
      </w:r>
      <w:r>
        <w:t xml:space="preserve"> do </w:t>
      </w:r>
      <w:r w:rsidR="00D61EF3">
        <w:t>e</w:t>
      </w:r>
      <w:r>
        <w:t>stado d</w:t>
      </w:r>
      <w:r w:rsidR="00D61EF3">
        <w:t>e Minas Gerais, região do Triângulo Mineiro</w:t>
      </w:r>
      <w:r w:rsidR="001F2240">
        <w:t xml:space="preserve"> (fig. 6),</w:t>
      </w:r>
      <w:r w:rsidR="00D61EF3">
        <w:t xml:space="preserve"> divisa com Goiás, 30 km ao norte de Uberlândia e 560 km de Belo Horizonte</w:t>
      </w:r>
      <w:r w:rsidR="00D61EF3">
        <w:rPr>
          <w:rStyle w:val="Refdenotaderodap"/>
        </w:rPr>
        <w:footnoteReference w:id="4"/>
      </w:r>
      <w:r w:rsidR="00D61EF3">
        <w:t xml:space="preserve">. </w:t>
      </w:r>
    </w:p>
    <w:p w14:paraId="525A876F" w14:textId="77777777" w:rsidR="00D5065A" w:rsidRDefault="00D5065A" w:rsidP="00D5065A">
      <w:pPr>
        <w:spacing w:after="0" w:line="360" w:lineRule="auto"/>
        <w:jc w:val="both"/>
        <w:rPr>
          <w:b/>
          <w:bCs/>
          <w:sz w:val="20"/>
          <w:szCs w:val="20"/>
        </w:rPr>
      </w:pPr>
    </w:p>
    <w:p w14:paraId="760A7FD1" w14:textId="4B04AF08" w:rsidR="00D5065A" w:rsidRPr="00AD6B85" w:rsidRDefault="00D5065A" w:rsidP="00D5065A">
      <w:pPr>
        <w:spacing w:after="0" w:line="360" w:lineRule="auto"/>
        <w:jc w:val="both"/>
        <w:rPr>
          <w:b/>
          <w:bCs/>
          <w:sz w:val="20"/>
          <w:szCs w:val="20"/>
        </w:rPr>
      </w:pPr>
      <w:r w:rsidRPr="00AD6B85">
        <w:rPr>
          <w:b/>
          <w:bCs/>
          <w:sz w:val="20"/>
          <w:szCs w:val="20"/>
        </w:rPr>
        <w:t xml:space="preserve">Figura </w:t>
      </w:r>
      <w:r w:rsidR="00D61EF3">
        <w:rPr>
          <w:b/>
          <w:bCs/>
          <w:sz w:val="20"/>
          <w:szCs w:val="20"/>
        </w:rPr>
        <w:t xml:space="preserve">6 </w:t>
      </w:r>
      <w:r w:rsidRPr="00AD6B85">
        <w:rPr>
          <w:b/>
          <w:bCs/>
          <w:sz w:val="20"/>
          <w:szCs w:val="20"/>
        </w:rPr>
        <w:t>– Posição do Município no Estado</w:t>
      </w:r>
    </w:p>
    <w:p w14:paraId="0BD6749B" w14:textId="1441806C" w:rsidR="00D5065A" w:rsidRDefault="00D61EF3" w:rsidP="00D5065A">
      <w:pPr>
        <w:spacing w:after="0" w:line="360" w:lineRule="auto"/>
        <w:jc w:val="both"/>
      </w:pPr>
      <w:r>
        <w:rPr>
          <w:noProof/>
        </w:rPr>
        <w:drawing>
          <wp:inline distT="0" distB="0" distL="0" distR="0" wp14:anchorId="65922D2D" wp14:editId="002610D0">
            <wp:extent cx="3755955" cy="3013567"/>
            <wp:effectExtent l="0" t="0" r="0" b="0"/>
            <wp:docPr id="143372037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6821" cy="3038332"/>
                    </a:xfrm>
                    <a:prstGeom prst="rect">
                      <a:avLst/>
                    </a:prstGeom>
                    <a:noFill/>
                  </pic:spPr>
                </pic:pic>
              </a:graphicData>
            </a:graphic>
          </wp:inline>
        </w:drawing>
      </w:r>
    </w:p>
    <w:p w14:paraId="3D442591" w14:textId="77777777" w:rsidR="00D5065A" w:rsidRDefault="00D5065A" w:rsidP="00D5065A">
      <w:pPr>
        <w:spacing w:after="0" w:line="360" w:lineRule="auto"/>
        <w:jc w:val="both"/>
      </w:pPr>
    </w:p>
    <w:p w14:paraId="7A61FB8C" w14:textId="2EB9ECF7" w:rsidR="00D61EF3" w:rsidRDefault="00D61EF3">
      <w:r>
        <w:br w:type="page"/>
      </w:r>
    </w:p>
    <w:p w14:paraId="1BFC1BD4" w14:textId="7748BA80" w:rsidR="00D5065A" w:rsidRDefault="00D5065A" w:rsidP="00D5065A">
      <w:pPr>
        <w:spacing w:after="0" w:line="360" w:lineRule="auto"/>
        <w:jc w:val="both"/>
      </w:pPr>
      <w:r w:rsidRPr="007A1040">
        <w:rPr>
          <w:b/>
          <w:bCs/>
        </w:rPr>
        <w:lastRenderedPageBreak/>
        <w:t xml:space="preserve">ÁREA </w:t>
      </w:r>
      <w:r>
        <w:rPr>
          <w:b/>
          <w:bCs/>
        </w:rPr>
        <w:t>OBJETO</w:t>
      </w:r>
      <w:r w:rsidRPr="007A1040">
        <w:rPr>
          <w:b/>
          <w:bCs/>
        </w:rPr>
        <w:t>:</w:t>
      </w:r>
      <w:r>
        <w:t xml:space="preserve"> </w:t>
      </w:r>
      <w:r w:rsidR="00D61EF3">
        <w:t>a área do projeto se limita à á</w:t>
      </w:r>
      <w:r>
        <w:t>rea urbana da Sede</w:t>
      </w:r>
      <w:r w:rsidR="00D61EF3">
        <w:t xml:space="preserve"> , e sua expansão (fig. 7).</w:t>
      </w:r>
      <w:r>
        <w:t xml:space="preserve"> </w:t>
      </w:r>
    </w:p>
    <w:p w14:paraId="5141B192" w14:textId="77777777" w:rsidR="00D61EF3" w:rsidRDefault="00D61EF3" w:rsidP="00D5065A">
      <w:pPr>
        <w:spacing w:after="0" w:line="360" w:lineRule="auto"/>
        <w:jc w:val="both"/>
      </w:pPr>
    </w:p>
    <w:p w14:paraId="538FAC15" w14:textId="710EDE04" w:rsidR="00D5065A" w:rsidRPr="00AD6B85" w:rsidRDefault="00D5065A" w:rsidP="00D5065A">
      <w:pPr>
        <w:spacing w:after="0" w:line="360" w:lineRule="auto"/>
        <w:jc w:val="both"/>
        <w:rPr>
          <w:b/>
          <w:bCs/>
          <w:sz w:val="20"/>
          <w:szCs w:val="20"/>
        </w:rPr>
      </w:pPr>
      <w:r w:rsidRPr="00AD6B85">
        <w:rPr>
          <w:b/>
          <w:bCs/>
          <w:sz w:val="20"/>
          <w:szCs w:val="20"/>
        </w:rPr>
        <w:t xml:space="preserve">Figura </w:t>
      </w:r>
      <w:r w:rsidR="00D61EF3">
        <w:rPr>
          <w:b/>
          <w:bCs/>
          <w:sz w:val="20"/>
          <w:szCs w:val="20"/>
        </w:rPr>
        <w:t xml:space="preserve">7 </w:t>
      </w:r>
      <w:r w:rsidRPr="00AD6B85">
        <w:rPr>
          <w:b/>
          <w:bCs/>
          <w:sz w:val="20"/>
          <w:szCs w:val="20"/>
        </w:rPr>
        <w:t xml:space="preserve">– </w:t>
      </w:r>
      <w:r w:rsidR="00D61EF3">
        <w:rPr>
          <w:b/>
          <w:bCs/>
          <w:sz w:val="20"/>
          <w:szCs w:val="20"/>
        </w:rPr>
        <w:t>Foto aérea da Cidade de Araguari</w:t>
      </w:r>
    </w:p>
    <w:p w14:paraId="49C97147" w14:textId="0D3F1E0A" w:rsidR="00D5065A" w:rsidRDefault="00D61EF3" w:rsidP="00D5065A">
      <w:pPr>
        <w:spacing w:after="0" w:line="360" w:lineRule="auto"/>
        <w:jc w:val="both"/>
        <w:rPr>
          <w:noProof/>
        </w:rPr>
      </w:pPr>
      <w:r>
        <w:rPr>
          <w:noProof/>
        </w:rPr>
        <w:drawing>
          <wp:inline distT="0" distB="0" distL="0" distR="0" wp14:anchorId="14C6CB39" wp14:editId="3FC30622">
            <wp:extent cx="5142814" cy="3483610"/>
            <wp:effectExtent l="0" t="0" r="1270" b="2540"/>
            <wp:docPr id="192851686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l="8467" t="15185" r="12229" b="10049"/>
                    <a:stretch>
                      <a:fillRect/>
                    </a:stretch>
                  </pic:blipFill>
                  <pic:spPr bwMode="auto">
                    <a:xfrm>
                      <a:off x="0" y="0"/>
                      <a:ext cx="5152721" cy="3490321"/>
                    </a:xfrm>
                    <a:prstGeom prst="rect">
                      <a:avLst/>
                    </a:prstGeom>
                    <a:noFill/>
                    <a:ln>
                      <a:noFill/>
                    </a:ln>
                    <a:extLst>
                      <a:ext uri="{53640926-AAD7-44D8-BBD7-CCE9431645EC}">
                        <a14:shadowObscured xmlns:a14="http://schemas.microsoft.com/office/drawing/2010/main"/>
                      </a:ext>
                    </a:extLst>
                  </pic:spPr>
                </pic:pic>
              </a:graphicData>
            </a:graphic>
          </wp:inline>
        </w:drawing>
      </w:r>
    </w:p>
    <w:p w14:paraId="3BC0E537" w14:textId="77777777" w:rsidR="007B32AC" w:rsidRDefault="007B32AC" w:rsidP="00E628C3">
      <w:pPr>
        <w:spacing w:after="0" w:line="360" w:lineRule="auto"/>
        <w:jc w:val="both"/>
        <w:rPr>
          <w:b/>
          <w:bCs/>
        </w:rPr>
      </w:pPr>
    </w:p>
    <w:p w14:paraId="543DFC34" w14:textId="07D17AB4" w:rsidR="00E628C3" w:rsidRDefault="00D5065A" w:rsidP="00E628C3">
      <w:pPr>
        <w:spacing w:after="0" w:line="360" w:lineRule="auto"/>
        <w:jc w:val="both"/>
      </w:pPr>
      <w:r w:rsidRPr="0050128B">
        <w:rPr>
          <w:b/>
          <w:bCs/>
        </w:rPr>
        <w:t>LOGÍSTICA:</w:t>
      </w:r>
      <w:r>
        <w:t xml:space="preserve"> </w:t>
      </w:r>
      <w:r w:rsidR="00CF4570">
        <w:t>O a</w:t>
      </w:r>
      <w:r>
        <w:t xml:space="preserve">cesso rodoviário </w:t>
      </w:r>
      <w:r w:rsidR="001F2240">
        <w:t xml:space="preserve">é </w:t>
      </w:r>
      <w:r>
        <w:t>pela BR</w:t>
      </w:r>
      <w:r w:rsidR="00E628C3">
        <w:t xml:space="preserve"> 262</w:t>
      </w:r>
      <w:r>
        <w:t xml:space="preserve"> </w:t>
      </w:r>
      <w:r w:rsidR="00E628C3">
        <w:t xml:space="preserve">até Uberlândia, e </w:t>
      </w:r>
      <w:r w:rsidR="007B32AC">
        <w:t xml:space="preserve">desta pela </w:t>
      </w:r>
      <w:r w:rsidR="00E628C3">
        <w:t>BR 050 até a Araguari</w:t>
      </w:r>
      <w:r w:rsidR="007B32AC">
        <w:t xml:space="preserve"> (fig. 8)</w:t>
      </w:r>
      <w:r>
        <w:t xml:space="preserve">. </w:t>
      </w:r>
      <w:r w:rsidR="0049433C">
        <w:t>O</w:t>
      </w:r>
      <w:r w:rsidR="00E628C3">
        <w:t xml:space="preserve"> </w:t>
      </w:r>
      <w:r w:rsidR="007B32AC">
        <w:t xml:space="preserve">aeroporto </w:t>
      </w:r>
      <w:r w:rsidR="0049433C">
        <w:t>comercial mais próximo é em Uberlândia (50 km). Há</w:t>
      </w:r>
      <w:r w:rsidR="007B32AC">
        <w:t xml:space="preserve"> </w:t>
      </w:r>
      <w:r w:rsidR="00E628C3">
        <w:t>ferrovia em operação no Município.</w:t>
      </w:r>
      <w:r w:rsidR="0049433C">
        <w:t xml:space="preserve"> </w:t>
      </w:r>
    </w:p>
    <w:p w14:paraId="664DD4F6" w14:textId="77777777" w:rsidR="00D5065A" w:rsidRDefault="00D5065A" w:rsidP="00D5065A">
      <w:pPr>
        <w:pStyle w:val="PargrafodaLista"/>
        <w:spacing w:after="0" w:line="360" w:lineRule="auto"/>
        <w:jc w:val="both"/>
      </w:pPr>
    </w:p>
    <w:p w14:paraId="52EFC95E" w14:textId="57002183" w:rsidR="00D5065A" w:rsidRPr="00EE6618" w:rsidRDefault="00D5065A" w:rsidP="00D5065A">
      <w:pPr>
        <w:spacing w:after="0" w:line="360" w:lineRule="auto"/>
        <w:jc w:val="both"/>
        <w:rPr>
          <w:b/>
          <w:bCs/>
          <w:sz w:val="20"/>
          <w:szCs w:val="20"/>
        </w:rPr>
      </w:pPr>
      <w:r w:rsidRPr="00EE6618">
        <w:rPr>
          <w:b/>
          <w:bCs/>
          <w:sz w:val="20"/>
          <w:szCs w:val="20"/>
        </w:rPr>
        <w:t xml:space="preserve">Figura </w:t>
      </w:r>
      <w:r w:rsidR="007B32AC">
        <w:rPr>
          <w:b/>
          <w:bCs/>
          <w:sz w:val="20"/>
          <w:szCs w:val="20"/>
        </w:rPr>
        <w:t xml:space="preserve">8 </w:t>
      </w:r>
      <w:r w:rsidRPr="00EE6618">
        <w:rPr>
          <w:b/>
          <w:bCs/>
          <w:sz w:val="20"/>
          <w:szCs w:val="20"/>
        </w:rPr>
        <w:t>– Mapa do sistema rodoviário da região</w:t>
      </w:r>
    </w:p>
    <w:p w14:paraId="540CF97B" w14:textId="1D2A178F" w:rsidR="00D5065A" w:rsidRDefault="00E628C3" w:rsidP="00D5065A">
      <w:pPr>
        <w:spacing w:after="0" w:line="360" w:lineRule="auto"/>
        <w:jc w:val="both"/>
      </w:pPr>
      <w:r>
        <w:rPr>
          <w:noProof/>
        </w:rPr>
        <w:drawing>
          <wp:inline distT="0" distB="0" distL="0" distR="0" wp14:anchorId="72D682F1" wp14:editId="7AB4CB31">
            <wp:extent cx="5400040" cy="2463800"/>
            <wp:effectExtent l="0" t="0" r="0" b="0"/>
            <wp:docPr id="19791677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67764" name=""/>
                    <pic:cNvPicPr/>
                  </pic:nvPicPr>
                  <pic:blipFill rotWithShape="1">
                    <a:blip r:embed="rId13"/>
                    <a:srcRect t="10516"/>
                    <a:stretch>
                      <a:fillRect/>
                    </a:stretch>
                  </pic:blipFill>
                  <pic:spPr bwMode="auto">
                    <a:xfrm>
                      <a:off x="0" y="0"/>
                      <a:ext cx="5400040" cy="2463800"/>
                    </a:xfrm>
                    <a:prstGeom prst="rect">
                      <a:avLst/>
                    </a:prstGeom>
                    <a:ln>
                      <a:noFill/>
                    </a:ln>
                    <a:extLst>
                      <a:ext uri="{53640926-AAD7-44D8-BBD7-CCE9431645EC}">
                        <a14:shadowObscured xmlns:a14="http://schemas.microsoft.com/office/drawing/2010/main"/>
                      </a:ext>
                    </a:extLst>
                  </pic:spPr>
                </pic:pic>
              </a:graphicData>
            </a:graphic>
          </wp:inline>
        </w:drawing>
      </w:r>
    </w:p>
    <w:p w14:paraId="75FB50AA" w14:textId="77777777" w:rsidR="007B32AC" w:rsidRDefault="007B32AC" w:rsidP="00D5065A">
      <w:pPr>
        <w:spacing w:after="0" w:line="360" w:lineRule="auto"/>
        <w:jc w:val="both"/>
      </w:pPr>
    </w:p>
    <w:p w14:paraId="4EBE663F" w14:textId="7C734029" w:rsidR="007B32AC" w:rsidRPr="007B32AC" w:rsidRDefault="00D5065A" w:rsidP="007B32AC">
      <w:pPr>
        <w:spacing w:after="0" w:line="360" w:lineRule="auto"/>
        <w:jc w:val="both"/>
      </w:pPr>
      <w:r w:rsidRPr="004C7230">
        <w:rPr>
          <w:b/>
          <w:bCs/>
        </w:rPr>
        <w:t>CLIMA:</w:t>
      </w:r>
      <w:r>
        <w:t xml:space="preserve"> </w:t>
      </w:r>
      <w:r w:rsidR="001F2240">
        <w:t xml:space="preserve">As </w:t>
      </w:r>
      <w:r w:rsidR="007B32AC" w:rsidRPr="007B32AC">
        <w:t xml:space="preserve">temperaturas </w:t>
      </w:r>
      <w:r w:rsidR="001F2240">
        <w:t xml:space="preserve">são </w:t>
      </w:r>
      <w:r w:rsidR="007B32AC" w:rsidRPr="007B32AC">
        <w:t xml:space="preserve">elevadas com chuva no verão e seca no inverno. A média de temperatura é maior que 20°C e no mês mais frio do ano a mínima </w:t>
      </w:r>
      <w:r w:rsidR="00734627">
        <w:t>é</w:t>
      </w:r>
      <w:r w:rsidR="007B32AC" w:rsidRPr="007B32AC">
        <w:t xml:space="preserve"> menor que 18°C</w:t>
      </w:r>
      <w:r w:rsidR="007B32AC">
        <w:t xml:space="preserve"> (</w:t>
      </w:r>
      <w:r w:rsidR="007B32AC" w:rsidRPr="007B32AC">
        <w:t>Koppen "Aw"</w:t>
      </w:r>
      <w:r w:rsidR="007B32AC">
        <w:t xml:space="preserve">). </w:t>
      </w:r>
      <w:r w:rsidR="007B32AC" w:rsidRPr="007B32AC">
        <w:t xml:space="preserve">A pluviometria </w:t>
      </w:r>
      <w:r w:rsidR="007B32AC">
        <w:t xml:space="preserve">é </w:t>
      </w:r>
      <w:r w:rsidR="007B32AC" w:rsidRPr="007B32AC">
        <w:t>de 1</w:t>
      </w:r>
      <w:r w:rsidR="007B32AC">
        <w:t>.</w:t>
      </w:r>
      <w:r w:rsidR="007B32AC" w:rsidRPr="007B32AC">
        <w:t>500 mm/ano</w:t>
      </w:r>
      <w:r w:rsidR="007B32AC">
        <w:t>,</w:t>
      </w:r>
      <w:r w:rsidR="007B32AC" w:rsidRPr="007B32AC">
        <w:t xml:space="preserve"> concentrada no verão (Dez e Jan), </w:t>
      </w:r>
      <w:r w:rsidR="007B32AC">
        <w:t>e</w:t>
      </w:r>
      <w:r w:rsidR="007B32AC" w:rsidRPr="007B32AC">
        <w:t xml:space="preserve"> período seco </w:t>
      </w:r>
      <w:r w:rsidR="00734627">
        <w:t xml:space="preserve">vai </w:t>
      </w:r>
      <w:r w:rsidR="007B32AC" w:rsidRPr="007B32AC">
        <w:t>de Maio a Setembro</w:t>
      </w:r>
      <w:r w:rsidR="00CA2033">
        <w:t xml:space="preserve"> (fig. 9)</w:t>
      </w:r>
      <w:r w:rsidR="007B32AC" w:rsidRPr="007B32AC">
        <w:t>.</w:t>
      </w:r>
    </w:p>
    <w:p w14:paraId="391DBA08" w14:textId="77777777" w:rsidR="007B32AC" w:rsidRDefault="007B32AC" w:rsidP="007B32AC">
      <w:pPr>
        <w:spacing w:after="0" w:line="360" w:lineRule="auto"/>
        <w:jc w:val="both"/>
      </w:pPr>
    </w:p>
    <w:p w14:paraId="1221ECA7" w14:textId="77777777" w:rsidR="007B32AC" w:rsidRDefault="007B32AC" w:rsidP="00D5065A">
      <w:pPr>
        <w:spacing w:after="0" w:line="360" w:lineRule="auto"/>
        <w:jc w:val="both"/>
        <w:rPr>
          <w:b/>
          <w:bCs/>
          <w:sz w:val="20"/>
          <w:szCs w:val="20"/>
        </w:rPr>
      </w:pPr>
    </w:p>
    <w:p w14:paraId="594C9663" w14:textId="1E90D0AC" w:rsidR="00D5065A" w:rsidRPr="00D12F21" w:rsidRDefault="00D5065A" w:rsidP="00D5065A">
      <w:pPr>
        <w:spacing w:after="0" w:line="360" w:lineRule="auto"/>
        <w:jc w:val="both"/>
        <w:rPr>
          <w:b/>
          <w:bCs/>
          <w:sz w:val="20"/>
          <w:szCs w:val="20"/>
        </w:rPr>
      </w:pPr>
      <w:r w:rsidRPr="00D12F21">
        <w:rPr>
          <w:b/>
          <w:bCs/>
          <w:sz w:val="20"/>
          <w:szCs w:val="20"/>
        </w:rPr>
        <w:t xml:space="preserve">Figura </w:t>
      </w:r>
      <w:r w:rsidR="00CA2033">
        <w:rPr>
          <w:b/>
          <w:bCs/>
          <w:sz w:val="20"/>
          <w:szCs w:val="20"/>
        </w:rPr>
        <w:t xml:space="preserve">9 </w:t>
      </w:r>
      <w:r w:rsidRPr="00D12F21">
        <w:rPr>
          <w:b/>
          <w:bCs/>
          <w:sz w:val="20"/>
          <w:szCs w:val="20"/>
        </w:rPr>
        <w:t>– Pluviometria e Temperatura no Município</w:t>
      </w:r>
    </w:p>
    <w:p w14:paraId="6A323D9D" w14:textId="3C6EA146" w:rsidR="00D5065A" w:rsidRDefault="007B32AC" w:rsidP="00D5065A">
      <w:pPr>
        <w:spacing w:after="0" w:line="360" w:lineRule="auto"/>
        <w:jc w:val="both"/>
      </w:pPr>
      <w:r>
        <w:rPr>
          <w:noProof/>
        </w:rPr>
        <w:drawing>
          <wp:inline distT="0" distB="0" distL="0" distR="0" wp14:anchorId="4A027483" wp14:editId="27BE5588">
            <wp:extent cx="5376934" cy="3502660"/>
            <wp:effectExtent l="0" t="0" r="0" b="2540"/>
            <wp:docPr id="109084244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8035" cy="3509891"/>
                    </a:xfrm>
                    <a:prstGeom prst="rect">
                      <a:avLst/>
                    </a:prstGeom>
                    <a:noFill/>
                  </pic:spPr>
                </pic:pic>
              </a:graphicData>
            </a:graphic>
          </wp:inline>
        </w:drawing>
      </w:r>
    </w:p>
    <w:p w14:paraId="24728E39" w14:textId="77777777" w:rsidR="00D5065A" w:rsidRDefault="00D5065A" w:rsidP="00D5065A">
      <w:pPr>
        <w:spacing w:after="0" w:line="360" w:lineRule="auto"/>
        <w:jc w:val="both"/>
      </w:pPr>
    </w:p>
    <w:p w14:paraId="083C38A6" w14:textId="5A4BBD2D" w:rsidR="00740D0D" w:rsidRDefault="00740D0D">
      <w:r>
        <w:br w:type="page"/>
      </w:r>
    </w:p>
    <w:p w14:paraId="26A549F5" w14:textId="77777777" w:rsidR="007B32AC" w:rsidRDefault="007B32AC" w:rsidP="00D5065A">
      <w:pPr>
        <w:spacing w:after="0" w:line="360" w:lineRule="auto"/>
        <w:jc w:val="both"/>
      </w:pPr>
    </w:p>
    <w:p w14:paraId="5C93DE22" w14:textId="44ABD416" w:rsidR="00CA2033" w:rsidRDefault="00D5065A" w:rsidP="00D5065A">
      <w:pPr>
        <w:spacing w:after="0" w:line="360" w:lineRule="auto"/>
        <w:jc w:val="both"/>
      </w:pPr>
      <w:r w:rsidRPr="0050128B">
        <w:rPr>
          <w:b/>
          <w:bCs/>
        </w:rPr>
        <w:t>RELEVO E SOLO:</w:t>
      </w:r>
      <w:r>
        <w:t xml:space="preserve"> </w:t>
      </w:r>
      <w:r w:rsidR="00740D0D">
        <w:t xml:space="preserve">A cidade fica na Planalto Central da Bacia do Paraná, a 920 metros do nível do mar, </w:t>
      </w:r>
      <w:r w:rsidR="001F2240">
        <w:t>tendo</w:t>
      </w:r>
      <w:r w:rsidR="00740D0D">
        <w:t xml:space="preserve"> relevo de planalto. A topografia </w:t>
      </w:r>
      <w:r w:rsidR="00CA2033">
        <w:t xml:space="preserve">é semi-plana, </w:t>
      </w:r>
      <w:r w:rsidR="00743948">
        <w:t xml:space="preserve">excetos nos talvegues dos rios que drenam a cidade, </w:t>
      </w:r>
      <w:r w:rsidR="00734627">
        <w:t>onde o</w:t>
      </w:r>
      <w:r w:rsidR="00CA2033">
        <w:t xml:space="preserve"> </w:t>
      </w:r>
      <w:r w:rsidR="00740D0D">
        <w:t xml:space="preserve">desnível </w:t>
      </w:r>
      <w:r w:rsidR="00734627">
        <w:t>chega</w:t>
      </w:r>
      <w:r w:rsidR="00740D0D">
        <w:t xml:space="preserve"> </w:t>
      </w:r>
      <w:r w:rsidR="00734627">
        <w:t>a</w:t>
      </w:r>
      <w:r w:rsidR="00740D0D">
        <w:t xml:space="preserve"> 70 metros (</w:t>
      </w:r>
      <w:r w:rsidR="00CA2033">
        <w:t>fig. 10</w:t>
      </w:r>
      <w:r w:rsidR="00740D0D">
        <w:t xml:space="preserve">). </w:t>
      </w:r>
    </w:p>
    <w:p w14:paraId="18D79237" w14:textId="77777777" w:rsidR="00CA2033" w:rsidRDefault="00CA2033" w:rsidP="00D5065A">
      <w:pPr>
        <w:spacing w:after="0" w:line="360" w:lineRule="auto"/>
        <w:jc w:val="both"/>
      </w:pPr>
    </w:p>
    <w:p w14:paraId="59C6E08B" w14:textId="0EF4378C" w:rsidR="00D5065A" w:rsidRDefault="00740D0D" w:rsidP="00D5065A">
      <w:pPr>
        <w:spacing w:after="0" w:line="360" w:lineRule="auto"/>
        <w:jc w:val="both"/>
      </w:pPr>
      <w:r>
        <w:t xml:space="preserve">O solo local é o Latossolo, terra argilosa, profunda e de boa permeabilidade, o que facilita obras de rede, exige pouco escoramento e/ou esgotamento. </w:t>
      </w:r>
      <w:r w:rsidR="00734627">
        <w:t xml:space="preserve">Não há </w:t>
      </w:r>
      <w:r>
        <w:t>risco de rocha na área do planalto, contudo, nas áreas d</w:t>
      </w:r>
      <w:r w:rsidR="00734627">
        <w:t>as</w:t>
      </w:r>
      <w:r>
        <w:t xml:space="preserve"> vertentes dos rios há risco de rocha. Pela topografia e tipo de solo</w:t>
      </w:r>
      <w:r w:rsidR="00520D63">
        <w:t>,</w:t>
      </w:r>
      <w:r>
        <w:t xml:space="preserve"> o lençol freático é relativamente profundo.</w:t>
      </w:r>
    </w:p>
    <w:p w14:paraId="786AA7F6" w14:textId="77777777" w:rsidR="00740D0D" w:rsidRDefault="00740D0D" w:rsidP="00740D0D">
      <w:pPr>
        <w:spacing w:after="0" w:line="360" w:lineRule="auto"/>
        <w:jc w:val="both"/>
      </w:pPr>
    </w:p>
    <w:p w14:paraId="6B0B18BC" w14:textId="08456895" w:rsidR="00D5065A" w:rsidRPr="00EF3A48" w:rsidRDefault="00D5065A" w:rsidP="00D5065A">
      <w:pPr>
        <w:spacing w:after="0" w:line="360" w:lineRule="auto"/>
        <w:jc w:val="both"/>
        <w:rPr>
          <w:b/>
          <w:bCs/>
          <w:sz w:val="20"/>
          <w:szCs w:val="20"/>
        </w:rPr>
      </w:pPr>
      <w:r w:rsidRPr="00EF3A48">
        <w:rPr>
          <w:b/>
          <w:bCs/>
          <w:sz w:val="20"/>
          <w:szCs w:val="20"/>
        </w:rPr>
        <w:t xml:space="preserve">Figura </w:t>
      </w:r>
      <w:r w:rsidR="00CA2033">
        <w:rPr>
          <w:b/>
          <w:bCs/>
          <w:sz w:val="20"/>
          <w:szCs w:val="20"/>
        </w:rPr>
        <w:t xml:space="preserve">10 </w:t>
      </w:r>
      <w:r w:rsidRPr="00EF3A48">
        <w:rPr>
          <w:b/>
          <w:bCs/>
          <w:sz w:val="20"/>
          <w:szCs w:val="20"/>
        </w:rPr>
        <w:t>– Relevo na Sede</w:t>
      </w:r>
    </w:p>
    <w:p w14:paraId="23C0C9FA" w14:textId="0DE33354" w:rsidR="00D5065A" w:rsidRDefault="00740D0D" w:rsidP="00D5065A">
      <w:pPr>
        <w:spacing w:after="0" w:line="360" w:lineRule="auto"/>
        <w:jc w:val="both"/>
      </w:pPr>
      <w:r>
        <w:rPr>
          <w:noProof/>
        </w:rPr>
        <w:drawing>
          <wp:inline distT="0" distB="0" distL="0" distR="0" wp14:anchorId="22146BF4" wp14:editId="1E52574F">
            <wp:extent cx="5400040" cy="3029585"/>
            <wp:effectExtent l="0" t="0" r="0" b="0"/>
            <wp:docPr id="208637666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3029585"/>
                    </a:xfrm>
                    <a:prstGeom prst="rect">
                      <a:avLst/>
                    </a:prstGeom>
                    <a:noFill/>
                    <a:ln>
                      <a:noFill/>
                    </a:ln>
                  </pic:spPr>
                </pic:pic>
              </a:graphicData>
            </a:graphic>
          </wp:inline>
        </w:drawing>
      </w:r>
    </w:p>
    <w:p w14:paraId="36114207" w14:textId="77777777" w:rsidR="00D5065A" w:rsidRDefault="00D5065A" w:rsidP="00D5065A">
      <w:pPr>
        <w:spacing w:after="0" w:line="360" w:lineRule="auto"/>
        <w:jc w:val="both"/>
      </w:pPr>
    </w:p>
    <w:p w14:paraId="4F1EE7F3" w14:textId="57EC45B1" w:rsidR="00740D0D" w:rsidRDefault="00740D0D">
      <w:r>
        <w:br w:type="page"/>
      </w:r>
    </w:p>
    <w:p w14:paraId="1E3A88E5" w14:textId="77777777" w:rsidR="00D5065A" w:rsidRDefault="00D5065A" w:rsidP="00D5065A">
      <w:pPr>
        <w:spacing w:after="0" w:line="360" w:lineRule="auto"/>
        <w:jc w:val="both"/>
      </w:pPr>
    </w:p>
    <w:p w14:paraId="2A9A5E98" w14:textId="18107B19" w:rsidR="00CA2033" w:rsidRDefault="00D5065A" w:rsidP="00CA2033">
      <w:pPr>
        <w:spacing w:after="0" w:line="360" w:lineRule="auto"/>
        <w:jc w:val="both"/>
      </w:pPr>
      <w:r w:rsidRPr="0050128B">
        <w:rPr>
          <w:b/>
          <w:bCs/>
        </w:rPr>
        <w:t>RECURSOS HÍDRICOS:</w:t>
      </w:r>
      <w:r>
        <w:t xml:space="preserve"> </w:t>
      </w:r>
      <w:r w:rsidR="00CA2033">
        <w:t>O município faz parte da Região Hidrográfica do Rio Parana</w:t>
      </w:r>
      <w:r w:rsidR="001F2240">
        <w:t>í</w:t>
      </w:r>
      <w:r w:rsidR="00CA2033">
        <w:t>ba, divisor dos estados de Goiás e Minas Gerais, inserido na PN3</w:t>
      </w:r>
      <w:r w:rsidR="004C080C">
        <w:t xml:space="preserve">, </w:t>
      </w:r>
      <w:r w:rsidR="00CA2033">
        <w:t>afluentes mineiros do rio Parana</w:t>
      </w:r>
      <w:r w:rsidR="001F2240">
        <w:t>í</w:t>
      </w:r>
      <w:r w:rsidR="00CA2033">
        <w:t>ba</w:t>
      </w:r>
      <w:r w:rsidR="004C080C">
        <w:t xml:space="preserve"> (fig. 11</w:t>
      </w:r>
      <w:r w:rsidR="00CA2033">
        <w:t>)</w:t>
      </w:r>
      <w:r w:rsidR="00346E7B">
        <w:t>. Há Comitê de Bacia em funcionamento e já foi instituída a cobrança de uso do recurso hídrico (RH).</w:t>
      </w:r>
    </w:p>
    <w:p w14:paraId="7F2BA616" w14:textId="77777777" w:rsidR="00CA2033" w:rsidRDefault="00CA2033" w:rsidP="00CA2033">
      <w:pPr>
        <w:spacing w:after="0" w:line="360" w:lineRule="auto"/>
        <w:jc w:val="both"/>
      </w:pPr>
    </w:p>
    <w:p w14:paraId="488F9506" w14:textId="270366AF" w:rsidR="00CA2033" w:rsidRPr="00CA2033" w:rsidRDefault="00CA2033" w:rsidP="00CA2033">
      <w:pPr>
        <w:spacing w:after="0" w:line="360" w:lineRule="auto"/>
        <w:jc w:val="both"/>
        <w:rPr>
          <w:b/>
          <w:bCs/>
          <w:sz w:val="20"/>
          <w:szCs w:val="20"/>
        </w:rPr>
      </w:pPr>
      <w:r w:rsidRPr="00CA2033">
        <w:rPr>
          <w:b/>
          <w:bCs/>
          <w:sz w:val="20"/>
          <w:szCs w:val="20"/>
        </w:rPr>
        <w:t xml:space="preserve">Figura </w:t>
      </w:r>
      <w:r w:rsidR="004C080C">
        <w:rPr>
          <w:b/>
          <w:bCs/>
          <w:sz w:val="20"/>
          <w:szCs w:val="20"/>
        </w:rPr>
        <w:t xml:space="preserve">11 </w:t>
      </w:r>
      <w:r w:rsidRPr="00CA2033">
        <w:rPr>
          <w:b/>
          <w:bCs/>
          <w:sz w:val="20"/>
          <w:szCs w:val="20"/>
        </w:rPr>
        <w:t>– Mapa das bacias hidrográficas</w:t>
      </w:r>
    </w:p>
    <w:p w14:paraId="4754EAE9" w14:textId="1BCA6C82" w:rsidR="00CA2033" w:rsidRDefault="00734627" w:rsidP="00CA2033">
      <w:pPr>
        <w:spacing w:after="0" w:line="360" w:lineRule="auto"/>
        <w:jc w:val="both"/>
      </w:pPr>
      <w:r>
        <w:rPr>
          <w:noProof/>
        </w:rPr>
        <mc:AlternateContent>
          <mc:Choice Requires="wps">
            <w:drawing>
              <wp:anchor distT="0" distB="0" distL="114300" distR="114300" simplePos="0" relativeHeight="251668480" behindDoc="0" locked="0" layoutInCell="1" allowOverlap="1" wp14:anchorId="3FB16E73" wp14:editId="6FA68B99">
                <wp:simplePos x="0" y="0"/>
                <wp:positionH relativeFrom="column">
                  <wp:posOffset>760095</wp:posOffset>
                </wp:positionH>
                <wp:positionV relativeFrom="paragraph">
                  <wp:posOffset>2101215</wp:posOffset>
                </wp:positionV>
                <wp:extent cx="76723" cy="76723"/>
                <wp:effectExtent l="0" t="0" r="19050" b="19050"/>
                <wp:wrapNone/>
                <wp:docPr id="1618813061" name="Elipse 91"/>
                <wp:cNvGraphicFramePr/>
                <a:graphic xmlns:a="http://schemas.openxmlformats.org/drawingml/2006/main">
                  <a:graphicData uri="http://schemas.microsoft.com/office/word/2010/wordprocessingShape">
                    <wps:wsp>
                      <wps:cNvSpPr/>
                      <wps:spPr>
                        <a:xfrm>
                          <a:off x="0" y="0"/>
                          <a:ext cx="76723" cy="76723"/>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8329273" id="Elipse 91" o:spid="_x0000_s1026" style="position:absolute;margin-left:59.85pt;margin-top:165.45pt;width:6.05pt;height:6.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GhycAIAAEcFAAAOAAAAZHJzL2Uyb0RvYy54bWysVEtv2zAMvg/YfxB0X51kfS2oUwR9DAOK&#10;Nlg79KzIUixAFjVKiZP9+lGy4wRrscMwH2RKJD8+9FFX19vGso3CYMCVfHwy4kw5CZVxq5L/eLn/&#10;dMlZiMJVwoJTJd+pwK9nHz9ctX6qJlCDrRQyAnFh2vqS1zH6aVEEWatGhBPwypFSAzYi0hZXRYWi&#10;JfTGFpPR6LxoASuPIFUIdHrbKfks42utZHzSOqjIbMkpt5hXzOsyrcXsSkxXKHxtZJ+G+IcsGmEc&#10;BR2gbkUUbI3mDVRjJEIAHU8kNAVobaTKNVA149Ef1TzXwqtcCzUn+KFN4f/BysfNs18gtaH1YRpI&#10;TFVsNTbpT/mxbW7WbmiW2kYm6fDi/GLymTNJmk4kjOLg6jHErwoaloSSK2uND6kYMRWbhxA7671V&#10;Og5gTXVvrM0bXC1vLLKNoIu7uxvRl+6KAhyZFYecsxR3ViVn674rzUxFWU5yxEwnNeAJKZWL405V&#10;i0p1YcZnR1ESAZNHjpkBE7Km9AbsHmBv2YHssbtke/vkqjIbB+fR3xLrnAePHBlcHJwb4wDfA7BU&#10;VR+5s6f0j1qTxCVUuwUyhG4Wgpf3hq7oQYS4EEjkpzGhgY5PtGgLbcmhlzirAX+9d57siZOk5ayl&#10;YSp5+LkWqDiz3xyx9cv49DRNX96cnl1MaIPHmuWxxq2bG6BrH9PT4WUWk320e1EjNK809/MUlVTC&#10;SYpdchlxv7mJ3ZDTyyHVfJ7NaOK8iA/u2csEnrqa+PeyfRXoe55Govcj7AfvDVc72+TpYL6OoE0m&#10;8qGvfb9pWjNx+pclPQfH+2x1eP9mvwEAAP//AwBQSwMEFAAGAAgAAAAhALJbrmHgAAAACwEAAA8A&#10;AABkcnMvZG93bnJldi54bWxMj81OwzAQhO9IvIO1SFxQ64QgSkOcCiFxQgK1cGhvbrz5EfY6jZ02&#10;vD3bUznO7KfZmWI1OSuOOITOk4J0noBAqrzpqFHw/fU2ewIRoiajrSdU8IsBVuX1VaFz40+0xuMm&#10;NoJDKORaQRtjn0sZqhadDnPfI/Gt9oPTkeXQSDPoE4c7K++T5FE63RF/aHWPry1WP5vRccoax/qz&#10;/tjaQ3fX7GR4P2ztQqnbm+nlGUTEKV5gONfn6lByp70fyQRhWafLBaMKsixZgjgTWcpj9uw8ZAnI&#10;spD/N5R/AAAA//8DAFBLAQItABQABgAIAAAAIQC2gziS/gAAAOEBAAATAAAAAAAAAAAAAAAAAAAA&#10;AABbQ29udGVudF9UeXBlc10ueG1sUEsBAi0AFAAGAAgAAAAhADj9If/WAAAAlAEAAAsAAAAAAAAA&#10;AAAAAAAALwEAAF9yZWxzLy5yZWxzUEsBAi0AFAAGAAgAAAAhACxEaHJwAgAARwUAAA4AAAAAAAAA&#10;AAAAAAAALgIAAGRycy9lMm9Eb2MueG1sUEsBAi0AFAAGAAgAAAAhALJbrmHgAAAACwEAAA8AAAAA&#10;AAAAAAAAAAAAygQAAGRycy9kb3ducmV2LnhtbFBLBQYAAAAABAAEAPMAAADXBQAAAAA=&#10;" fillcolor="#e00" strokecolor="#030e13 [484]" strokeweight="1pt">
                <v:stroke joinstyle="miter"/>
              </v:oval>
            </w:pict>
          </mc:Fallback>
        </mc:AlternateContent>
      </w:r>
      <w:r w:rsidR="00CA2033">
        <w:rPr>
          <w:noProof/>
        </w:rPr>
        <w:drawing>
          <wp:inline distT="0" distB="0" distL="0" distR="0" wp14:anchorId="758F00A5" wp14:editId="0A18B62D">
            <wp:extent cx="4562475" cy="4171950"/>
            <wp:effectExtent l="0" t="0" r="9525" b="0"/>
            <wp:docPr id="206234114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41148" name=""/>
                    <pic:cNvPicPr/>
                  </pic:nvPicPr>
                  <pic:blipFill>
                    <a:blip r:embed="rId16"/>
                    <a:stretch>
                      <a:fillRect/>
                    </a:stretch>
                  </pic:blipFill>
                  <pic:spPr>
                    <a:xfrm>
                      <a:off x="0" y="0"/>
                      <a:ext cx="4562475" cy="4171950"/>
                    </a:xfrm>
                    <a:prstGeom prst="rect">
                      <a:avLst/>
                    </a:prstGeom>
                  </pic:spPr>
                </pic:pic>
              </a:graphicData>
            </a:graphic>
          </wp:inline>
        </w:drawing>
      </w:r>
    </w:p>
    <w:p w14:paraId="180DD4F7" w14:textId="77777777" w:rsidR="004C080C" w:rsidRDefault="004C080C" w:rsidP="00CA2033">
      <w:pPr>
        <w:spacing w:after="0" w:line="360" w:lineRule="auto"/>
        <w:jc w:val="both"/>
      </w:pPr>
    </w:p>
    <w:p w14:paraId="35CA1C7E" w14:textId="77777777" w:rsidR="00346E7B" w:rsidRDefault="00346E7B" w:rsidP="00CA2033">
      <w:pPr>
        <w:spacing w:after="0" w:line="360" w:lineRule="auto"/>
        <w:jc w:val="both"/>
      </w:pPr>
    </w:p>
    <w:p w14:paraId="719DC3BD" w14:textId="77777777" w:rsidR="00734627" w:rsidRDefault="00CA2033" w:rsidP="00CA2033">
      <w:pPr>
        <w:spacing w:after="0" w:line="360" w:lineRule="auto"/>
        <w:jc w:val="both"/>
      </w:pPr>
      <w:r>
        <w:t>A área urbana da cidade se desenvolve em um platô, que faz a divisa entre as bacias do Ria Araguari (ao sul</w:t>
      </w:r>
      <w:r w:rsidR="00A339BE">
        <w:t>/oeste</w:t>
      </w:r>
      <w:r>
        <w:t xml:space="preserve">) e o Rio Jordão (ao </w:t>
      </w:r>
      <w:r w:rsidR="00A339BE">
        <w:t>leste/</w:t>
      </w:r>
      <w:r>
        <w:t>norte), afluentes do rio Parana</w:t>
      </w:r>
      <w:r w:rsidR="00346E7B">
        <w:t>í</w:t>
      </w:r>
      <w:r>
        <w:t>ba. Ambos são potenciais mananciais de água, o rio Jordão tem vazão outorgável de 580 l/s e o rio Araguari  de 15.600 l/s</w:t>
      </w:r>
      <w:r>
        <w:rPr>
          <w:rStyle w:val="Refdenotaderodap"/>
        </w:rPr>
        <w:footnoteReference w:id="5"/>
      </w:r>
      <w:r w:rsidR="00346E7B">
        <w:t xml:space="preserve">. </w:t>
      </w:r>
    </w:p>
    <w:p w14:paraId="421B841B" w14:textId="77777777" w:rsidR="00734627" w:rsidRDefault="00734627" w:rsidP="00CA2033">
      <w:pPr>
        <w:spacing w:after="0" w:line="360" w:lineRule="auto"/>
        <w:jc w:val="both"/>
      </w:pPr>
    </w:p>
    <w:p w14:paraId="7BDA1DCE" w14:textId="7D71587A" w:rsidR="00CA2033" w:rsidRDefault="00734627" w:rsidP="00CA2033">
      <w:pPr>
        <w:spacing w:after="0" w:line="360" w:lineRule="auto"/>
        <w:jc w:val="both"/>
      </w:pPr>
      <w:r>
        <w:lastRenderedPageBreak/>
        <w:t>A</w:t>
      </w:r>
      <w:r w:rsidR="00CA2033">
        <w:t xml:space="preserve"> qualidade da água bruta é boa</w:t>
      </w:r>
      <w:r w:rsidR="00E01D83">
        <w:t>,</w:t>
      </w:r>
      <w:r w:rsidR="004C080C">
        <w:t xml:space="preserve"> </w:t>
      </w:r>
      <w:r w:rsidR="00E01D83">
        <w:t>t</w:t>
      </w:r>
      <w:r w:rsidR="00CA2033">
        <w:t xml:space="preserve">urbidez média de 13 e pH </w:t>
      </w:r>
      <w:r w:rsidR="00E01D83">
        <w:t xml:space="preserve">entre </w:t>
      </w:r>
      <w:r w:rsidR="00CA2033">
        <w:t xml:space="preserve">6,0 </w:t>
      </w:r>
      <w:r w:rsidR="00743948">
        <w:t>e</w:t>
      </w:r>
      <w:r w:rsidR="00CA2033">
        <w:t xml:space="preserve"> 7,0</w:t>
      </w:r>
      <w:r w:rsidR="00E01D83">
        <w:t xml:space="preserve">. </w:t>
      </w:r>
      <w:r w:rsidR="00CA2033">
        <w:t>Há muita área urbana</w:t>
      </w:r>
      <w:r w:rsidR="00520D63">
        <w:t>,</w:t>
      </w:r>
      <w:r w:rsidR="00CA2033">
        <w:t xml:space="preserve"> atividade de agropecuária </w:t>
      </w:r>
      <w:r w:rsidR="00520D63">
        <w:t xml:space="preserve">e hidroelétricas </w:t>
      </w:r>
      <w:r w:rsidR="00CA2033">
        <w:t xml:space="preserve">na bacia do rio Araguari, portanto, a água </w:t>
      </w:r>
      <w:r w:rsidR="00E01D83">
        <w:t>deste</w:t>
      </w:r>
      <w:r w:rsidR="00CA2033">
        <w:t xml:space="preserve"> </w:t>
      </w:r>
      <w:r>
        <w:t>é</w:t>
      </w:r>
      <w:r w:rsidR="00E01D83">
        <w:t xml:space="preserve"> meno</w:t>
      </w:r>
      <w:r w:rsidR="00743948">
        <w:t>s oxigenada</w:t>
      </w:r>
      <w:r w:rsidR="00CA2033">
        <w:t xml:space="preserve">, </w:t>
      </w:r>
      <w:r w:rsidR="00346E7B">
        <w:t xml:space="preserve">por outro, </w:t>
      </w:r>
      <w:r w:rsidR="00CA2033">
        <w:t xml:space="preserve">a vazão é muito </w:t>
      </w:r>
      <w:r w:rsidR="00346E7B">
        <w:t>maior</w:t>
      </w:r>
      <w:r w:rsidR="00CA2033">
        <w:t>. O rio Jordão</w:t>
      </w:r>
      <w:r w:rsidR="00E01D83">
        <w:t xml:space="preserve"> tem grande oxigenação e menor risco de poluição, contudo,</w:t>
      </w:r>
      <w:r w:rsidR="00CA2033">
        <w:t xml:space="preserve"> </w:t>
      </w:r>
      <w:r w:rsidR="00346E7B">
        <w:t>sozinho</w:t>
      </w:r>
      <w:r>
        <w:t>,</w:t>
      </w:r>
      <w:r w:rsidR="00346E7B">
        <w:t xml:space="preserve"> não </w:t>
      </w:r>
      <w:r w:rsidR="00E01D83">
        <w:t xml:space="preserve">tem vazão </w:t>
      </w:r>
      <w:r w:rsidR="00346E7B">
        <w:t>suficiente</w:t>
      </w:r>
      <w:r w:rsidR="00743948">
        <w:t xml:space="preserve"> para atender a demanda</w:t>
      </w:r>
      <w:r w:rsidR="00346E7B">
        <w:t xml:space="preserve">, bem como há </w:t>
      </w:r>
      <w:r w:rsidR="00CA2033">
        <w:t xml:space="preserve">disputa de </w:t>
      </w:r>
      <w:r w:rsidR="00346E7B">
        <w:t>água</w:t>
      </w:r>
      <w:r w:rsidR="00CA2033">
        <w:t xml:space="preserve"> com </w:t>
      </w:r>
      <w:r w:rsidR="00E01D83">
        <w:t>a</w:t>
      </w:r>
      <w:r w:rsidR="00CA2033">
        <w:t xml:space="preserve"> agro</w:t>
      </w:r>
      <w:r w:rsidR="00E01D83">
        <w:t>pecuária</w:t>
      </w:r>
      <w:r w:rsidR="00A339BE">
        <w:t xml:space="preserve"> (fig.12)</w:t>
      </w:r>
      <w:r w:rsidR="00CA2033">
        <w:t>.</w:t>
      </w:r>
    </w:p>
    <w:p w14:paraId="51384E29" w14:textId="77777777" w:rsidR="00CA2033" w:rsidRDefault="00CA2033" w:rsidP="00CA2033">
      <w:pPr>
        <w:spacing w:after="0" w:line="360" w:lineRule="auto"/>
        <w:jc w:val="both"/>
      </w:pPr>
    </w:p>
    <w:p w14:paraId="56F5D224" w14:textId="120A4F5B" w:rsidR="00D5065A" w:rsidRPr="00B908F1" w:rsidRDefault="00D5065A" w:rsidP="00D5065A">
      <w:pPr>
        <w:spacing w:after="0" w:line="360" w:lineRule="auto"/>
        <w:jc w:val="both"/>
        <w:rPr>
          <w:b/>
          <w:bCs/>
          <w:sz w:val="20"/>
          <w:szCs w:val="20"/>
        </w:rPr>
      </w:pPr>
      <w:r w:rsidRPr="00B908F1">
        <w:rPr>
          <w:b/>
          <w:bCs/>
          <w:sz w:val="20"/>
          <w:szCs w:val="20"/>
        </w:rPr>
        <w:t xml:space="preserve">Figura </w:t>
      </w:r>
      <w:r w:rsidR="00A339BE">
        <w:rPr>
          <w:b/>
          <w:bCs/>
          <w:sz w:val="20"/>
          <w:szCs w:val="20"/>
        </w:rPr>
        <w:t xml:space="preserve">12 </w:t>
      </w:r>
      <w:r w:rsidRPr="00B908F1">
        <w:rPr>
          <w:b/>
          <w:bCs/>
          <w:sz w:val="20"/>
          <w:szCs w:val="20"/>
        </w:rPr>
        <w:t>– Hidrografia na área da Sede</w:t>
      </w:r>
    </w:p>
    <w:p w14:paraId="2F8BA4B8" w14:textId="087054C3" w:rsidR="00D5065A" w:rsidRDefault="00A339BE" w:rsidP="00D5065A">
      <w:pPr>
        <w:spacing w:after="0" w:line="360" w:lineRule="auto"/>
        <w:jc w:val="both"/>
      </w:pPr>
      <w:r>
        <w:rPr>
          <w:noProof/>
        </w:rPr>
        <w:drawing>
          <wp:inline distT="0" distB="0" distL="0" distR="0" wp14:anchorId="65F4A4B7" wp14:editId="4B8F6B17">
            <wp:extent cx="5400040" cy="3879850"/>
            <wp:effectExtent l="0" t="0" r="0" b="6350"/>
            <wp:docPr id="137062478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3879850"/>
                    </a:xfrm>
                    <a:prstGeom prst="rect">
                      <a:avLst/>
                    </a:prstGeom>
                    <a:noFill/>
                    <a:ln>
                      <a:noFill/>
                    </a:ln>
                  </pic:spPr>
                </pic:pic>
              </a:graphicData>
            </a:graphic>
          </wp:inline>
        </w:drawing>
      </w:r>
    </w:p>
    <w:p w14:paraId="1B3AE111" w14:textId="77777777" w:rsidR="00D5065A" w:rsidRDefault="00D5065A" w:rsidP="00D5065A">
      <w:pPr>
        <w:spacing w:after="0" w:line="360" w:lineRule="auto"/>
        <w:jc w:val="both"/>
      </w:pPr>
    </w:p>
    <w:p w14:paraId="3CD901D2" w14:textId="77777777" w:rsidR="00D5065A" w:rsidRDefault="00D5065A" w:rsidP="00D5065A">
      <w:pPr>
        <w:spacing w:after="0" w:line="360" w:lineRule="auto"/>
        <w:jc w:val="both"/>
      </w:pPr>
    </w:p>
    <w:p w14:paraId="6ED0C897" w14:textId="1F89DF8E" w:rsidR="00A339BE" w:rsidRDefault="00D5065A" w:rsidP="00A339BE">
      <w:pPr>
        <w:spacing w:after="0" w:line="360" w:lineRule="auto"/>
        <w:jc w:val="both"/>
      </w:pPr>
      <w:r>
        <w:t xml:space="preserve">O aquífero </w:t>
      </w:r>
      <w:r w:rsidR="00A339BE">
        <w:t xml:space="preserve">local </w:t>
      </w:r>
      <w:r>
        <w:t xml:space="preserve">é </w:t>
      </w:r>
      <w:r w:rsidR="00A339BE">
        <w:t>o Bauru</w:t>
      </w:r>
      <w:r w:rsidR="0085634B">
        <w:t xml:space="preserve"> (formação Marília)</w:t>
      </w:r>
      <w:r w:rsidR="00A339BE">
        <w:t xml:space="preserve">, do </w:t>
      </w:r>
      <w:r>
        <w:t xml:space="preserve">tipo </w:t>
      </w:r>
      <w:r w:rsidR="00A339BE">
        <w:t>arenito</w:t>
      </w:r>
      <w:r w:rsidR="00743948">
        <w:t>,</w:t>
      </w:r>
      <w:r>
        <w:t xml:space="preserve"> </w:t>
      </w:r>
      <w:r w:rsidR="00A339BE">
        <w:t>com</w:t>
      </w:r>
      <w:r>
        <w:t xml:space="preserve"> água de boa qualidade</w:t>
      </w:r>
      <w:r w:rsidR="00A339BE">
        <w:t xml:space="preserve"> e </w:t>
      </w:r>
      <w:r>
        <w:t xml:space="preserve">poços de </w:t>
      </w:r>
      <w:r w:rsidR="00A339BE">
        <w:t>média vazão (10 a 25 m3/h). Os poços apresentam profundidade média de 60 m</w:t>
      </w:r>
      <w:r w:rsidR="00734627">
        <w:t>,</w:t>
      </w:r>
      <w:r w:rsidR="00A339BE">
        <w:t xml:space="preserve"> nível dinâmico de 45 m e vazão média de 17 m3/h [SIAGAS/CPRM]. Este aquífero é </w:t>
      </w:r>
      <w:r w:rsidR="00346E7B">
        <w:t xml:space="preserve">o único manancial de água da cidade, sendo </w:t>
      </w:r>
      <w:r w:rsidR="00A339BE">
        <w:t>altamente explorado no município tanto pela SAE quanto por privados</w:t>
      </w:r>
      <w:r w:rsidR="00346E7B">
        <w:t xml:space="preserve"> (mais de 200 poços)</w:t>
      </w:r>
      <w:r w:rsidR="00A339BE">
        <w:t>, estando praticamente esgotado em boa parte da área urbana da Sede.</w:t>
      </w:r>
      <w:r w:rsidR="00734627">
        <w:t xml:space="preserve"> </w:t>
      </w:r>
      <w:r w:rsidR="0085634B">
        <w:t xml:space="preserve">O aquífero está assentado sobre um manto de rochas fraturadas, que também se configura </w:t>
      </w:r>
      <w:r w:rsidR="00C22C8F">
        <w:t>um aquífero do tipo fraturado (Serra Geral), de potencial muito variável, e que se abastece do aquífero Bauru.</w:t>
      </w:r>
      <w:r w:rsidR="0085634B">
        <w:t xml:space="preserve"> </w:t>
      </w:r>
    </w:p>
    <w:p w14:paraId="271C8B3F" w14:textId="77777777" w:rsidR="00D5065A" w:rsidRDefault="00D5065A" w:rsidP="00D5065A">
      <w:pPr>
        <w:spacing w:after="0" w:line="360" w:lineRule="auto"/>
        <w:jc w:val="both"/>
      </w:pPr>
    </w:p>
    <w:p w14:paraId="5852D5D2" w14:textId="77777777" w:rsidR="009F2BB6" w:rsidRDefault="009F2BB6" w:rsidP="00D5065A">
      <w:pPr>
        <w:spacing w:after="0" w:line="360" w:lineRule="auto"/>
        <w:jc w:val="both"/>
      </w:pPr>
    </w:p>
    <w:p w14:paraId="3519ABB8" w14:textId="0751FB98" w:rsidR="000D57EF" w:rsidRDefault="00D5065A" w:rsidP="00D5065A">
      <w:pPr>
        <w:spacing w:after="0" w:line="360" w:lineRule="auto"/>
        <w:jc w:val="both"/>
      </w:pPr>
      <w:r w:rsidRPr="0050128B">
        <w:rPr>
          <w:b/>
          <w:bCs/>
        </w:rPr>
        <w:t>ECONOMIA:</w:t>
      </w:r>
      <w:r>
        <w:t xml:space="preserve"> O Município exerce influência apenas nos municípios vizinhos</w:t>
      </w:r>
      <w:r w:rsidR="00A339BE">
        <w:t xml:space="preserve">, em razão da proximidade de Uberlândia </w:t>
      </w:r>
      <w:r w:rsidR="00743948">
        <w:t xml:space="preserve">que é o </w:t>
      </w:r>
      <w:r w:rsidR="00A339BE">
        <w:t xml:space="preserve">polo regional. </w:t>
      </w:r>
      <w:r>
        <w:t>A economia é calcada na indústria (</w:t>
      </w:r>
      <w:r w:rsidR="00346E7B">
        <w:t>36</w:t>
      </w:r>
      <w:r>
        <w:t>% do PIB</w:t>
      </w:r>
      <w:r w:rsidR="00346E7B">
        <w:t>)</w:t>
      </w:r>
      <w:r>
        <w:t xml:space="preserve"> e </w:t>
      </w:r>
      <w:r w:rsidR="000D57EF">
        <w:t>tem baixo</w:t>
      </w:r>
      <w:r>
        <w:t xml:space="preserve"> potencial turístico</w:t>
      </w:r>
      <w:r w:rsidR="006253C7">
        <w:t xml:space="preserve"> (Fig. 13)</w:t>
      </w:r>
      <w:r>
        <w:t xml:space="preserve">. O Produto Interno Bruto (PIB/21) foi de R$ </w:t>
      </w:r>
      <w:r w:rsidR="000D57EF">
        <w:t>5,8</w:t>
      </w:r>
      <w:r>
        <w:t xml:space="preserve"> bilhões, o que equivale a 4</w:t>
      </w:r>
      <w:r w:rsidR="000D57EF">
        <w:t>4,4</w:t>
      </w:r>
      <w:r>
        <w:t xml:space="preserve"> mil R$/hab.ano, </w:t>
      </w:r>
      <w:r w:rsidR="00346E7B">
        <w:t>igual</w:t>
      </w:r>
      <w:r>
        <w:t xml:space="preserve"> à média nacional, indicando atividades econômicas de valor normal. </w:t>
      </w:r>
    </w:p>
    <w:p w14:paraId="591D7719" w14:textId="77777777" w:rsidR="00A339BE" w:rsidRDefault="00A339BE" w:rsidP="00D5065A">
      <w:pPr>
        <w:spacing w:after="0" w:line="360" w:lineRule="auto"/>
        <w:jc w:val="both"/>
      </w:pPr>
    </w:p>
    <w:p w14:paraId="0C675BF1" w14:textId="1C793058" w:rsidR="00D5065A" w:rsidRPr="00CE736A" w:rsidRDefault="00D5065A" w:rsidP="00D5065A">
      <w:pPr>
        <w:spacing w:after="0" w:line="360" w:lineRule="auto"/>
        <w:jc w:val="both"/>
        <w:rPr>
          <w:b/>
          <w:bCs/>
          <w:sz w:val="20"/>
          <w:szCs w:val="20"/>
        </w:rPr>
      </w:pPr>
      <w:r w:rsidRPr="00CE736A">
        <w:rPr>
          <w:b/>
          <w:bCs/>
          <w:sz w:val="20"/>
          <w:szCs w:val="20"/>
        </w:rPr>
        <w:t>Figura</w:t>
      </w:r>
      <w:r w:rsidR="006253C7">
        <w:rPr>
          <w:b/>
          <w:bCs/>
          <w:sz w:val="20"/>
          <w:szCs w:val="20"/>
        </w:rPr>
        <w:t xml:space="preserve"> 13</w:t>
      </w:r>
      <w:r w:rsidRPr="00CE736A">
        <w:rPr>
          <w:b/>
          <w:bCs/>
          <w:sz w:val="20"/>
          <w:szCs w:val="20"/>
        </w:rPr>
        <w:t xml:space="preserve">: Composição do Produto Interno Bruto </w:t>
      </w:r>
    </w:p>
    <w:p w14:paraId="743EDB3A" w14:textId="34D3C37D" w:rsidR="00D5065A" w:rsidRDefault="000D57EF" w:rsidP="00D5065A">
      <w:pPr>
        <w:spacing w:after="0" w:line="360" w:lineRule="auto"/>
        <w:jc w:val="both"/>
      </w:pPr>
      <w:r>
        <w:rPr>
          <w:noProof/>
        </w:rPr>
        <w:drawing>
          <wp:inline distT="0" distB="0" distL="0" distR="0" wp14:anchorId="25B82BCD" wp14:editId="14E11238">
            <wp:extent cx="5284292" cy="1981200"/>
            <wp:effectExtent l="0" t="0" r="0" b="0"/>
            <wp:docPr id="1567235035"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2665" cy="1984339"/>
                    </a:xfrm>
                    <a:prstGeom prst="rect">
                      <a:avLst/>
                    </a:prstGeom>
                    <a:noFill/>
                  </pic:spPr>
                </pic:pic>
              </a:graphicData>
            </a:graphic>
          </wp:inline>
        </w:drawing>
      </w:r>
    </w:p>
    <w:p w14:paraId="2A6D467E" w14:textId="77777777" w:rsidR="00D5065A" w:rsidRDefault="00D5065A" w:rsidP="00D5065A">
      <w:pPr>
        <w:spacing w:after="0" w:line="360" w:lineRule="auto"/>
        <w:jc w:val="both"/>
      </w:pPr>
    </w:p>
    <w:p w14:paraId="12842AFE" w14:textId="77777777" w:rsidR="000D57EF" w:rsidRDefault="000D57EF" w:rsidP="00D5065A">
      <w:pPr>
        <w:spacing w:after="0" w:line="360" w:lineRule="auto"/>
        <w:jc w:val="both"/>
      </w:pPr>
    </w:p>
    <w:p w14:paraId="2D252495" w14:textId="3396F7CC" w:rsidR="000D57EF" w:rsidRDefault="000D57EF" w:rsidP="000D57EF">
      <w:pPr>
        <w:spacing w:after="0" w:line="360" w:lineRule="auto"/>
        <w:jc w:val="both"/>
      </w:pPr>
      <w:r>
        <w:t>A Receita do Município foi de R$ 250 milhões (4% do PIB), e as despesas de capital (investimentos públicos) foram da ordem de R$ 28 milhões (11% do orçamento municipal). Neste enfoque, o CAPEX previsto n</w:t>
      </w:r>
      <w:r w:rsidR="00346E7B">
        <w:t>o</w:t>
      </w:r>
      <w:r>
        <w:t xml:space="preserve"> </w:t>
      </w:r>
      <w:r w:rsidR="00346E7B">
        <w:t>contrato da PPP</w:t>
      </w:r>
      <w:r>
        <w:t xml:space="preserve"> é importante para o orçamento público e à economia local.</w:t>
      </w:r>
    </w:p>
    <w:p w14:paraId="6970183F" w14:textId="77777777" w:rsidR="000D57EF" w:rsidRDefault="000D57EF" w:rsidP="00D5065A">
      <w:pPr>
        <w:spacing w:after="0" w:line="360" w:lineRule="auto"/>
        <w:jc w:val="both"/>
      </w:pPr>
    </w:p>
    <w:p w14:paraId="0A947DCD" w14:textId="77777777" w:rsidR="00C836AC" w:rsidRDefault="00C836AC" w:rsidP="00D5065A">
      <w:pPr>
        <w:spacing w:after="0" w:line="360" w:lineRule="auto"/>
        <w:jc w:val="both"/>
      </w:pPr>
    </w:p>
    <w:p w14:paraId="3D362485" w14:textId="5CBD36B8" w:rsidR="00D5065A" w:rsidRDefault="00D5065A" w:rsidP="00D5065A">
      <w:pPr>
        <w:spacing w:after="0" w:line="360" w:lineRule="auto"/>
        <w:jc w:val="both"/>
      </w:pPr>
      <w:r w:rsidRPr="0050128B">
        <w:rPr>
          <w:b/>
          <w:bCs/>
        </w:rPr>
        <w:t>POPULAÇÃO E DOMICÍLIOS:</w:t>
      </w:r>
      <w:r>
        <w:t xml:space="preserve"> O Censo/22 registrou uma população de </w:t>
      </w:r>
      <w:r w:rsidR="000D57EF">
        <w:t>117,8</w:t>
      </w:r>
      <w:r>
        <w:t xml:space="preserve"> mil hab., ocupando </w:t>
      </w:r>
      <w:r w:rsidR="000D57EF">
        <w:t>44,1</w:t>
      </w:r>
      <w:r>
        <w:t xml:space="preserve"> mil domicílios, dos quais 94% são urbanos. Do total de domicílios 8</w:t>
      </w:r>
      <w:r w:rsidR="000D57EF">
        <w:t>7</w:t>
      </w:r>
      <w:r>
        <w:t xml:space="preserve">% estão ocupados, </w:t>
      </w:r>
      <w:r w:rsidR="000D57EF">
        <w:t>8</w:t>
      </w:r>
      <w:r>
        <w:t xml:space="preserve">% de uso temporário e </w:t>
      </w:r>
      <w:r w:rsidR="000D57EF">
        <w:t>5</w:t>
      </w:r>
      <w:r>
        <w:t xml:space="preserve">% vagos, o que indica baixa rotatividade, provável déficit de moradia e tendência a expansão urbana. </w:t>
      </w:r>
      <w:r w:rsidR="000D57EF">
        <w:t>Não há registros de favelas no Município</w:t>
      </w:r>
      <w:r>
        <w:t xml:space="preserve">. Estima-se </w:t>
      </w:r>
      <w:r w:rsidR="00C836AC">
        <w:t>que os</w:t>
      </w:r>
      <w:r>
        <w:t xml:space="preserve"> domicílios “Não Residenciais” (NR) </w:t>
      </w:r>
      <w:r w:rsidR="00C836AC">
        <w:t>representem</w:t>
      </w:r>
      <w:r>
        <w:t xml:space="preserve"> </w:t>
      </w:r>
      <w:r w:rsidR="000D57EF">
        <w:t>1</w:t>
      </w:r>
      <w:r w:rsidR="00346E7B">
        <w:t>2</w:t>
      </w:r>
      <w:r>
        <w:t>% do total dos domicílios urbanos</w:t>
      </w:r>
      <w:r w:rsidR="000D57EF">
        <w:t>.</w:t>
      </w:r>
    </w:p>
    <w:p w14:paraId="74B93339" w14:textId="77777777" w:rsidR="000D57EF" w:rsidRDefault="000D57EF" w:rsidP="00D5065A">
      <w:pPr>
        <w:spacing w:after="0" w:line="360" w:lineRule="auto"/>
        <w:jc w:val="both"/>
      </w:pPr>
    </w:p>
    <w:p w14:paraId="1C50F01E" w14:textId="77777777" w:rsidR="00C836AC" w:rsidRDefault="00C836AC" w:rsidP="00D5065A">
      <w:pPr>
        <w:spacing w:after="0" w:line="360" w:lineRule="auto"/>
        <w:jc w:val="both"/>
        <w:rPr>
          <w:b/>
          <w:bCs/>
        </w:rPr>
      </w:pPr>
    </w:p>
    <w:p w14:paraId="34830194" w14:textId="7DAACB94" w:rsidR="00D5065A" w:rsidRDefault="00D5065A" w:rsidP="00D5065A">
      <w:pPr>
        <w:spacing w:after="0" w:line="360" w:lineRule="auto"/>
        <w:jc w:val="both"/>
      </w:pPr>
      <w:r w:rsidRPr="0050128B">
        <w:rPr>
          <w:b/>
          <w:bCs/>
        </w:rPr>
        <w:t>RENDA:</w:t>
      </w:r>
      <w:r>
        <w:t xml:space="preserve"> A renda domiciliar é de 3,</w:t>
      </w:r>
      <w:r w:rsidR="000D57EF">
        <w:t>7</w:t>
      </w:r>
      <w:r>
        <w:t xml:space="preserve"> salários-mínimos (SM), nível Médio/Alto para o padrão brasileiro (3,</w:t>
      </w:r>
      <w:r w:rsidR="000D57EF">
        <w:t>5</w:t>
      </w:r>
      <w:r>
        <w:t xml:space="preserve"> SM). A população econômica (PE) com algum tipo de rendimento representa 6</w:t>
      </w:r>
      <w:r w:rsidR="000D57EF">
        <w:t>4</w:t>
      </w:r>
      <w:r>
        <w:t>% da população do município, superior à média brasileira (58%)</w:t>
      </w:r>
      <w:r>
        <w:rPr>
          <w:rStyle w:val="Refdenotaderodap"/>
        </w:rPr>
        <w:footnoteReference w:id="6"/>
      </w:r>
      <w:r>
        <w:t>, mas com renda per capita de R$ 2,</w:t>
      </w:r>
      <w:r w:rsidR="000D57EF">
        <w:t>7</w:t>
      </w:r>
      <w:r>
        <w:t xml:space="preserve"> mil, </w:t>
      </w:r>
      <w:r w:rsidR="000D57EF">
        <w:t>8</w:t>
      </w:r>
      <w:r>
        <w:t>% abaixo da média nacional.</w:t>
      </w:r>
    </w:p>
    <w:p w14:paraId="4B476D4F" w14:textId="77777777" w:rsidR="000D57EF" w:rsidRDefault="000D57EF" w:rsidP="00D5065A">
      <w:pPr>
        <w:spacing w:after="0" w:line="360" w:lineRule="auto"/>
        <w:jc w:val="both"/>
        <w:rPr>
          <w:b/>
          <w:bCs/>
        </w:rPr>
      </w:pPr>
    </w:p>
    <w:p w14:paraId="0CE9F2E0" w14:textId="77777777" w:rsidR="00C836AC" w:rsidRDefault="00C836AC" w:rsidP="00D5065A">
      <w:pPr>
        <w:spacing w:after="0" w:line="360" w:lineRule="auto"/>
        <w:jc w:val="both"/>
        <w:rPr>
          <w:b/>
          <w:bCs/>
        </w:rPr>
      </w:pPr>
    </w:p>
    <w:p w14:paraId="44DFBAAD" w14:textId="753D1CF3" w:rsidR="000D57EF" w:rsidRDefault="00D5065A" w:rsidP="000D57EF">
      <w:pPr>
        <w:spacing w:after="0" w:line="360" w:lineRule="auto"/>
        <w:jc w:val="both"/>
      </w:pPr>
      <w:r w:rsidRPr="0050128B">
        <w:rPr>
          <w:b/>
          <w:bCs/>
        </w:rPr>
        <w:t>CARACTERÍSTICAS SOCIAIS</w:t>
      </w:r>
      <w:r>
        <w:t xml:space="preserve">: </w:t>
      </w:r>
      <w:r w:rsidR="00346E7B">
        <w:t xml:space="preserve">O IDH/2010 do Município é </w:t>
      </w:r>
      <w:r w:rsidR="00743948">
        <w:t>a</w:t>
      </w:r>
      <w:r w:rsidR="00346E7B">
        <w:t xml:space="preserve">lto (0,773). </w:t>
      </w:r>
      <w:r>
        <w:t xml:space="preserve">A população </w:t>
      </w:r>
      <w:r w:rsidR="00743948">
        <w:t xml:space="preserve">é </w:t>
      </w:r>
      <w:r w:rsidR="001B2306">
        <w:t>mais adulta</w:t>
      </w:r>
      <w:r>
        <w:t xml:space="preserve"> que a média nacional, </w:t>
      </w:r>
      <w:r w:rsidR="000D57EF">
        <w:t>e o</w:t>
      </w:r>
      <w:r>
        <w:t xml:space="preserve"> </w:t>
      </w:r>
      <w:r w:rsidR="001B2306">
        <w:t xml:space="preserve">seu </w:t>
      </w:r>
      <w:r>
        <w:t>nível de instrução (</w:t>
      </w:r>
      <w:r w:rsidR="000C33A5">
        <w:t>9,9</w:t>
      </w:r>
      <w:r>
        <w:t xml:space="preserve"> anos) é </w:t>
      </w:r>
      <w:r w:rsidR="000C33A5">
        <w:t>maior</w:t>
      </w:r>
      <w:r>
        <w:t xml:space="preserve"> que a média brasileira (9,</w:t>
      </w:r>
      <w:r w:rsidR="000C33A5">
        <w:t>7</w:t>
      </w:r>
      <w:r>
        <w:t xml:space="preserve"> anos). Estão incluídos no Cadastro Único do governo federal (CADÚnico) </w:t>
      </w:r>
      <w:r w:rsidR="000C33A5">
        <w:t>19</w:t>
      </w:r>
      <w:r>
        <w:t xml:space="preserve">% dos domicílios. A relação entre este percentual e o estimado de </w:t>
      </w:r>
      <w:r w:rsidR="000C33A5">
        <w:t>1</w:t>
      </w:r>
      <w:r w:rsidR="00743948">
        <w:t>4</w:t>
      </w:r>
      <w:r>
        <w:t>% de domicílios carentes (</w:t>
      </w:r>
      <w:r w:rsidR="00C836AC">
        <w:t xml:space="preserve">renda per capita </w:t>
      </w:r>
      <w:r>
        <w:t xml:space="preserve">até 1/2 SM), indica que </w:t>
      </w:r>
      <w:r w:rsidR="000C33A5">
        <w:t xml:space="preserve">há </w:t>
      </w:r>
      <w:r>
        <w:t xml:space="preserve">cultura de populismo no local. </w:t>
      </w:r>
    </w:p>
    <w:p w14:paraId="46318B88" w14:textId="56D1B7AB" w:rsidR="000D57EF" w:rsidRDefault="000D57EF" w:rsidP="000D57EF">
      <w:pPr>
        <w:spacing w:after="0" w:line="360" w:lineRule="auto"/>
        <w:jc w:val="both"/>
      </w:pPr>
    </w:p>
    <w:p w14:paraId="426D32DE" w14:textId="77777777" w:rsidR="00C836AC" w:rsidRDefault="00C836AC" w:rsidP="000D57EF">
      <w:pPr>
        <w:spacing w:after="0" w:line="360" w:lineRule="auto"/>
        <w:jc w:val="both"/>
      </w:pPr>
    </w:p>
    <w:p w14:paraId="221F5DEA" w14:textId="60A3D5DA" w:rsidR="00D5065A" w:rsidRDefault="00D5065A" w:rsidP="00D5065A">
      <w:pPr>
        <w:spacing w:after="0" w:line="360" w:lineRule="auto"/>
        <w:jc w:val="both"/>
      </w:pPr>
      <w:r w:rsidRPr="0050128B">
        <w:rPr>
          <w:b/>
          <w:bCs/>
        </w:rPr>
        <w:t>ÁREA URBANA</w:t>
      </w:r>
      <w:r>
        <w:t xml:space="preserve">: </w:t>
      </w:r>
      <w:r w:rsidRPr="0055298D">
        <w:t xml:space="preserve">A taxa de urbanização do Município é 94% (Censo/22), projetada no fim de plano </w:t>
      </w:r>
      <w:r w:rsidR="00743948">
        <w:t xml:space="preserve">(2056) </w:t>
      </w:r>
      <w:r w:rsidRPr="0055298D">
        <w:t>no patamar de 9</w:t>
      </w:r>
      <w:r w:rsidR="003B2AB6">
        <w:t>6</w:t>
      </w:r>
      <w:r w:rsidRPr="0055298D">
        <w:t>%.</w:t>
      </w:r>
      <w:r>
        <w:t xml:space="preserve"> A sede concentra </w:t>
      </w:r>
      <w:r w:rsidR="003B2AB6">
        <w:t>100</w:t>
      </w:r>
      <w:r>
        <w:t xml:space="preserve">% da população alvo, numa área de </w:t>
      </w:r>
      <w:r w:rsidR="003B2AB6">
        <w:t>3.530</w:t>
      </w:r>
      <w:r>
        <w:t xml:space="preserve"> hectares (densidade de </w:t>
      </w:r>
      <w:r w:rsidR="003B2AB6">
        <w:t>3</w:t>
      </w:r>
      <w:r>
        <w:t xml:space="preserve">4,2 hab./ha.). </w:t>
      </w:r>
      <w:r w:rsidR="001B2306">
        <w:t>H</w:t>
      </w:r>
      <w:r w:rsidRPr="0055298D">
        <w:t xml:space="preserve">á </w:t>
      </w:r>
      <w:r>
        <w:t>pressão</w:t>
      </w:r>
      <w:r w:rsidRPr="0055298D">
        <w:t xml:space="preserve"> </w:t>
      </w:r>
      <w:r>
        <w:t>para</w:t>
      </w:r>
      <w:r w:rsidRPr="0055298D">
        <w:t xml:space="preserve"> ampliar a área urbana</w:t>
      </w:r>
      <w:r>
        <w:t xml:space="preserve">, </w:t>
      </w:r>
      <w:r w:rsidR="003B2AB6">
        <w:t>a qual tende a</w:t>
      </w:r>
      <w:r>
        <w:t xml:space="preserve"> se expandir para a região </w:t>
      </w:r>
      <w:r w:rsidR="003B2AB6">
        <w:t>Sudeste e área norte, seguindo o eixo da MG 414</w:t>
      </w:r>
      <w:r>
        <w:t>.</w:t>
      </w:r>
    </w:p>
    <w:p w14:paraId="28628E03" w14:textId="77777777" w:rsidR="00D5065A" w:rsidRDefault="00D5065A" w:rsidP="00D5065A">
      <w:pPr>
        <w:spacing w:after="0" w:line="360" w:lineRule="auto"/>
        <w:jc w:val="both"/>
      </w:pPr>
    </w:p>
    <w:p w14:paraId="66E975DB" w14:textId="77777777" w:rsidR="00C836AC" w:rsidRDefault="00C836AC" w:rsidP="00D5065A">
      <w:pPr>
        <w:spacing w:after="0" w:line="360" w:lineRule="auto"/>
        <w:jc w:val="both"/>
      </w:pPr>
    </w:p>
    <w:p w14:paraId="7B9C9883" w14:textId="7BDBADF6" w:rsidR="00D5065A" w:rsidRDefault="00D5065A" w:rsidP="00D5065A">
      <w:pPr>
        <w:spacing w:after="0" w:line="360" w:lineRule="auto"/>
        <w:jc w:val="both"/>
      </w:pPr>
      <w:r w:rsidRPr="0050128B">
        <w:rPr>
          <w:b/>
          <w:bCs/>
        </w:rPr>
        <w:t>SISTEMA VIÁRIO:</w:t>
      </w:r>
      <w:r>
        <w:t xml:space="preserve"> A extensão do sistema viário da Sede é de aproximadamente </w:t>
      </w:r>
      <w:r w:rsidR="000B2333">
        <w:t>585</w:t>
      </w:r>
      <w:r>
        <w:t xml:space="preserve"> km, sendo </w:t>
      </w:r>
      <w:r w:rsidR="000B2333">
        <w:t>8</w:t>
      </w:r>
      <w:r>
        <w:t>0% pavimentado</w:t>
      </w:r>
      <w:r w:rsidR="001B2306">
        <w:t xml:space="preserve"> (Censo 22)</w:t>
      </w:r>
      <w:r>
        <w:t xml:space="preserve">. A largura do logradouro público é </w:t>
      </w:r>
      <w:r w:rsidR="000B2333">
        <w:t>12</w:t>
      </w:r>
      <w:r>
        <w:t xml:space="preserve"> metros, com caixa de rua de 8 metros e calçadas de </w:t>
      </w:r>
      <w:r w:rsidR="000B2333">
        <w:t>2</w:t>
      </w:r>
      <w:r>
        <w:t xml:space="preserve"> metro (valores médios). A testada base dos lotes urbanos é de </w:t>
      </w:r>
      <w:r w:rsidR="000B2333">
        <w:t>6,0</w:t>
      </w:r>
      <w:r>
        <w:t xml:space="preserve"> ml.</w:t>
      </w:r>
    </w:p>
    <w:p w14:paraId="00F9C297" w14:textId="77777777" w:rsidR="000B2333" w:rsidRDefault="000B2333" w:rsidP="00D5065A">
      <w:pPr>
        <w:spacing w:after="0" w:line="360" w:lineRule="auto"/>
        <w:jc w:val="both"/>
        <w:rPr>
          <w:b/>
          <w:bCs/>
        </w:rPr>
      </w:pPr>
    </w:p>
    <w:p w14:paraId="39666CD3" w14:textId="77777777" w:rsidR="00C836AC" w:rsidRDefault="00C836AC" w:rsidP="00D5065A">
      <w:pPr>
        <w:spacing w:after="0" w:line="360" w:lineRule="auto"/>
        <w:jc w:val="both"/>
        <w:rPr>
          <w:b/>
          <w:bCs/>
        </w:rPr>
      </w:pPr>
    </w:p>
    <w:p w14:paraId="35E1F1C1" w14:textId="3999504D" w:rsidR="00D5065A" w:rsidRDefault="00D5065A" w:rsidP="00D5065A">
      <w:pPr>
        <w:spacing w:after="0" w:line="360" w:lineRule="auto"/>
        <w:jc w:val="both"/>
      </w:pPr>
      <w:r w:rsidRPr="007A1040">
        <w:rPr>
          <w:b/>
          <w:bCs/>
        </w:rPr>
        <w:lastRenderedPageBreak/>
        <w:t>SISTEMA DE DRENAGEM</w:t>
      </w:r>
      <w:r>
        <w:rPr>
          <w:b/>
          <w:bCs/>
        </w:rPr>
        <w:t xml:space="preserve">: </w:t>
      </w:r>
      <w:r>
        <w:t xml:space="preserve">O sistema de drenagem no município abrange </w:t>
      </w:r>
      <w:r w:rsidR="000B2333">
        <w:t>29</w:t>
      </w:r>
      <w:r>
        <w:t xml:space="preserve">% do sistema viário. A operação e manutenção </w:t>
      </w:r>
      <w:r w:rsidR="00C836AC">
        <w:t>são</w:t>
      </w:r>
      <w:r>
        <w:t xml:space="preserve"> </w:t>
      </w:r>
      <w:r w:rsidR="00C836AC">
        <w:t>responsabilidades</w:t>
      </w:r>
      <w:r>
        <w:t xml:space="preserve"> </w:t>
      </w:r>
      <w:r w:rsidR="00C836AC">
        <w:t>da</w:t>
      </w:r>
      <w:r>
        <w:t xml:space="preserve"> Prefeitura Municipal. Não há cadastro técnico confiável.</w:t>
      </w:r>
    </w:p>
    <w:p w14:paraId="38044D1C" w14:textId="77777777" w:rsidR="00D5065A" w:rsidRDefault="00D5065A" w:rsidP="00D5065A">
      <w:pPr>
        <w:spacing w:after="0" w:line="360" w:lineRule="auto"/>
        <w:jc w:val="both"/>
      </w:pPr>
    </w:p>
    <w:p w14:paraId="584C4B4A" w14:textId="77777777" w:rsidR="00C836AC" w:rsidRDefault="00C836AC" w:rsidP="00D5065A">
      <w:pPr>
        <w:spacing w:after="0" w:line="360" w:lineRule="auto"/>
        <w:jc w:val="both"/>
      </w:pPr>
    </w:p>
    <w:p w14:paraId="180EF667" w14:textId="28750367" w:rsidR="00D5065A" w:rsidRDefault="00D5065A" w:rsidP="00D5065A">
      <w:pPr>
        <w:spacing w:after="0" w:line="360" w:lineRule="auto"/>
        <w:jc w:val="both"/>
      </w:pPr>
      <w:r w:rsidRPr="007A1040">
        <w:rPr>
          <w:b/>
          <w:bCs/>
        </w:rPr>
        <w:t>ENERGIA</w:t>
      </w:r>
      <w:r>
        <w:rPr>
          <w:b/>
          <w:bCs/>
        </w:rPr>
        <w:t xml:space="preserve">: </w:t>
      </w:r>
      <w:r>
        <w:t xml:space="preserve">A concessionária de energia elétrica é a </w:t>
      </w:r>
      <w:r w:rsidR="000B2333">
        <w:t>CEMIG DISTRIBUIÇÃO S.A</w:t>
      </w:r>
      <w:r>
        <w:t>.</w:t>
      </w:r>
      <w:r w:rsidR="001B2306">
        <w:t xml:space="preserve"> (Cemig-D). </w:t>
      </w:r>
      <w:r>
        <w:t xml:space="preserve">A tarifa vigente </w:t>
      </w:r>
      <w:r w:rsidR="00C836AC">
        <w:t>é</w:t>
      </w:r>
      <w:r>
        <w:t xml:space="preserve"> definida pela Res. Homologatória ANELL 3</w:t>
      </w:r>
      <w:r w:rsidR="000B2333">
        <w:t>459</w:t>
      </w:r>
      <w:r>
        <w:t xml:space="preserve"> (</w:t>
      </w:r>
      <w:r w:rsidR="000B2333">
        <w:t>maio</w:t>
      </w:r>
      <w:r>
        <w:t>/2</w:t>
      </w:r>
      <w:r w:rsidR="000B2333">
        <w:t>5</w:t>
      </w:r>
      <w:r>
        <w:t xml:space="preserve">), com incidência de ICMS de </w:t>
      </w:r>
      <w:r w:rsidR="000B2333">
        <w:t>18</w:t>
      </w:r>
      <w:r>
        <w:t xml:space="preserve">%. Há problema de regularidade no fornecimento de energia, em média com 4 paralizações/mês, que pode chegar até </w:t>
      </w:r>
      <w:r w:rsidR="000B2333">
        <w:t>7</w:t>
      </w:r>
      <w:r>
        <w:t xml:space="preserve"> horas/evento.</w:t>
      </w:r>
    </w:p>
    <w:p w14:paraId="6F04D56B" w14:textId="77777777" w:rsidR="009F2BB6" w:rsidRDefault="009F2BB6" w:rsidP="000B2333">
      <w:pPr>
        <w:spacing w:after="0" w:line="360" w:lineRule="auto"/>
        <w:jc w:val="both"/>
      </w:pPr>
    </w:p>
    <w:p w14:paraId="1C1FA520" w14:textId="77777777" w:rsidR="00C836AC" w:rsidRDefault="00C836AC" w:rsidP="000B2333">
      <w:pPr>
        <w:spacing w:after="0" w:line="360" w:lineRule="auto"/>
        <w:jc w:val="both"/>
      </w:pPr>
    </w:p>
    <w:p w14:paraId="1CED0A8D" w14:textId="2E61FB39" w:rsidR="00D5065A" w:rsidRDefault="00D5065A" w:rsidP="00D5065A">
      <w:pPr>
        <w:spacing w:after="0" w:line="360" w:lineRule="auto"/>
        <w:jc w:val="both"/>
      </w:pPr>
      <w:r>
        <w:rPr>
          <w:b/>
          <w:bCs/>
        </w:rPr>
        <w:t>Á</w:t>
      </w:r>
      <w:r w:rsidRPr="00E04932">
        <w:rPr>
          <w:b/>
          <w:bCs/>
        </w:rPr>
        <w:t>GUA E ESGOTO</w:t>
      </w:r>
      <w:r>
        <w:rPr>
          <w:b/>
          <w:bCs/>
        </w:rPr>
        <w:t xml:space="preserve">: </w:t>
      </w:r>
      <w:r>
        <w:t xml:space="preserve">O operador do sistema de água e esgoto é a </w:t>
      </w:r>
      <w:r w:rsidR="000B2333">
        <w:t>Superintendência de Água e Esgoto (SAE), autarquia municipal</w:t>
      </w:r>
      <w:r>
        <w:t xml:space="preserve">. A abrangência do sistema de água é </w:t>
      </w:r>
      <w:r w:rsidR="001B2306">
        <w:t>10</w:t>
      </w:r>
      <w:r w:rsidR="000B2333">
        <w:t>0</w:t>
      </w:r>
      <w:r>
        <w:t xml:space="preserve">%, estando em atividade </w:t>
      </w:r>
      <w:r w:rsidR="000B2333">
        <w:t>58,6</w:t>
      </w:r>
      <w:r>
        <w:t xml:space="preserve"> mil economias</w:t>
      </w:r>
      <w:r w:rsidR="00050EAD">
        <w:rPr>
          <w:rStyle w:val="Refdenotaderodap"/>
        </w:rPr>
        <w:footnoteReference w:id="7"/>
      </w:r>
      <w:r>
        <w:t xml:space="preserve">. A abrangência do sistema de </w:t>
      </w:r>
      <w:r w:rsidR="000B2333">
        <w:t xml:space="preserve">coleta de </w:t>
      </w:r>
      <w:r>
        <w:t xml:space="preserve">esgoto é de </w:t>
      </w:r>
      <w:r w:rsidR="001B2306">
        <w:t>97</w:t>
      </w:r>
      <w:r>
        <w:t>%.</w:t>
      </w:r>
    </w:p>
    <w:p w14:paraId="6940A09E" w14:textId="77777777" w:rsidR="009F2BB6" w:rsidRDefault="009F2BB6" w:rsidP="00D5065A">
      <w:pPr>
        <w:spacing w:after="0" w:line="360" w:lineRule="auto"/>
        <w:jc w:val="both"/>
      </w:pPr>
    </w:p>
    <w:p w14:paraId="15F53DDD" w14:textId="77777777" w:rsidR="00C836AC" w:rsidRDefault="00C836AC" w:rsidP="00D5065A">
      <w:pPr>
        <w:spacing w:after="0" w:line="360" w:lineRule="auto"/>
        <w:jc w:val="both"/>
      </w:pPr>
    </w:p>
    <w:p w14:paraId="2CF78E32" w14:textId="267BD35F" w:rsidR="00D5065A" w:rsidRDefault="00D5065A" w:rsidP="00D5065A">
      <w:pPr>
        <w:spacing w:after="0" w:line="360" w:lineRule="auto"/>
        <w:jc w:val="both"/>
      </w:pPr>
      <w:r w:rsidRPr="00E24A17">
        <w:rPr>
          <w:b/>
          <w:bCs/>
        </w:rPr>
        <w:t>RESÍDUOS SÓLIDOS:</w:t>
      </w:r>
      <w:r>
        <w:t xml:space="preserve"> O Aterro Sanitário controlado fica no </w:t>
      </w:r>
      <w:r w:rsidR="000B2333">
        <w:t>próprio município,</w:t>
      </w:r>
      <w:r>
        <w:t xml:space="preserve"> operado por empresa privada.</w:t>
      </w:r>
    </w:p>
    <w:p w14:paraId="3016D607" w14:textId="77777777" w:rsidR="00D5065A" w:rsidRDefault="00D5065A" w:rsidP="00D5065A">
      <w:pPr>
        <w:spacing w:after="0" w:line="360" w:lineRule="auto"/>
        <w:jc w:val="both"/>
      </w:pPr>
    </w:p>
    <w:p w14:paraId="198158F3" w14:textId="77777777" w:rsidR="00C836AC" w:rsidRDefault="00C836AC" w:rsidP="00D5065A">
      <w:pPr>
        <w:spacing w:after="0" w:line="360" w:lineRule="auto"/>
        <w:jc w:val="both"/>
      </w:pPr>
    </w:p>
    <w:p w14:paraId="771D976B" w14:textId="7878724B" w:rsidR="00D5065A" w:rsidRDefault="00D5065A" w:rsidP="00D5065A">
      <w:pPr>
        <w:spacing w:after="0" w:line="360" w:lineRule="auto"/>
        <w:jc w:val="both"/>
      </w:pPr>
      <w:r w:rsidRPr="00531B06">
        <w:rPr>
          <w:b/>
          <w:bCs/>
        </w:rPr>
        <w:t>COMUNICAÇÕES:</w:t>
      </w:r>
      <w:r>
        <w:t xml:space="preserve"> A cidade é atendida pelo sistema de telefonia fixa e móvel</w:t>
      </w:r>
      <w:r w:rsidR="000B2333">
        <w:t>.</w:t>
      </w:r>
      <w:r>
        <w:t xml:space="preserve"> Não há canal de televisão de foco local</w:t>
      </w:r>
      <w:r w:rsidR="000B2333">
        <w:t>, mas tem</w:t>
      </w:r>
      <w:r>
        <w:t xml:space="preserve"> </w:t>
      </w:r>
      <w:r w:rsidR="000B2333">
        <w:t>4</w:t>
      </w:r>
      <w:r>
        <w:t xml:space="preserve"> jorna</w:t>
      </w:r>
      <w:r w:rsidR="000B2333">
        <w:t>is</w:t>
      </w:r>
      <w:r>
        <w:t xml:space="preserve"> impresso</w:t>
      </w:r>
      <w:r w:rsidR="000B2333">
        <w:t>s</w:t>
      </w:r>
      <w:r>
        <w:t xml:space="preserve"> loca</w:t>
      </w:r>
      <w:r w:rsidR="000B2333">
        <w:t>is</w:t>
      </w:r>
      <w:r w:rsidR="009F2BB6">
        <w:t>, e diversas rádios</w:t>
      </w:r>
      <w:r>
        <w:t xml:space="preserve"> que podem ser utilizadas para a comunicação com os usuários e a sociedade.</w:t>
      </w:r>
    </w:p>
    <w:p w14:paraId="4546CBA6" w14:textId="77777777" w:rsidR="00D5065A" w:rsidRDefault="00D5065A" w:rsidP="00D5065A">
      <w:pPr>
        <w:spacing w:after="0" w:line="360" w:lineRule="auto"/>
        <w:jc w:val="both"/>
      </w:pPr>
    </w:p>
    <w:p w14:paraId="37A1E946" w14:textId="77777777" w:rsidR="0039308B" w:rsidRDefault="0039308B">
      <w:r>
        <w:br w:type="page"/>
      </w:r>
    </w:p>
    <w:p w14:paraId="2002CE61" w14:textId="77777777" w:rsidR="00874148" w:rsidRDefault="00874148" w:rsidP="0039308B">
      <w:pPr>
        <w:spacing w:after="0" w:line="360" w:lineRule="auto"/>
        <w:jc w:val="both"/>
        <w:rPr>
          <w:b/>
          <w:bCs/>
        </w:rPr>
      </w:pPr>
      <w:bookmarkStart w:id="3" w:name="_Hlk195080684"/>
    </w:p>
    <w:p w14:paraId="348C40FB" w14:textId="1006205D" w:rsidR="0039308B" w:rsidRPr="007118B7" w:rsidRDefault="001B2306" w:rsidP="0039308B">
      <w:pPr>
        <w:spacing w:after="0" w:line="360" w:lineRule="auto"/>
        <w:jc w:val="both"/>
        <w:rPr>
          <w:b/>
          <w:bCs/>
        </w:rPr>
      </w:pPr>
      <w:r>
        <w:rPr>
          <w:b/>
          <w:bCs/>
        </w:rPr>
        <w:t>3.2</w:t>
      </w:r>
      <w:r w:rsidR="0039308B" w:rsidRPr="007118B7">
        <w:rPr>
          <w:b/>
          <w:bCs/>
        </w:rPr>
        <w:t xml:space="preserve"> - POPULAÇÃO E DEMANDA</w:t>
      </w:r>
    </w:p>
    <w:bookmarkEnd w:id="3"/>
    <w:p w14:paraId="03A5A2CC" w14:textId="77777777" w:rsidR="0039308B" w:rsidRDefault="0039308B" w:rsidP="0039308B">
      <w:pPr>
        <w:spacing w:after="0" w:line="360" w:lineRule="auto"/>
        <w:jc w:val="both"/>
      </w:pPr>
    </w:p>
    <w:p w14:paraId="046315C6" w14:textId="30FDC790" w:rsidR="0039308B" w:rsidRDefault="0039308B" w:rsidP="0039308B">
      <w:pPr>
        <w:spacing w:after="0" w:line="360" w:lineRule="auto"/>
        <w:jc w:val="both"/>
      </w:pPr>
      <w:r>
        <w:t xml:space="preserve">Para fins do planejamento </w:t>
      </w:r>
      <w:r w:rsidR="001B2306">
        <w:t xml:space="preserve">foi admitido </w:t>
      </w:r>
      <w:r>
        <w:t xml:space="preserve">o horizonte de projeto </w:t>
      </w:r>
      <w:r w:rsidR="006253C7">
        <w:t xml:space="preserve">de </w:t>
      </w:r>
      <w:r>
        <w:t xml:space="preserve">30 (trinta) anos, </w:t>
      </w:r>
      <w:r w:rsidR="001B2306">
        <w:t>com</w:t>
      </w:r>
      <w:r>
        <w:t xml:space="preserve"> ano “</w:t>
      </w:r>
      <w:r w:rsidR="001426D1">
        <w:t>um</w:t>
      </w:r>
      <w:r>
        <w:t>” 202</w:t>
      </w:r>
      <w:r w:rsidR="001426D1">
        <w:t>7</w:t>
      </w:r>
      <w:r>
        <w:t xml:space="preserve">, </w:t>
      </w:r>
      <w:r w:rsidR="00050EAD">
        <w:t>e</w:t>
      </w:r>
      <w:r>
        <w:t xml:space="preserve"> fim de plano em 20</w:t>
      </w:r>
      <w:r w:rsidR="0087278D">
        <w:t>5</w:t>
      </w:r>
      <w:r w:rsidR="00694205">
        <w:t>6</w:t>
      </w:r>
      <w:r w:rsidR="001B2306">
        <w:t xml:space="preserve"> (ano 30).</w:t>
      </w:r>
    </w:p>
    <w:p w14:paraId="6847001B" w14:textId="77777777" w:rsidR="0039308B" w:rsidRDefault="0039308B" w:rsidP="0039308B">
      <w:pPr>
        <w:spacing w:after="0" w:line="360" w:lineRule="auto"/>
        <w:jc w:val="both"/>
      </w:pPr>
    </w:p>
    <w:p w14:paraId="06DBE7F9" w14:textId="52611237" w:rsidR="0039308B" w:rsidRDefault="0039308B" w:rsidP="0039308B">
      <w:pPr>
        <w:spacing w:after="0" w:line="360" w:lineRule="auto"/>
        <w:jc w:val="both"/>
      </w:pPr>
      <w:r>
        <w:rPr>
          <w:b/>
          <w:bCs/>
        </w:rPr>
        <w:t xml:space="preserve">PROJEÇÃO DA </w:t>
      </w:r>
      <w:r w:rsidRPr="00B949CA">
        <w:rPr>
          <w:b/>
          <w:bCs/>
        </w:rPr>
        <w:t>POPULAÇÃO E DOMICÍLIOS</w:t>
      </w:r>
      <w:r>
        <w:rPr>
          <w:b/>
          <w:bCs/>
        </w:rPr>
        <w:t xml:space="preserve">: </w:t>
      </w:r>
      <w:r w:rsidR="004A48BB" w:rsidRPr="004A48BB">
        <w:t xml:space="preserve">neste estudo </w:t>
      </w:r>
      <w:r w:rsidR="004A48BB">
        <w:t>admitimos a</w:t>
      </w:r>
      <w:r>
        <w:t xml:space="preserve"> população permanente</w:t>
      </w:r>
      <w:r w:rsidR="004A48BB">
        <w:t>,</w:t>
      </w:r>
      <w:r>
        <w:t xml:space="preserve"> em 2022</w:t>
      </w:r>
      <w:r w:rsidR="0041306D">
        <w:t>,</w:t>
      </w:r>
      <w:r>
        <w:t xml:space="preserve"> de </w:t>
      </w:r>
      <w:r w:rsidR="0087278D">
        <w:t>128,4</w:t>
      </w:r>
      <w:r>
        <w:t xml:space="preserve"> mil habitantes (taxa de crescimento </w:t>
      </w:r>
      <w:r w:rsidR="0087278D">
        <w:t>1,31</w:t>
      </w:r>
      <w:r>
        <w:t>% ao ano</w:t>
      </w:r>
      <w:r w:rsidR="00050EAD">
        <w:t>)</w:t>
      </w:r>
      <w:r w:rsidR="0041306D">
        <w:t>, em 48 mil domicílios ocupados</w:t>
      </w:r>
      <w:r w:rsidR="001426D1">
        <w:rPr>
          <w:rStyle w:val="Refdenotaderodap"/>
        </w:rPr>
        <w:footnoteReference w:id="8"/>
      </w:r>
      <w:r>
        <w:t xml:space="preserve">. A população alvo do projeto (permanente + flutuante), atingirá </w:t>
      </w:r>
      <w:r w:rsidR="00F6430D">
        <w:t>1</w:t>
      </w:r>
      <w:r w:rsidR="008902E0">
        <w:t>73,1</w:t>
      </w:r>
      <w:r>
        <w:t xml:space="preserve"> mil hab. em </w:t>
      </w:r>
      <w:r w:rsidR="00F6430D">
        <w:t>94,5</w:t>
      </w:r>
      <w:r>
        <w:t xml:space="preserve"> mil domicílios totais</w:t>
      </w:r>
      <w:r>
        <w:rPr>
          <w:rStyle w:val="Refdenotaderodap"/>
        </w:rPr>
        <w:footnoteReference w:id="9"/>
      </w:r>
      <w:r w:rsidR="006253C7">
        <w:t xml:space="preserve">  (fig.14).</w:t>
      </w:r>
    </w:p>
    <w:p w14:paraId="5E903BD8" w14:textId="77777777" w:rsidR="006253C7" w:rsidRDefault="006253C7" w:rsidP="0039308B">
      <w:pPr>
        <w:spacing w:after="0" w:line="360" w:lineRule="auto"/>
        <w:jc w:val="both"/>
      </w:pPr>
    </w:p>
    <w:p w14:paraId="00683CD3" w14:textId="694FEB4A" w:rsidR="0039308B" w:rsidRDefault="0039308B" w:rsidP="0039308B">
      <w:pPr>
        <w:spacing w:after="0" w:line="360" w:lineRule="auto"/>
        <w:jc w:val="both"/>
        <w:rPr>
          <w:b/>
          <w:bCs/>
          <w:sz w:val="20"/>
          <w:szCs w:val="20"/>
        </w:rPr>
      </w:pPr>
      <w:r w:rsidRPr="006253C7">
        <w:rPr>
          <w:b/>
          <w:bCs/>
          <w:sz w:val="20"/>
          <w:szCs w:val="20"/>
        </w:rPr>
        <w:t>Figura</w:t>
      </w:r>
      <w:r w:rsidR="006253C7">
        <w:rPr>
          <w:b/>
          <w:bCs/>
          <w:sz w:val="20"/>
          <w:szCs w:val="20"/>
        </w:rPr>
        <w:t xml:space="preserve"> 14</w:t>
      </w:r>
      <w:r w:rsidRPr="006253C7">
        <w:rPr>
          <w:b/>
          <w:bCs/>
          <w:sz w:val="20"/>
          <w:szCs w:val="20"/>
        </w:rPr>
        <w:t xml:space="preserve"> - Projeção </w:t>
      </w:r>
      <w:r w:rsidR="006253C7" w:rsidRPr="006253C7">
        <w:rPr>
          <w:b/>
          <w:bCs/>
          <w:sz w:val="20"/>
          <w:szCs w:val="20"/>
        </w:rPr>
        <w:t>da Taxa de Crescimento e da</w:t>
      </w:r>
      <w:r w:rsidRPr="006253C7">
        <w:rPr>
          <w:b/>
          <w:bCs/>
          <w:sz w:val="20"/>
          <w:szCs w:val="20"/>
        </w:rPr>
        <w:t xml:space="preserve"> População</w:t>
      </w:r>
      <w:r w:rsidR="0087278D" w:rsidRPr="006253C7">
        <w:rPr>
          <w:b/>
          <w:bCs/>
          <w:sz w:val="20"/>
          <w:szCs w:val="20"/>
        </w:rPr>
        <w:t xml:space="preserve"> </w:t>
      </w:r>
    </w:p>
    <w:p w14:paraId="39F21E21" w14:textId="7B3661DC" w:rsidR="0039308B" w:rsidRDefault="00F6430D" w:rsidP="0039308B">
      <w:pPr>
        <w:spacing w:after="0" w:line="360" w:lineRule="auto"/>
        <w:jc w:val="both"/>
      </w:pPr>
      <w:r>
        <w:rPr>
          <w:noProof/>
        </w:rPr>
        <w:drawing>
          <wp:inline distT="0" distB="0" distL="0" distR="0" wp14:anchorId="4FC6BEB7" wp14:editId="4A3C28E3">
            <wp:extent cx="4625340" cy="3422788"/>
            <wp:effectExtent l="0" t="0" r="3810" b="6350"/>
            <wp:docPr id="13197324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31917" cy="3427655"/>
                    </a:xfrm>
                    <a:prstGeom prst="rect">
                      <a:avLst/>
                    </a:prstGeom>
                    <a:noFill/>
                  </pic:spPr>
                </pic:pic>
              </a:graphicData>
            </a:graphic>
          </wp:inline>
        </w:drawing>
      </w:r>
    </w:p>
    <w:p w14:paraId="462BEA97" w14:textId="6969B6B3" w:rsidR="00050EAD" w:rsidRDefault="00050EAD">
      <w:r>
        <w:br w:type="page"/>
      </w:r>
    </w:p>
    <w:p w14:paraId="1792E59E" w14:textId="77777777" w:rsidR="00F6430D" w:rsidRDefault="00F6430D" w:rsidP="0039308B">
      <w:pPr>
        <w:spacing w:after="0" w:line="360" w:lineRule="auto"/>
        <w:jc w:val="both"/>
      </w:pPr>
    </w:p>
    <w:p w14:paraId="7A8D99A5" w14:textId="469C7875" w:rsidR="0039308B" w:rsidRDefault="00874148" w:rsidP="0039308B">
      <w:pPr>
        <w:spacing w:after="0" w:line="360" w:lineRule="auto"/>
        <w:jc w:val="both"/>
      </w:pPr>
      <w:r>
        <w:t>A</w:t>
      </w:r>
      <w:r w:rsidR="0039308B">
        <w:t xml:space="preserve"> projeç</w:t>
      </w:r>
      <w:r>
        <w:t>ão</w:t>
      </w:r>
      <w:r w:rsidR="0039308B">
        <w:t xml:space="preserve"> da população, domicílios e sistema viário</w:t>
      </w:r>
      <w:r>
        <w:t xml:space="preserve"> </w:t>
      </w:r>
      <w:r w:rsidR="001426D1">
        <w:t xml:space="preserve">ao longo do projeto </w:t>
      </w:r>
      <w:r>
        <w:t>é exposta abaixo (fig. 15)</w:t>
      </w:r>
      <w:r w:rsidR="0039308B">
        <w:t>.</w:t>
      </w:r>
    </w:p>
    <w:p w14:paraId="5A7C6BD0" w14:textId="77777777" w:rsidR="0039308B" w:rsidRDefault="0039308B" w:rsidP="0039308B">
      <w:pPr>
        <w:spacing w:after="0" w:line="360" w:lineRule="auto"/>
        <w:jc w:val="both"/>
      </w:pPr>
    </w:p>
    <w:p w14:paraId="78B96764" w14:textId="67B203DD" w:rsidR="0039308B" w:rsidRPr="00BE049C" w:rsidRDefault="0039308B" w:rsidP="0039308B">
      <w:pPr>
        <w:spacing w:after="0" w:line="360" w:lineRule="auto"/>
        <w:jc w:val="both"/>
        <w:rPr>
          <w:b/>
          <w:bCs/>
          <w:sz w:val="20"/>
          <w:szCs w:val="20"/>
        </w:rPr>
      </w:pPr>
      <w:r w:rsidRPr="00BE049C">
        <w:rPr>
          <w:b/>
          <w:bCs/>
          <w:sz w:val="20"/>
          <w:szCs w:val="20"/>
        </w:rPr>
        <w:t xml:space="preserve">Figura </w:t>
      </w:r>
      <w:r w:rsidR="00874148">
        <w:rPr>
          <w:b/>
          <w:bCs/>
          <w:sz w:val="20"/>
          <w:szCs w:val="20"/>
        </w:rPr>
        <w:t xml:space="preserve">15 </w:t>
      </w:r>
      <w:r w:rsidRPr="00BE049C">
        <w:rPr>
          <w:b/>
          <w:bCs/>
          <w:sz w:val="20"/>
          <w:szCs w:val="20"/>
        </w:rPr>
        <w:t>- Quadro da Projeção da População Urbana, Domicílios e Sistema Viário</w:t>
      </w:r>
    </w:p>
    <w:p w14:paraId="7BC05B50" w14:textId="0848B4ED" w:rsidR="0039308B" w:rsidRDefault="008902E0" w:rsidP="0039308B">
      <w:pPr>
        <w:spacing w:after="0" w:line="360" w:lineRule="auto"/>
        <w:jc w:val="both"/>
      </w:pPr>
      <w:r w:rsidRPr="008902E0">
        <w:rPr>
          <w:noProof/>
        </w:rPr>
        <w:drawing>
          <wp:inline distT="0" distB="0" distL="0" distR="0" wp14:anchorId="19FAAA8F" wp14:editId="041B79D3">
            <wp:extent cx="5400040" cy="5499735"/>
            <wp:effectExtent l="0" t="0" r="0" b="5715"/>
            <wp:docPr id="82819977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5499735"/>
                    </a:xfrm>
                    <a:prstGeom prst="rect">
                      <a:avLst/>
                    </a:prstGeom>
                    <a:noFill/>
                    <a:ln>
                      <a:noFill/>
                    </a:ln>
                  </pic:spPr>
                </pic:pic>
              </a:graphicData>
            </a:graphic>
          </wp:inline>
        </w:drawing>
      </w:r>
    </w:p>
    <w:p w14:paraId="1D7C1329" w14:textId="77777777" w:rsidR="0039308B" w:rsidRDefault="0039308B" w:rsidP="0039308B">
      <w:pPr>
        <w:spacing w:after="0"/>
      </w:pPr>
    </w:p>
    <w:p w14:paraId="03F9B84B" w14:textId="1E1FBA57" w:rsidR="008902E0" w:rsidRDefault="008902E0">
      <w:r>
        <w:br w:type="page"/>
      </w:r>
    </w:p>
    <w:p w14:paraId="423C4BB6" w14:textId="77777777" w:rsidR="008902E0" w:rsidRDefault="008902E0" w:rsidP="0039308B">
      <w:pPr>
        <w:spacing w:after="0"/>
      </w:pPr>
    </w:p>
    <w:p w14:paraId="3BE5D30F" w14:textId="1010CCFC" w:rsidR="00874148" w:rsidRDefault="00BD0139" w:rsidP="0039308B">
      <w:pPr>
        <w:spacing w:after="0" w:line="360" w:lineRule="auto"/>
        <w:jc w:val="both"/>
      </w:pPr>
      <w:r>
        <w:rPr>
          <w:b/>
          <w:bCs/>
        </w:rPr>
        <w:t>PROJEÇÃO DAS REDES E RAMAIS</w:t>
      </w:r>
      <w:r w:rsidR="0039308B" w:rsidRPr="00BE049C">
        <w:rPr>
          <w:b/>
          <w:bCs/>
        </w:rPr>
        <w:t>:</w:t>
      </w:r>
      <w:r w:rsidR="0039308B" w:rsidRPr="00BD0139">
        <w:t xml:space="preserve"> </w:t>
      </w:r>
      <w:r w:rsidRPr="00BD0139">
        <w:t xml:space="preserve">A </w:t>
      </w:r>
      <w:r>
        <w:t xml:space="preserve">universalidade do sistema </w:t>
      </w:r>
      <w:r w:rsidRPr="00BD0139">
        <w:t>de</w:t>
      </w:r>
      <w:r>
        <w:t xml:space="preserve"> abastecimento</w:t>
      </w:r>
      <w:r w:rsidRPr="00BD0139">
        <w:t xml:space="preserve"> de </w:t>
      </w:r>
      <w:r>
        <w:t>água já foi at</w:t>
      </w:r>
      <w:r w:rsidR="0041306D">
        <w:t>ingi</w:t>
      </w:r>
      <w:r>
        <w:t>da e será mantida</w:t>
      </w:r>
      <w:r w:rsidR="006B0465">
        <w:t>. O Cronograma de atendimento e de expansão de redes, ram</w:t>
      </w:r>
      <w:r w:rsidR="0041306D">
        <w:t>a</w:t>
      </w:r>
      <w:r w:rsidR="006B0465">
        <w:t>is (ligações) e economias de água é apresentado abaixo</w:t>
      </w:r>
      <w:r w:rsidR="004C4CF6">
        <w:t xml:space="preserve"> (fig. 16)</w:t>
      </w:r>
    </w:p>
    <w:p w14:paraId="5926EA4D" w14:textId="38A499E9" w:rsidR="0039308B" w:rsidRDefault="0039308B" w:rsidP="0039308B">
      <w:pPr>
        <w:spacing w:after="0"/>
      </w:pPr>
    </w:p>
    <w:p w14:paraId="44F7704D" w14:textId="08E1689B" w:rsidR="0039308B" w:rsidRPr="00C403C4" w:rsidRDefault="0039308B" w:rsidP="0039308B">
      <w:pPr>
        <w:spacing w:after="0" w:line="360" w:lineRule="auto"/>
        <w:jc w:val="both"/>
        <w:rPr>
          <w:b/>
          <w:bCs/>
          <w:sz w:val="20"/>
          <w:szCs w:val="20"/>
        </w:rPr>
      </w:pPr>
      <w:r w:rsidRPr="00C403C4">
        <w:rPr>
          <w:b/>
          <w:bCs/>
          <w:sz w:val="20"/>
          <w:szCs w:val="20"/>
        </w:rPr>
        <w:t xml:space="preserve">Figura </w:t>
      </w:r>
      <w:r w:rsidR="004C4CF6">
        <w:rPr>
          <w:b/>
          <w:bCs/>
          <w:sz w:val="20"/>
          <w:szCs w:val="20"/>
        </w:rPr>
        <w:t xml:space="preserve">16 </w:t>
      </w:r>
      <w:r w:rsidRPr="00C403C4">
        <w:rPr>
          <w:b/>
          <w:bCs/>
          <w:sz w:val="20"/>
          <w:szCs w:val="20"/>
        </w:rPr>
        <w:t>- Cronograma de Redes e Ramais de Água</w:t>
      </w:r>
    </w:p>
    <w:p w14:paraId="639C1C20" w14:textId="7B08719C" w:rsidR="0039308B" w:rsidRDefault="005E6FCF" w:rsidP="0039308B">
      <w:pPr>
        <w:spacing w:after="0" w:line="360" w:lineRule="auto"/>
        <w:jc w:val="both"/>
      </w:pPr>
      <w:r w:rsidRPr="005E6FCF">
        <w:rPr>
          <w:noProof/>
        </w:rPr>
        <w:drawing>
          <wp:inline distT="0" distB="0" distL="0" distR="0" wp14:anchorId="46C1B759" wp14:editId="09E39644">
            <wp:extent cx="4411980" cy="5966460"/>
            <wp:effectExtent l="0" t="0" r="7620" b="0"/>
            <wp:docPr id="794881070"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11980" cy="5966460"/>
                    </a:xfrm>
                    <a:prstGeom prst="rect">
                      <a:avLst/>
                    </a:prstGeom>
                    <a:noFill/>
                    <a:ln>
                      <a:noFill/>
                    </a:ln>
                  </pic:spPr>
                </pic:pic>
              </a:graphicData>
            </a:graphic>
          </wp:inline>
        </w:drawing>
      </w:r>
    </w:p>
    <w:p w14:paraId="76EFF5E0" w14:textId="21D69033" w:rsidR="006B0465" w:rsidRDefault="006B0465">
      <w:r>
        <w:br w:type="page"/>
      </w:r>
    </w:p>
    <w:p w14:paraId="3F66ADEC" w14:textId="77777777" w:rsidR="0039308B" w:rsidRDefault="0039308B" w:rsidP="0039308B">
      <w:pPr>
        <w:spacing w:after="0"/>
      </w:pPr>
    </w:p>
    <w:p w14:paraId="5DB5A432" w14:textId="65C55436" w:rsidR="006F55B8" w:rsidRDefault="00EF365E" w:rsidP="0039308B">
      <w:pPr>
        <w:spacing w:after="0" w:line="360" w:lineRule="auto"/>
        <w:jc w:val="both"/>
      </w:pPr>
      <w:r>
        <w:rPr>
          <w:b/>
          <w:bCs/>
        </w:rPr>
        <w:t>DEMANDA DE ÁGUA</w:t>
      </w:r>
      <w:r w:rsidR="0039308B">
        <w:rPr>
          <w:b/>
          <w:bCs/>
        </w:rPr>
        <w:t xml:space="preserve">: </w:t>
      </w:r>
      <w:r w:rsidR="0039308B">
        <w:t xml:space="preserve">Diversos fatores influenciam no consumo de água de uma cidade. Considerando apenas os fatores “não controláveis”, que dependem das características físicas e </w:t>
      </w:r>
      <w:r w:rsidR="00050EAD">
        <w:t>socioeconômicas</w:t>
      </w:r>
      <w:r w:rsidR="0039308B">
        <w:t xml:space="preserve"> do Município</w:t>
      </w:r>
      <w:r w:rsidR="001B12A6">
        <w:t>,</w:t>
      </w:r>
      <w:r w:rsidR="00DD5764">
        <w:t xml:space="preserve"> </w:t>
      </w:r>
      <w:r w:rsidR="0039308B">
        <w:t xml:space="preserve">o consumo de água </w:t>
      </w:r>
      <w:r w:rsidR="00DD5764">
        <w:t xml:space="preserve">de Araguari </w:t>
      </w:r>
      <w:r w:rsidR="0039308B">
        <w:t>tende a ser a média brasileira</w:t>
      </w:r>
      <w:r w:rsidR="00DD5764">
        <w:t xml:space="preserve"> (180 l/hab.dia)</w:t>
      </w:r>
      <w:r w:rsidR="001426D1" w:rsidRPr="001426D1">
        <w:rPr>
          <w:rStyle w:val="Refdenotaderodap"/>
        </w:rPr>
        <w:t xml:space="preserve"> </w:t>
      </w:r>
      <w:r w:rsidR="001426D1">
        <w:rPr>
          <w:rStyle w:val="Refdenotaderodap"/>
        </w:rPr>
        <w:footnoteReference w:id="10"/>
      </w:r>
      <w:r w:rsidR="0039308B">
        <w:t>.</w:t>
      </w:r>
      <w:r w:rsidR="00D9271F">
        <w:t xml:space="preserve"> Contudo, o histórico de consumo “Não Residencial” indica que este representa entre 30 e 40% do consumo da cidade (SNIS)</w:t>
      </w:r>
      <w:r w:rsidR="00DD5764">
        <w:t>, o que eleva o consumo per capita</w:t>
      </w:r>
      <w:r w:rsidR="0039308B">
        <w:t xml:space="preserve"> </w:t>
      </w:r>
      <w:r w:rsidR="00DD5764">
        <w:t>para</w:t>
      </w:r>
      <w:r w:rsidR="0039308B">
        <w:t xml:space="preserve"> </w:t>
      </w:r>
      <w:r w:rsidR="00DD5764">
        <w:t>250</w:t>
      </w:r>
      <w:r w:rsidR="0039308B">
        <w:t xml:space="preserve"> l/hab.dia</w:t>
      </w:r>
      <w:r w:rsidR="00F73C7F">
        <w:t>, valor adotado para fins de dimensionamento do sistema de água</w:t>
      </w:r>
      <w:r w:rsidR="00075B40">
        <w:rPr>
          <w:rStyle w:val="Refdenotaderodap"/>
        </w:rPr>
        <w:footnoteReference w:id="11"/>
      </w:r>
      <w:r w:rsidR="00075B40">
        <w:t xml:space="preserve">.   </w:t>
      </w:r>
      <w:r w:rsidR="006F55B8">
        <w:t xml:space="preserve"> </w:t>
      </w:r>
    </w:p>
    <w:p w14:paraId="5F20EF0D" w14:textId="77777777" w:rsidR="0039308B" w:rsidRDefault="0039308B" w:rsidP="0039308B">
      <w:pPr>
        <w:spacing w:after="0" w:line="360" w:lineRule="auto"/>
        <w:jc w:val="both"/>
      </w:pPr>
    </w:p>
    <w:p w14:paraId="226514CD" w14:textId="5DDFDC0D" w:rsidR="00A84625" w:rsidRDefault="00A84625" w:rsidP="00A84625">
      <w:pPr>
        <w:spacing w:after="0" w:line="360" w:lineRule="auto"/>
        <w:jc w:val="both"/>
      </w:pPr>
      <w:r w:rsidRPr="00EB4C48">
        <w:t xml:space="preserve">A demanda de água na Sede no Dia de Maior Consumo (DMC) está atualmente no patamar de </w:t>
      </w:r>
      <w:r>
        <w:t>1</w:t>
      </w:r>
      <w:r w:rsidR="00050EAD">
        <w:t>.</w:t>
      </w:r>
      <w:r>
        <w:t>160</w:t>
      </w:r>
      <w:r w:rsidRPr="00EB4C48">
        <w:t xml:space="preserve"> l/s, em razão das perdas</w:t>
      </w:r>
      <w:r w:rsidR="002E5EEA">
        <w:t xml:space="preserve"> (400 l/lig.dia. - SINISA/23)</w:t>
      </w:r>
      <w:r w:rsidRPr="00EB4C48">
        <w:t xml:space="preserve">, demanda não controlada e política tarifária. </w:t>
      </w:r>
      <w:r w:rsidRPr="00CA4DE9">
        <w:t xml:space="preserve">A Demanda projetada de água na Sede, para o fim de plano, ficará no patamar de </w:t>
      </w:r>
      <w:r w:rsidR="00AB09FA">
        <w:t>1.000</w:t>
      </w:r>
      <w:r w:rsidRPr="00CA4DE9">
        <w:t xml:space="preserve"> l/s, calculada conforme fórmula abaixo.</w:t>
      </w:r>
    </w:p>
    <w:p w14:paraId="1ADBC36F" w14:textId="77777777" w:rsidR="00A84625" w:rsidRDefault="00A84625" w:rsidP="00A84625">
      <w:pPr>
        <w:spacing w:after="0" w:line="360" w:lineRule="auto"/>
        <w:jc w:val="both"/>
      </w:pPr>
    </w:p>
    <w:p w14:paraId="1169FD3D" w14:textId="77777777" w:rsidR="002E5EEA" w:rsidRDefault="002E5EEA" w:rsidP="00A84625">
      <w:pPr>
        <w:spacing w:after="0" w:line="360" w:lineRule="auto"/>
        <w:jc w:val="both"/>
      </w:pPr>
    </w:p>
    <w:p w14:paraId="7BE52D52" w14:textId="4979A4D6" w:rsidR="00A84625" w:rsidRDefault="00A84625" w:rsidP="00A84625">
      <w:pPr>
        <w:spacing w:after="0" w:line="360" w:lineRule="auto"/>
        <w:ind w:firstLine="360"/>
        <w:jc w:val="both"/>
      </w:pPr>
      <w:r w:rsidRPr="00EB4C48">
        <w:rPr>
          <w:b/>
          <w:bCs/>
        </w:rPr>
        <w:t>Demanda DMC = [K</w:t>
      </w:r>
      <w:r w:rsidRPr="00EB4C48">
        <w:rPr>
          <w:b/>
          <w:bCs/>
          <w:vertAlign w:val="subscript"/>
        </w:rPr>
        <w:t>1</w:t>
      </w:r>
      <w:r w:rsidRPr="00EB4C48">
        <w:rPr>
          <w:b/>
          <w:bCs/>
        </w:rPr>
        <w:t xml:space="preserve"> . (P</w:t>
      </w:r>
      <w:r w:rsidRPr="00EB4C48">
        <w:rPr>
          <w:b/>
          <w:bCs/>
          <w:vertAlign w:val="subscript"/>
        </w:rPr>
        <w:t>A</w:t>
      </w:r>
      <w:r w:rsidRPr="00EB4C48">
        <w:rPr>
          <w:b/>
          <w:bCs/>
        </w:rPr>
        <w:t xml:space="preserve"> . C</w:t>
      </w:r>
      <w:r w:rsidRPr="00EB4C48">
        <w:rPr>
          <w:b/>
          <w:bCs/>
          <w:vertAlign w:val="subscript"/>
        </w:rPr>
        <w:t>PC</w:t>
      </w:r>
      <w:r w:rsidRPr="00EB4C48">
        <w:rPr>
          <w:b/>
          <w:bCs/>
        </w:rPr>
        <w:t>) + (L</w:t>
      </w:r>
      <w:r w:rsidRPr="00EB4C48">
        <w:rPr>
          <w:b/>
          <w:bCs/>
          <w:vertAlign w:val="subscript"/>
        </w:rPr>
        <w:t>A</w:t>
      </w:r>
      <w:r w:rsidRPr="00EB4C48">
        <w:rPr>
          <w:b/>
          <w:bCs/>
        </w:rPr>
        <w:t xml:space="preserve"> . P)] / 86,4</w:t>
      </w:r>
      <w:r>
        <w:t xml:space="preserve">  </w:t>
      </w:r>
      <w:r>
        <w:tab/>
        <w:t>........... onde:</w:t>
      </w:r>
    </w:p>
    <w:p w14:paraId="2208A53E" w14:textId="77777777" w:rsidR="00A84625" w:rsidRDefault="00A84625" w:rsidP="00A84625">
      <w:pPr>
        <w:spacing w:after="0" w:line="360" w:lineRule="auto"/>
        <w:jc w:val="both"/>
      </w:pPr>
    </w:p>
    <w:p w14:paraId="40B7F824" w14:textId="77777777" w:rsidR="00A84625" w:rsidRPr="00EB4C48" w:rsidRDefault="00A84625" w:rsidP="00A84625">
      <w:pPr>
        <w:pStyle w:val="PargrafodaLista"/>
        <w:numPr>
          <w:ilvl w:val="0"/>
          <w:numId w:val="13"/>
        </w:numPr>
        <w:spacing w:after="0" w:line="360" w:lineRule="auto"/>
        <w:jc w:val="both"/>
        <w:rPr>
          <w:sz w:val="20"/>
          <w:szCs w:val="20"/>
        </w:rPr>
      </w:pPr>
      <w:r w:rsidRPr="00EB4C48">
        <w:rPr>
          <w:sz w:val="20"/>
          <w:szCs w:val="20"/>
        </w:rPr>
        <w:t>DMC = Demanda no dia de Maio Consumo (l/s)</w:t>
      </w:r>
    </w:p>
    <w:p w14:paraId="6CB754E4" w14:textId="47E2EE5E" w:rsidR="00A84625" w:rsidRDefault="00A84625" w:rsidP="00A84625">
      <w:pPr>
        <w:pStyle w:val="PargrafodaLista"/>
        <w:numPr>
          <w:ilvl w:val="0"/>
          <w:numId w:val="13"/>
        </w:numPr>
        <w:spacing w:after="0" w:line="360" w:lineRule="auto"/>
        <w:jc w:val="both"/>
        <w:rPr>
          <w:sz w:val="20"/>
          <w:szCs w:val="20"/>
        </w:rPr>
      </w:pPr>
      <w:r>
        <w:rPr>
          <w:sz w:val="20"/>
          <w:szCs w:val="20"/>
        </w:rPr>
        <w:t>K</w:t>
      </w:r>
      <w:r w:rsidRPr="00CA4DE9">
        <w:rPr>
          <w:sz w:val="20"/>
          <w:szCs w:val="20"/>
          <w:vertAlign w:val="subscript"/>
        </w:rPr>
        <w:t>1</w:t>
      </w:r>
      <w:r>
        <w:rPr>
          <w:sz w:val="20"/>
          <w:szCs w:val="20"/>
        </w:rPr>
        <w:t xml:space="preserve"> = Coeficiente do Dia de Maior Consumo (= 1,2)</w:t>
      </w:r>
    </w:p>
    <w:p w14:paraId="5040AA89" w14:textId="77777777" w:rsidR="00A84625" w:rsidRPr="00EB4C48" w:rsidRDefault="00A84625" w:rsidP="00A84625">
      <w:pPr>
        <w:pStyle w:val="PargrafodaLista"/>
        <w:numPr>
          <w:ilvl w:val="0"/>
          <w:numId w:val="13"/>
        </w:numPr>
        <w:spacing w:after="0" w:line="360" w:lineRule="auto"/>
        <w:jc w:val="both"/>
        <w:rPr>
          <w:sz w:val="20"/>
          <w:szCs w:val="20"/>
        </w:rPr>
      </w:pPr>
      <w:r w:rsidRPr="00EB4C48">
        <w:rPr>
          <w:sz w:val="20"/>
          <w:szCs w:val="20"/>
        </w:rPr>
        <w:t>P</w:t>
      </w:r>
      <w:r w:rsidRPr="00EB4C48">
        <w:rPr>
          <w:sz w:val="20"/>
          <w:szCs w:val="20"/>
          <w:vertAlign w:val="subscript"/>
        </w:rPr>
        <w:t>A</w:t>
      </w:r>
      <w:r w:rsidRPr="00EB4C48">
        <w:rPr>
          <w:sz w:val="20"/>
          <w:szCs w:val="20"/>
        </w:rPr>
        <w:t xml:space="preserve"> = População atendida com Água (mil hab.)</w:t>
      </w:r>
    </w:p>
    <w:p w14:paraId="5BDB1F69" w14:textId="77777777" w:rsidR="00A84625" w:rsidRPr="00EB4C48" w:rsidRDefault="00A84625" w:rsidP="00A84625">
      <w:pPr>
        <w:pStyle w:val="PargrafodaLista"/>
        <w:numPr>
          <w:ilvl w:val="0"/>
          <w:numId w:val="13"/>
        </w:numPr>
        <w:spacing w:after="0" w:line="360" w:lineRule="auto"/>
        <w:jc w:val="both"/>
        <w:rPr>
          <w:sz w:val="20"/>
          <w:szCs w:val="20"/>
        </w:rPr>
      </w:pPr>
      <w:r w:rsidRPr="00EB4C48">
        <w:rPr>
          <w:sz w:val="20"/>
          <w:szCs w:val="20"/>
        </w:rPr>
        <w:t>C</w:t>
      </w:r>
      <w:r w:rsidRPr="00EB4C48">
        <w:rPr>
          <w:sz w:val="20"/>
          <w:szCs w:val="20"/>
          <w:vertAlign w:val="subscript"/>
        </w:rPr>
        <w:t>PC</w:t>
      </w:r>
      <w:r w:rsidRPr="00EB4C48">
        <w:rPr>
          <w:sz w:val="20"/>
          <w:szCs w:val="20"/>
        </w:rPr>
        <w:t xml:space="preserve"> = Consumo per capita (l/hab.dia)</w:t>
      </w:r>
    </w:p>
    <w:p w14:paraId="0050F097" w14:textId="77777777" w:rsidR="00A84625" w:rsidRPr="00EB4C48" w:rsidRDefault="00A84625" w:rsidP="00A84625">
      <w:pPr>
        <w:pStyle w:val="PargrafodaLista"/>
        <w:numPr>
          <w:ilvl w:val="0"/>
          <w:numId w:val="13"/>
        </w:numPr>
        <w:spacing w:after="0" w:line="360" w:lineRule="auto"/>
        <w:jc w:val="both"/>
        <w:rPr>
          <w:sz w:val="20"/>
          <w:szCs w:val="20"/>
        </w:rPr>
      </w:pPr>
      <w:r w:rsidRPr="00EB4C48">
        <w:rPr>
          <w:sz w:val="20"/>
          <w:szCs w:val="20"/>
        </w:rPr>
        <w:t>L</w:t>
      </w:r>
      <w:r w:rsidRPr="00EB4C48">
        <w:rPr>
          <w:sz w:val="20"/>
          <w:szCs w:val="20"/>
          <w:vertAlign w:val="subscript"/>
        </w:rPr>
        <w:t>A</w:t>
      </w:r>
      <w:r w:rsidRPr="00EB4C48">
        <w:rPr>
          <w:sz w:val="20"/>
          <w:szCs w:val="20"/>
        </w:rPr>
        <w:t xml:space="preserve"> = Ligações de água (mil unid)</w:t>
      </w:r>
    </w:p>
    <w:p w14:paraId="3C2A847B" w14:textId="4E0C5552" w:rsidR="00A84625" w:rsidRPr="00EB4C48" w:rsidRDefault="00A84625" w:rsidP="00A84625">
      <w:pPr>
        <w:pStyle w:val="PargrafodaLista"/>
        <w:numPr>
          <w:ilvl w:val="0"/>
          <w:numId w:val="13"/>
        </w:numPr>
        <w:spacing w:after="0" w:line="360" w:lineRule="auto"/>
        <w:jc w:val="both"/>
        <w:rPr>
          <w:sz w:val="20"/>
          <w:szCs w:val="20"/>
        </w:rPr>
      </w:pPr>
      <w:r w:rsidRPr="00EB4C48">
        <w:rPr>
          <w:sz w:val="20"/>
          <w:szCs w:val="20"/>
        </w:rPr>
        <w:t xml:space="preserve">P = </w:t>
      </w:r>
      <w:r w:rsidR="002E5EEA">
        <w:rPr>
          <w:sz w:val="20"/>
          <w:szCs w:val="20"/>
        </w:rPr>
        <w:t xml:space="preserve">Coeficiente de </w:t>
      </w:r>
      <w:r w:rsidRPr="00EB4C48">
        <w:rPr>
          <w:sz w:val="20"/>
          <w:szCs w:val="20"/>
        </w:rPr>
        <w:t>Perdas (</w:t>
      </w:r>
      <w:r w:rsidR="002E5EEA">
        <w:rPr>
          <w:sz w:val="20"/>
          <w:szCs w:val="20"/>
        </w:rPr>
        <w:t xml:space="preserve">400 </w:t>
      </w:r>
      <w:r w:rsidRPr="00EB4C48">
        <w:rPr>
          <w:sz w:val="20"/>
          <w:szCs w:val="20"/>
        </w:rPr>
        <w:t>l/lig.dia)</w:t>
      </w:r>
    </w:p>
    <w:p w14:paraId="7EF54500" w14:textId="77777777" w:rsidR="00A84625" w:rsidRDefault="00A84625" w:rsidP="004D1F18">
      <w:pPr>
        <w:spacing w:after="0" w:line="360" w:lineRule="auto"/>
        <w:jc w:val="both"/>
      </w:pPr>
    </w:p>
    <w:p w14:paraId="65EAAADA" w14:textId="77777777" w:rsidR="002E5EEA" w:rsidRDefault="002E5EEA" w:rsidP="004D1F18">
      <w:pPr>
        <w:spacing w:after="0" w:line="360" w:lineRule="auto"/>
        <w:jc w:val="both"/>
      </w:pPr>
    </w:p>
    <w:p w14:paraId="1B63E7A3" w14:textId="716993B8" w:rsidR="004D1F18" w:rsidRDefault="004D1F18" w:rsidP="004D1F18">
      <w:pPr>
        <w:spacing w:after="0" w:line="360" w:lineRule="auto"/>
        <w:jc w:val="both"/>
      </w:pPr>
      <w:r>
        <w:t xml:space="preserve">A demanda sobre o sistema é apresentada </w:t>
      </w:r>
      <w:r w:rsidR="002E5EEA">
        <w:t>em sequência</w:t>
      </w:r>
      <w:r>
        <w:t xml:space="preserve"> (fig. 18). </w:t>
      </w:r>
    </w:p>
    <w:p w14:paraId="122ACF3E" w14:textId="27FDF167" w:rsidR="00F73C7F" w:rsidRDefault="00F73C7F">
      <w:r>
        <w:br w:type="page"/>
      </w:r>
    </w:p>
    <w:p w14:paraId="5422C0E7" w14:textId="77777777" w:rsidR="0039308B" w:rsidRDefault="0039308B" w:rsidP="0039308B">
      <w:pPr>
        <w:spacing w:after="0" w:line="360" w:lineRule="auto"/>
        <w:jc w:val="both"/>
      </w:pPr>
    </w:p>
    <w:p w14:paraId="13E7B4D6" w14:textId="1F6D7B27" w:rsidR="004D1F18" w:rsidRDefault="004D1F18" w:rsidP="0039308B">
      <w:pPr>
        <w:spacing w:after="0" w:line="360" w:lineRule="auto"/>
        <w:jc w:val="both"/>
      </w:pPr>
      <w:r w:rsidRPr="00C403C4">
        <w:rPr>
          <w:b/>
          <w:bCs/>
          <w:sz w:val="20"/>
          <w:szCs w:val="20"/>
        </w:rPr>
        <w:t xml:space="preserve">Figura </w:t>
      </w:r>
      <w:r>
        <w:rPr>
          <w:b/>
          <w:bCs/>
          <w:sz w:val="20"/>
          <w:szCs w:val="20"/>
        </w:rPr>
        <w:t>18 –</w:t>
      </w:r>
      <w:r w:rsidRPr="00C403C4">
        <w:rPr>
          <w:b/>
          <w:bCs/>
          <w:sz w:val="20"/>
          <w:szCs w:val="20"/>
        </w:rPr>
        <w:t xml:space="preserve"> </w:t>
      </w:r>
      <w:r>
        <w:rPr>
          <w:b/>
          <w:bCs/>
          <w:sz w:val="20"/>
          <w:szCs w:val="20"/>
        </w:rPr>
        <w:t>Demanda de água sobre o sistema</w:t>
      </w:r>
      <w:r w:rsidR="00F73C7F">
        <w:rPr>
          <w:b/>
          <w:bCs/>
          <w:sz w:val="20"/>
          <w:szCs w:val="20"/>
        </w:rPr>
        <w:t xml:space="preserve"> (DMC),</w:t>
      </w:r>
      <w:r>
        <w:rPr>
          <w:b/>
          <w:bCs/>
          <w:sz w:val="20"/>
          <w:szCs w:val="20"/>
        </w:rPr>
        <w:t xml:space="preserve"> para fins de dimensionamento.</w:t>
      </w:r>
    </w:p>
    <w:p w14:paraId="537F7BCA" w14:textId="09DF76BB" w:rsidR="004D1F18" w:rsidRDefault="00DC1E3C" w:rsidP="0039308B">
      <w:r w:rsidRPr="00DC1E3C">
        <w:rPr>
          <w:noProof/>
        </w:rPr>
        <w:drawing>
          <wp:inline distT="0" distB="0" distL="0" distR="0" wp14:anchorId="28A4CDF8" wp14:editId="20CFAFC9">
            <wp:extent cx="5732780" cy="5226050"/>
            <wp:effectExtent l="0" t="0" r="1270" b="0"/>
            <wp:docPr id="892385927"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2780" cy="5226050"/>
                    </a:xfrm>
                    <a:prstGeom prst="rect">
                      <a:avLst/>
                    </a:prstGeom>
                    <a:noFill/>
                    <a:ln>
                      <a:noFill/>
                    </a:ln>
                  </pic:spPr>
                </pic:pic>
              </a:graphicData>
            </a:graphic>
          </wp:inline>
        </w:drawing>
      </w:r>
    </w:p>
    <w:p w14:paraId="0F5D38B8" w14:textId="32F3F15E" w:rsidR="0039308B" w:rsidRDefault="0039308B" w:rsidP="0039308B">
      <w:r>
        <w:br w:type="page"/>
      </w:r>
    </w:p>
    <w:p w14:paraId="33880043" w14:textId="77777777" w:rsidR="002E5EEA" w:rsidRDefault="002E5EEA" w:rsidP="0039308B">
      <w:pPr>
        <w:spacing w:after="0" w:line="360" w:lineRule="auto"/>
        <w:jc w:val="both"/>
        <w:rPr>
          <w:b/>
          <w:bCs/>
        </w:rPr>
      </w:pPr>
      <w:bookmarkStart w:id="4" w:name="_Hlk195080722"/>
    </w:p>
    <w:p w14:paraId="153294AF" w14:textId="58C25D74" w:rsidR="0039308B" w:rsidRPr="00FB1B2D" w:rsidRDefault="0039308B" w:rsidP="0039308B">
      <w:pPr>
        <w:spacing w:after="0" w:line="360" w:lineRule="auto"/>
        <w:jc w:val="both"/>
        <w:rPr>
          <w:b/>
          <w:bCs/>
        </w:rPr>
      </w:pPr>
      <w:r>
        <w:rPr>
          <w:b/>
          <w:bCs/>
        </w:rPr>
        <w:t>3.2</w:t>
      </w:r>
      <w:r w:rsidRPr="00FB1B2D">
        <w:rPr>
          <w:b/>
          <w:bCs/>
        </w:rPr>
        <w:t xml:space="preserve"> - SISTEMA DE </w:t>
      </w:r>
      <w:r>
        <w:rPr>
          <w:b/>
          <w:bCs/>
        </w:rPr>
        <w:t xml:space="preserve">ABASTECIMENTO DE </w:t>
      </w:r>
      <w:r w:rsidRPr="00FB1B2D">
        <w:rPr>
          <w:b/>
          <w:bCs/>
        </w:rPr>
        <w:t>ÁGUA</w:t>
      </w:r>
    </w:p>
    <w:p w14:paraId="507EB732" w14:textId="77777777" w:rsidR="0039308B" w:rsidRDefault="0039308B" w:rsidP="0039308B">
      <w:pPr>
        <w:spacing w:after="0" w:line="360" w:lineRule="auto"/>
        <w:jc w:val="both"/>
      </w:pPr>
    </w:p>
    <w:bookmarkEnd w:id="4"/>
    <w:p w14:paraId="114C4EF6" w14:textId="61C2C25B" w:rsidR="00307955" w:rsidRDefault="00307955" w:rsidP="00307955">
      <w:pPr>
        <w:spacing w:after="0" w:line="360" w:lineRule="auto"/>
        <w:jc w:val="both"/>
      </w:pPr>
      <w:r>
        <w:t>O sistema produtor de água da cidade de Araguari é baseado exclusivamente em poços</w:t>
      </w:r>
      <w:r w:rsidR="00AB09FA">
        <w:t xml:space="preserve"> profundos</w:t>
      </w:r>
      <w:r w:rsidR="00050EAD">
        <w:t xml:space="preserve"> (174 poços)</w:t>
      </w:r>
      <w:r>
        <w:t xml:space="preserve">, </w:t>
      </w:r>
      <w:r w:rsidR="00050EAD">
        <w:t xml:space="preserve">e </w:t>
      </w:r>
      <w:r>
        <w:t>operacionalmente muito complexo</w:t>
      </w:r>
      <w:r w:rsidR="009F51FA">
        <w:t xml:space="preserve">. A capacidade de produção e tratamento (650 l/s) é insuficiente para atender a atual demanda, e o aquífero está superexplorado e, provavelmente, esgotado. </w:t>
      </w:r>
      <w:r w:rsidR="00AB09FA">
        <w:t xml:space="preserve">A capacidade do </w:t>
      </w:r>
      <w:r w:rsidR="009F51FA">
        <w:t>sistema de reservação (16,2 mil m3) está insuficiente, com déficit de 40%. A</w:t>
      </w:r>
      <w:r>
        <w:t xml:space="preserve"> </w:t>
      </w:r>
      <w:r w:rsidR="009F51FA">
        <w:t xml:space="preserve">rede de </w:t>
      </w:r>
      <w:r>
        <w:t>distribuição</w:t>
      </w:r>
      <w:r w:rsidR="009F51FA">
        <w:t xml:space="preserve"> abrange todo o sistema viário (640 km), e opera sob alta pressão, em razão de que 90% dela é </w:t>
      </w:r>
      <w:r>
        <w:t>pressuriza</w:t>
      </w:r>
      <w:r w:rsidR="009F51FA">
        <w:t>da</w:t>
      </w:r>
      <w:r>
        <w:t xml:space="preserve"> </w:t>
      </w:r>
      <w:r w:rsidR="009F51FA">
        <w:t>por</w:t>
      </w:r>
      <w:r>
        <w:t xml:space="preserve"> elevatória e/ou injeção direta de poço</w:t>
      </w:r>
      <w:r w:rsidR="009F51FA">
        <w:t xml:space="preserve"> na rede</w:t>
      </w:r>
      <w:r>
        <w:t xml:space="preserve">. </w:t>
      </w:r>
      <w:r w:rsidR="009F51FA">
        <w:t>Não há setorização, controle d</w:t>
      </w:r>
      <w:r w:rsidR="00050EAD">
        <w:t>a</w:t>
      </w:r>
      <w:r w:rsidR="009F51FA">
        <w:t xml:space="preserve"> produção ou </w:t>
      </w:r>
      <w:r w:rsidR="00050EAD">
        <w:t xml:space="preserve">das </w:t>
      </w:r>
      <w:r w:rsidR="009F51FA">
        <w:t>perdas.</w:t>
      </w:r>
    </w:p>
    <w:p w14:paraId="2FF5C072" w14:textId="77777777" w:rsidR="009F51FA" w:rsidRDefault="009F51FA" w:rsidP="00307955">
      <w:pPr>
        <w:spacing w:after="0" w:line="360" w:lineRule="auto"/>
        <w:jc w:val="both"/>
      </w:pPr>
    </w:p>
    <w:p w14:paraId="79F951C5" w14:textId="4A7DC5D0" w:rsidR="001A3C40" w:rsidRDefault="00307955" w:rsidP="00307955">
      <w:pPr>
        <w:spacing w:after="0" w:line="360" w:lineRule="auto"/>
        <w:jc w:val="both"/>
      </w:pPr>
      <w:r>
        <w:t>Não há dados no SNIS para avaliar a regularidade, mas sabe-se que esta não está garantida, seja pelo défic</w:t>
      </w:r>
      <w:r w:rsidR="009F51FA">
        <w:t>i</w:t>
      </w:r>
      <w:r>
        <w:t xml:space="preserve">t de produção, seja pela distribuição </w:t>
      </w:r>
      <w:r w:rsidR="009F51FA">
        <w:t>pressurizada</w:t>
      </w:r>
      <w:r>
        <w:t xml:space="preserve">, onde qualquer falta de energia acarreta </w:t>
      </w:r>
      <w:r w:rsidR="00050EAD">
        <w:t xml:space="preserve">a </w:t>
      </w:r>
      <w:r>
        <w:t>paralização da distribuição</w:t>
      </w:r>
      <w:r w:rsidR="009F51FA">
        <w:t xml:space="preserve">. </w:t>
      </w:r>
      <w:r>
        <w:t xml:space="preserve">A qualidade da água distribuída não está garantida, </w:t>
      </w:r>
      <w:r w:rsidR="009F51FA">
        <w:t>pois,</w:t>
      </w:r>
      <w:r>
        <w:t xml:space="preserve"> 10% dos poços não t</w:t>
      </w:r>
      <w:r w:rsidR="009F51FA">
        <w:t>ê</w:t>
      </w:r>
      <w:r>
        <w:t>m tratamento de desinfecção</w:t>
      </w:r>
      <w:r w:rsidR="009F51FA">
        <w:t>.</w:t>
      </w:r>
      <w:r w:rsidR="00D268E4">
        <w:t xml:space="preserve"> </w:t>
      </w:r>
      <w:r>
        <w:t>A inatividade de ramais de água não é um problema grave</w:t>
      </w:r>
      <w:r w:rsidR="009F51FA">
        <w:t xml:space="preserve">, assim como, a </w:t>
      </w:r>
      <w:r w:rsidR="005817EC">
        <w:t>exceção</w:t>
      </w:r>
      <w:r w:rsidR="009F51FA">
        <w:t xml:space="preserve"> da superexploração do aquífero, n</w:t>
      </w:r>
      <w:r>
        <w:t>ão há indícios de problema ambientais relevantes no sistema de água</w:t>
      </w:r>
      <w:r w:rsidR="002E5EEA">
        <w:t xml:space="preserve"> (Fig. 19).</w:t>
      </w:r>
    </w:p>
    <w:p w14:paraId="252BD9F8" w14:textId="77777777" w:rsidR="00307955" w:rsidRDefault="00307955" w:rsidP="00307955">
      <w:pPr>
        <w:spacing w:after="0" w:line="360" w:lineRule="auto"/>
        <w:jc w:val="both"/>
      </w:pPr>
    </w:p>
    <w:p w14:paraId="71DEF7B9" w14:textId="53D52CED" w:rsidR="00A57378" w:rsidRPr="00D871E9" w:rsidRDefault="00A57378" w:rsidP="00A57378">
      <w:pPr>
        <w:spacing w:after="0" w:line="360" w:lineRule="auto"/>
        <w:jc w:val="both"/>
        <w:rPr>
          <w:b/>
          <w:bCs/>
          <w:sz w:val="20"/>
          <w:szCs w:val="20"/>
        </w:rPr>
      </w:pPr>
      <w:r w:rsidRPr="00D871E9">
        <w:rPr>
          <w:b/>
          <w:bCs/>
          <w:sz w:val="20"/>
          <w:szCs w:val="20"/>
        </w:rPr>
        <w:t xml:space="preserve">Figura </w:t>
      </w:r>
      <w:r w:rsidR="002E5EEA">
        <w:rPr>
          <w:b/>
          <w:bCs/>
          <w:sz w:val="20"/>
          <w:szCs w:val="20"/>
        </w:rPr>
        <w:t xml:space="preserve">19 </w:t>
      </w:r>
      <w:r w:rsidRPr="00D871E9">
        <w:rPr>
          <w:b/>
          <w:bCs/>
          <w:sz w:val="20"/>
          <w:szCs w:val="20"/>
        </w:rPr>
        <w:t xml:space="preserve">- Resumo do </w:t>
      </w:r>
      <w:r w:rsidR="008349F4">
        <w:rPr>
          <w:b/>
          <w:bCs/>
          <w:sz w:val="20"/>
          <w:szCs w:val="20"/>
        </w:rPr>
        <w:t>D</w:t>
      </w:r>
      <w:r w:rsidRPr="00D871E9">
        <w:rPr>
          <w:b/>
          <w:bCs/>
          <w:sz w:val="20"/>
          <w:szCs w:val="20"/>
        </w:rPr>
        <w:t>iagnóstico do Sistema de Água na Sede</w:t>
      </w:r>
    </w:p>
    <w:p w14:paraId="11D26E3B" w14:textId="649E9C1A" w:rsidR="00A57378" w:rsidRDefault="005817EC" w:rsidP="00A57378">
      <w:pPr>
        <w:spacing w:after="0" w:line="360" w:lineRule="auto"/>
        <w:jc w:val="both"/>
      </w:pPr>
      <w:r w:rsidRPr="005817EC">
        <w:rPr>
          <w:noProof/>
        </w:rPr>
        <w:drawing>
          <wp:inline distT="0" distB="0" distL="0" distR="0" wp14:anchorId="772A5ABF" wp14:editId="4C36927D">
            <wp:extent cx="4434840" cy="2385060"/>
            <wp:effectExtent l="0" t="0" r="3810" b="0"/>
            <wp:docPr id="510973754"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4840" cy="2385060"/>
                    </a:xfrm>
                    <a:prstGeom prst="rect">
                      <a:avLst/>
                    </a:prstGeom>
                    <a:noFill/>
                    <a:ln>
                      <a:noFill/>
                    </a:ln>
                  </pic:spPr>
                </pic:pic>
              </a:graphicData>
            </a:graphic>
          </wp:inline>
        </w:drawing>
      </w:r>
    </w:p>
    <w:p w14:paraId="6374C15C" w14:textId="374A4E87" w:rsidR="00A57378" w:rsidRDefault="00A57378" w:rsidP="00A57378">
      <w:pPr>
        <w:spacing w:after="0" w:line="360" w:lineRule="auto"/>
        <w:jc w:val="both"/>
      </w:pPr>
      <w:r>
        <w:lastRenderedPageBreak/>
        <w:t xml:space="preserve">O quadro abaixo </w:t>
      </w:r>
      <w:r w:rsidR="002E5EEA">
        <w:t xml:space="preserve">(fig. 20) </w:t>
      </w:r>
      <w:r>
        <w:t xml:space="preserve">resume as unidades </w:t>
      </w:r>
      <w:r w:rsidR="00AB09FA">
        <w:t xml:space="preserve">existentes </w:t>
      </w:r>
      <w:r>
        <w:t xml:space="preserve">do sistema de água, e o croqui em sequência </w:t>
      </w:r>
      <w:r w:rsidR="002E5EEA">
        <w:t xml:space="preserve">(fig. 21) </w:t>
      </w:r>
      <w:r>
        <w:t xml:space="preserve">fornece a visão </w:t>
      </w:r>
      <w:r w:rsidR="002E5EEA">
        <w:t>da localização dos poços e reservatórios.</w:t>
      </w:r>
    </w:p>
    <w:p w14:paraId="112AE474" w14:textId="77777777" w:rsidR="00A57378" w:rsidRDefault="00A57378" w:rsidP="00A57378">
      <w:pPr>
        <w:spacing w:after="0" w:line="360" w:lineRule="auto"/>
        <w:jc w:val="both"/>
      </w:pPr>
    </w:p>
    <w:p w14:paraId="358AFD8C" w14:textId="2EA54EDD" w:rsidR="00A57378" w:rsidRDefault="00A57378" w:rsidP="00A57378">
      <w:pPr>
        <w:spacing w:after="0" w:line="360" w:lineRule="auto"/>
        <w:jc w:val="both"/>
        <w:rPr>
          <w:b/>
          <w:bCs/>
          <w:sz w:val="20"/>
          <w:szCs w:val="20"/>
        </w:rPr>
      </w:pPr>
      <w:r w:rsidRPr="001A6346">
        <w:rPr>
          <w:b/>
          <w:bCs/>
          <w:sz w:val="20"/>
          <w:szCs w:val="20"/>
        </w:rPr>
        <w:t xml:space="preserve">Figura </w:t>
      </w:r>
      <w:r w:rsidR="002E5EEA">
        <w:rPr>
          <w:b/>
          <w:bCs/>
          <w:sz w:val="20"/>
          <w:szCs w:val="20"/>
        </w:rPr>
        <w:t xml:space="preserve">20 </w:t>
      </w:r>
      <w:r w:rsidRPr="001A6346">
        <w:rPr>
          <w:b/>
          <w:bCs/>
          <w:sz w:val="20"/>
          <w:szCs w:val="20"/>
        </w:rPr>
        <w:t xml:space="preserve">- </w:t>
      </w:r>
      <w:r w:rsidR="00AB09FA">
        <w:rPr>
          <w:b/>
          <w:bCs/>
          <w:sz w:val="20"/>
          <w:szCs w:val="20"/>
        </w:rPr>
        <w:t>U</w:t>
      </w:r>
      <w:r w:rsidRPr="001A6346">
        <w:rPr>
          <w:b/>
          <w:bCs/>
          <w:sz w:val="20"/>
          <w:szCs w:val="20"/>
        </w:rPr>
        <w:t>nidades dos Sistemas de Água</w:t>
      </w:r>
    </w:p>
    <w:p w14:paraId="5BA04248" w14:textId="3FD9B465" w:rsidR="00307955" w:rsidRPr="001A6346" w:rsidRDefault="007267CF" w:rsidP="00A57378">
      <w:pPr>
        <w:spacing w:after="0" w:line="360" w:lineRule="auto"/>
        <w:jc w:val="both"/>
        <w:rPr>
          <w:b/>
          <w:bCs/>
          <w:sz w:val="20"/>
          <w:szCs w:val="20"/>
        </w:rPr>
      </w:pPr>
      <w:r w:rsidRPr="007267CF">
        <w:rPr>
          <w:noProof/>
        </w:rPr>
        <w:drawing>
          <wp:inline distT="0" distB="0" distL="0" distR="0" wp14:anchorId="07F32EEB" wp14:editId="1AEE37A7">
            <wp:extent cx="3459480" cy="2202180"/>
            <wp:effectExtent l="0" t="0" r="7620" b="7620"/>
            <wp:docPr id="178620165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59480" cy="2202180"/>
                    </a:xfrm>
                    <a:prstGeom prst="rect">
                      <a:avLst/>
                    </a:prstGeom>
                    <a:noFill/>
                    <a:ln>
                      <a:noFill/>
                    </a:ln>
                  </pic:spPr>
                </pic:pic>
              </a:graphicData>
            </a:graphic>
          </wp:inline>
        </w:drawing>
      </w:r>
    </w:p>
    <w:p w14:paraId="26DBC932" w14:textId="037ECB02" w:rsidR="002E5EEA" w:rsidRDefault="002E5EEA">
      <w:pPr>
        <w:rPr>
          <w:b/>
          <w:bCs/>
          <w:sz w:val="20"/>
          <w:szCs w:val="20"/>
        </w:rPr>
      </w:pPr>
    </w:p>
    <w:p w14:paraId="666BA6D8" w14:textId="2E1BB452" w:rsidR="00A57378" w:rsidRPr="00D268E4" w:rsidRDefault="00A57378" w:rsidP="00A57378">
      <w:pPr>
        <w:spacing w:after="0" w:line="360" w:lineRule="auto"/>
        <w:jc w:val="both"/>
        <w:rPr>
          <w:b/>
          <w:bCs/>
          <w:sz w:val="20"/>
          <w:szCs w:val="20"/>
        </w:rPr>
      </w:pPr>
      <w:r w:rsidRPr="00D268E4">
        <w:rPr>
          <w:b/>
          <w:bCs/>
          <w:sz w:val="20"/>
          <w:szCs w:val="20"/>
        </w:rPr>
        <w:t xml:space="preserve">Figura </w:t>
      </w:r>
      <w:r w:rsidR="002E5EEA">
        <w:rPr>
          <w:b/>
          <w:bCs/>
          <w:sz w:val="20"/>
          <w:szCs w:val="20"/>
        </w:rPr>
        <w:t xml:space="preserve">21 </w:t>
      </w:r>
      <w:r w:rsidRPr="00D268E4">
        <w:rPr>
          <w:b/>
          <w:bCs/>
          <w:sz w:val="20"/>
          <w:szCs w:val="20"/>
        </w:rPr>
        <w:t>- Croqui do Sistema de Abastecimento de água</w:t>
      </w:r>
    </w:p>
    <w:p w14:paraId="4AEC919F" w14:textId="437EDA03" w:rsidR="00A57378" w:rsidRDefault="00D268E4" w:rsidP="00A57378">
      <w:pPr>
        <w:spacing w:after="0"/>
      </w:pPr>
      <w:r>
        <w:rPr>
          <w:noProof/>
        </w:rPr>
        <w:drawing>
          <wp:inline distT="0" distB="0" distL="0" distR="0" wp14:anchorId="747E7DE1" wp14:editId="5444564D">
            <wp:extent cx="5326380" cy="4437197"/>
            <wp:effectExtent l="0" t="0" r="7620" b="1905"/>
            <wp:docPr id="154688837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888379" name="Imagem 1546888379"/>
                    <pic:cNvPicPr/>
                  </pic:nvPicPr>
                  <pic:blipFill rotWithShape="1">
                    <a:blip r:embed="rId25">
                      <a:extLst>
                        <a:ext uri="{28A0092B-C50C-407E-A947-70E740481C1C}">
                          <a14:useLocalDpi xmlns:a14="http://schemas.microsoft.com/office/drawing/2010/main" val="0"/>
                        </a:ext>
                      </a:extLst>
                    </a:blip>
                    <a:srcRect l="9455" r="4328"/>
                    <a:stretch>
                      <a:fillRect/>
                    </a:stretch>
                  </pic:blipFill>
                  <pic:spPr bwMode="auto">
                    <a:xfrm>
                      <a:off x="0" y="0"/>
                      <a:ext cx="5344872" cy="4452602"/>
                    </a:xfrm>
                    <a:prstGeom prst="rect">
                      <a:avLst/>
                    </a:prstGeom>
                    <a:ln>
                      <a:noFill/>
                    </a:ln>
                    <a:extLst>
                      <a:ext uri="{53640926-AAD7-44D8-BBD7-CCE9431645EC}">
                        <a14:shadowObscured xmlns:a14="http://schemas.microsoft.com/office/drawing/2010/main"/>
                      </a:ext>
                    </a:extLst>
                  </pic:spPr>
                </pic:pic>
              </a:graphicData>
            </a:graphic>
          </wp:inline>
        </w:drawing>
      </w:r>
      <w:r w:rsidR="00A57378">
        <w:rPr>
          <w:noProof/>
        </w:rPr>
        <mc:AlternateContent>
          <mc:Choice Requires="wps">
            <w:drawing>
              <wp:anchor distT="0" distB="0" distL="114300" distR="114300" simplePos="0" relativeHeight="251667456" behindDoc="0" locked="0" layoutInCell="1" allowOverlap="1" wp14:anchorId="79F9C729" wp14:editId="75A467ED">
                <wp:simplePos x="0" y="0"/>
                <wp:positionH relativeFrom="column">
                  <wp:posOffset>1129665</wp:posOffset>
                </wp:positionH>
                <wp:positionV relativeFrom="paragraph">
                  <wp:posOffset>1087120</wp:posOffset>
                </wp:positionV>
                <wp:extent cx="670560" cy="220980"/>
                <wp:effectExtent l="0" t="0" r="0" b="7620"/>
                <wp:wrapNone/>
                <wp:docPr id="259230040" name="Caixa de Texto 5"/>
                <wp:cNvGraphicFramePr/>
                <a:graphic xmlns:a="http://schemas.openxmlformats.org/drawingml/2006/main">
                  <a:graphicData uri="http://schemas.microsoft.com/office/word/2010/wordprocessingShape">
                    <wps:wsp>
                      <wps:cNvSpPr txBox="1"/>
                      <wps:spPr>
                        <a:xfrm>
                          <a:off x="0" y="0"/>
                          <a:ext cx="670560" cy="220980"/>
                        </a:xfrm>
                        <a:prstGeom prst="rect">
                          <a:avLst/>
                        </a:prstGeom>
                        <a:noFill/>
                        <a:ln w="6350">
                          <a:noFill/>
                        </a:ln>
                      </wps:spPr>
                      <wps:txbx>
                        <w:txbxContent>
                          <w:p w14:paraId="3FDC9E64" w14:textId="77777777" w:rsidR="00A57378" w:rsidRPr="00B41A22" w:rsidRDefault="00A57378" w:rsidP="00A57378">
                            <w:pPr>
                              <w:rPr>
                                <w:color w:val="FFFFFF" w:themeColor="background1"/>
                                <w:sz w:val="16"/>
                                <w:szCs w:val="16"/>
                                <w:lang w:val="en-US"/>
                              </w:rPr>
                            </w:pPr>
                            <w:r>
                              <w:rPr>
                                <w:color w:val="FFFFFF" w:themeColor="background1"/>
                                <w:sz w:val="16"/>
                                <w:szCs w:val="16"/>
                                <w:lang w:val="en-US"/>
                              </w:rPr>
                              <w:t>Existente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F9C729" id="_x0000_t202" coordsize="21600,21600" o:spt="202" path="m,l,21600r21600,l21600,xe">
                <v:stroke joinstyle="miter"/>
                <v:path gradientshapeok="t" o:connecttype="rect"/>
              </v:shapetype>
              <v:shape id="Caixa de Texto 5" o:spid="_x0000_s1026" type="#_x0000_t202" style="position:absolute;margin-left:88.95pt;margin-top:85.6pt;width:52.8pt;height:17.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0JBFgIAACsEAAAOAAAAZHJzL2Uyb0RvYy54bWysU11v2yAUfZ+0/4B4X+x4Sdp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JzdpNMZeji6siy9u42wJpfHxjr/XUBDglFQi6xEsNhh&#10;7TwWxNBTSKilYVUrFZlRmrRY4Os0jQ/OHnyhND68tBos3227of8tlEccy0LPuDN8VWPxNXP+hVmk&#10;GPtF2fpnXKQCLAKDRUkF9tff7kM8Io9eSlqUTEHdzz2zghL1QyMnd+PJJGgsHibTmwwP9tqzvfbo&#10;ffMAqMoxfhDDoxnivTqZ0kLzjupehqroYppj7YL6k/ngeyHj7+BiuYxBqCrD/FpvDA+pA5wB2tfu&#10;nVkz4O+RuCc4iYvlH2joY3silnsPso4cBYB7VAfcUZGRuuH3BMlfn2PU5Y8vfgMAAP//AwBQSwME&#10;FAAGAAgAAAAhAGPpt0nhAAAACwEAAA8AAABkcnMvZG93bnJldi54bWxMj81uwjAQhO+V+g7WVuqt&#10;2KQC0hAHoUioUtUeoFx6c+IlifBPGhtI+/RdTvQ2o/00O5OvRmvYGYfQeSdhOhHA0NVed66RsP/c&#10;PKXAQlROK+MdSvjBAKvi/i5XmfYXt8XzLjaMQlzIlIQ2xj7jPNQtWhUmvkdHt4MfrIpkh4brQV0o&#10;3BqeCDHnVnWOPrSqx7LF+rg7WQlv5eZDbavEpr+mfH0/rPvv/ddMyseHcb0EFnGMNxiu9ak6FNSp&#10;8ienAzPkF4sXQq9imgAjIkmfZ8AqEmIugBc5/7+h+AMAAP//AwBQSwECLQAUAAYACAAAACEAtoM4&#10;kv4AAADhAQAAEwAAAAAAAAAAAAAAAAAAAAAAW0NvbnRlbnRfVHlwZXNdLnhtbFBLAQItABQABgAI&#10;AAAAIQA4/SH/1gAAAJQBAAALAAAAAAAAAAAAAAAAAC8BAABfcmVscy8ucmVsc1BLAQItABQABgAI&#10;AAAAIQBP50JBFgIAACsEAAAOAAAAAAAAAAAAAAAAAC4CAABkcnMvZTJvRG9jLnhtbFBLAQItABQA&#10;BgAIAAAAIQBj6bdJ4QAAAAsBAAAPAAAAAAAAAAAAAAAAAHAEAABkcnMvZG93bnJldi54bWxQSwUG&#10;AAAAAAQABADzAAAAfgUAAAAA&#10;" filled="f" stroked="f" strokeweight=".5pt">
                <v:textbox>
                  <w:txbxContent>
                    <w:p w14:paraId="3FDC9E64" w14:textId="77777777" w:rsidR="00A57378" w:rsidRPr="00B41A22" w:rsidRDefault="00A57378" w:rsidP="00A57378">
                      <w:pPr>
                        <w:rPr>
                          <w:color w:val="FFFFFF" w:themeColor="background1"/>
                          <w:sz w:val="16"/>
                          <w:szCs w:val="16"/>
                          <w:lang w:val="en-US"/>
                        </w:rPr>
                      </w:pPr>
                      <w:r>
                        <w:rPr>
                          <w:color w:val="FFFFFF" w:themeColor="background1"/>
                          <w:sz w:val="16"/>
                          <w:szCs w:val="16"/>
                          <w:lang w:val="en-US"/>
                        </w:rPr>
                        <w:t>Existente</w:t>
                      </w:r>
                    </w:p>
                  </w:txbxContent>
                </v:textbox>
              </v:shape>
            </w:pict>
          </mc:Fallback>
        </mc:AlternateContent>
      </w:r>
      <w:r w:rsidR="00A57378">
        <w:rPr>
          <w:noProof/>
        </w:rPr>
        <mc:AlternateContent>
          <mc:Choice Requires="wps">
            <w:drawing>
              <wp:anchor distT="0" distB="0" distL="114300" distR="114300" simplePos="0" relativeHeight="251665408" behindDoc="0" locked="0" layoutInCell="1" allowOverlap="1" wp14:anchorId="5B76CF80" wp14:editId="43065609">
                <wp:simplePos x="0" y="0"/>
                <wp:positionH relativeFrom="column">
                  <wp:posOffset>1122045</wp:posOffset>
                </wp:positionH>
                <wp:positionV relativeFrom="paragraph">
                  <wp:posOffset>850900</wp:posOffset>
                </wp:positionV>
                <wp:extent cx="670560" cy="220980"/>
                <wp:effectExtent l="0" t="0" r="0" b="7620"/>
                <wp:wrapNone/>
                <wp:docPr id="602501279" name="Caixa de Texto 5"/>
                <wp:cNvGraphicFramePr/>
                <a:graphic xmlns:a="http://schemas.openxmlformats.org/drawingml/2006/main">
                  <a:graphicData uri="http://schemas.microsoft.com/office/word/2010/wordprocessingShape">
                    <wps:wsp>
                      <wps:cNvSpPr txBox="1"/>
                      <wps:spPr>
                        <a:xfrm>
                          <a:off x="0" y="0"/>
                          <a:ext cx="670560" cy="220980"/>
                        </a:xfrm>
                        <a:prstGeom prst="rect">
                          <a:avLst/>
                        </a:prstGeom>
                        <a:noFill/>
                        <a:ln w="6350">
                          <a:noFill/>
                        </a:ln>
                      </wps:spPr>
                      <wps:txbx>
                        <w:txbxContent>
                          <w:p w14:paraId="7EA3BA57" w14:textId="77777777" w:rsidR="00A57378" w:rsidRPr="00B41A22" w:rsidRDefault="00A57378" w:rsidP="00A57378">
                            <w:pPr>
                              <w:rPr>
                                <w:color w:val="FFFFFF" w:themeColor="background1"/>
                                <w:sz w:val="16"/>
                                <w:szCs w:val="16"/>
                                <w:lang w:val="en-US"/>
                              </w:rPr>
                            </w:pPr>
                            <w:r w:rsidRPr="00B41A22">
                              <w:rPr>
                                <w:color w:val="FFFFFF" w:themeColor="background1"/>
                                <w:sz w:val="16"/>
                                <w:szCs w:val="16"/>
                                <w:lang w:val="en-US"/>
                              </w:rPr>
                              <w:t>Ampliação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76CF80" id="_x0000_s1027" type="#_x0000_t202" style="position:absolute;margin-left:88.35pt;margin-top:67pt;width:52.8pt;height:17.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ikOGAIAADIEAAAOAAAAZHJzL2Uyb0RvYy54bWysU01vGyEQvVfqf0Dc6127tpOsvI7cRK4q&#10;WUkkJ8oZs+BdCRgK2Lvur+/A+ktpT1UvMDDDfLz3mN13WpG9cL4BU9LhIKdEGA5VY7YlfXtdfrml&#10;xAdmKqbAiJIehKf388+fZq0txAhqUJVwBJMYX7S2pHUItsgyz2uhmR+AFQadEpxmAY9um1WOtZhd&#10;q2yU59OsBVdZB1x4j7ePvZPOU34pBQ/PUnoRiCop9hbS6tK6iWs2n7Fi65itG35sg/1DF5o1Boue&#10;Uz2ywMjONX+k0g134EGGAQedgZQNF2kGnGaYf5hmXTMr0iwIjrdnmPz/S8uf9mv74kjovkGHBEZA&#10;WusLj5dxnk46HXfslKAfITycYRNdIBwvpzf5ZIoejq7RKL+7TbBml8fW+fBdgCbRKKlDVhJYbL/y&#10;AQti6Ckk1jKwbJRKzChDWizwdZKnB2cPvlAGH15ajVboNh1pqqsxNlAdcDoHPfHe8mWDPayYDy/M&#10;IdPYNqo3POMiFWAtOFqU1OB+/e0+xiMB6KWkReWU1P/cMScoUT8MUnM3HI+j1NJhPLkZ4cFdezbX&#10;HrPTD4DiHOI/sTyZMT6okykd6HcU+SJWRRczHGuXNJzMh9DrGT8JF4tFCkJxWRZWZm15TB1RjQi/&#10;du/M2SMNAfl7gpPGWPGBjT6252OxCyCbRFXEuUf1CD8KMzF4/ERR+dfnFHX56vPfAAAA//8DAFBL&#10;AwQUAAYACAAAACEACkT/5+IAAAALAQAADwAAAGRycy9kb3ducmV2LnhtbEyPzU7DMBCE70i8g7VI&#10;3KjTFFIrxKmqSBUSgkNLL9w2sZtE9U+I3Tbw9CynctvZHc1+U6wma9hZj6H3TsJ8lgDTrvGqd62E&#10;/cfmQQALEZ1C452W8K0DrMrbmwJz5S9uq8+72DIKcSFHCV2MQ855aDptMcz8oB3dDn60GEmOLVcj&#10;XijcGp4mScYt9o4+dDjoqtPNcXeyEl6rzTtu69SKH1O9vB3Ww9f+80nK+7tp/Qws6ilezfCHT+hQ&#10;ElPtT04FZkgvsyVZaVg8UilypCJdAKtpkwkBvCz4/w7lLwAAAP//AwBQSwECLQAUAAYACAAAACEA&#10;toM4kv4AAADhAQAAEwAAAAAAAAAAAAAAAAAAAAAAW0NvbnRlbnRfVHlwZXNdLnhtbFBLAQItABQA&#10;BgAIAAAAIQA4/SH/1gAAAJQBAAALAAAAAAAAAAAAAAAAAC8BAABfcmVscy8ucmVsc1BLAQItABQA&#10;BgAIAAAAIQAlRikOGAIAADIEAAAOAAAAAAAAAAAAAAAAAC4CAABkcnMvZTJvRG9jLnhtbFBLAQIt&#10;ABQABgAIAAAAIQAKRP/n4gAAAAsBAAAPAAAAAAAAAAAAAAAAAHIEAABkcnMvZG93bnJldi54bWxQ&#10;SwUGAAAAAAQABADzAAAAgQUAAAAA&#10;" filled="f" stroked="f" strokeweight=".5pt">
                <v:textbox>
                  <w:txbxContent>
                    <w:p w14:paraId="7EA3BA57" w14:textId="77777777" w:rsidR="00A57378" w:rsidRPr="00B41A22" w:rsidRDefault="00A57378" w:rsidP="00A57378">
                      <w:pPr>
                        <w:rPr>
                          <w:color w:val="FFFFFF" w:themeColor="background1"/>
                          <w:sz w:val="16"/>
                          <w:szCs w:val="16"/>
                          <w:lang w:val="en-US"/>
                        </w:rPr>
                      </w:pPr>
                      <w:r w:rsidRPr="00B41A22">
                        <w:rPr>
                          <w:color w:val="FFFFFF" w:themeColor="background1"/>
                          <w:sz w:val="16"/>
                          <w:szCs w:val="16"/>
                          <w:lang w:val="en-US"/>
                        </w:rPr>
                        <w:t>Ampliação</w:t>
                      </w:r>
                    </w:p>
                  </w:txbxContent>
                </v:textbox>
              </v:shape>
            </w:pict>
          </mc:Fallback>
        </mc:AlternateContent>
      </w:r>
    </w:p>
    <w:p w14:paraId="026B94F2" w14:textId="77777777" w:rsidR="00EB61D3" w:rsidRDefault="00EB61D3" w:rsidP="00EA4837">
      <w:pPr>
        <w:spacing w:after="0" w:line="360" w:lineRule="auto"/>
        <w:jc w:val="both"/>
        <w:rPr>
          <w:b/>
          <w:bCs/>
        </w:rPr>
      </w:pPr>
    </w:p>
    <w:p w14:paraId="73475B4D" w14:textId="2021AA01" w:rsidR="00A57378" w:rsidRPr="00923B83" w:rsidRDefault="002E5EEA" w:rsidP="00EA4837">
      <w:pPr>
        <w:spacing w:after="0" w:line="360" w:lineRule="auto"/>
        <w:jc w:val="both"/>
        <w:rPr>
          <w:b/>
          <w:bCs/>
        </w:rPr>
      </w:pPr>
      <w:r>
        <w:rPr>
          <w:b/>
          <w:bCs/>
        </w:rPr>
        <w:lastRenderedPageBreak/>
        <w:t xml:space="preserve">3.2.1 - </w:t>
      </w:r>
      <w:r w:rsidR="00A57378" w:rsidRPr="00923B83">
        <w:rPr>
          <w:b/>
          <w:bCs/>
        </w:rPr>
        <w:t>POÇOS</w:t>
      </w:r>
    </w:p>
    <w:p w14:paraId="024E790E" w14:textId="77777777" w:rsidR="00A57378" w:rsidRDefault="00A57378" w:rsidP="00EA4837">
      <w:pPr>
        <w:spacing w:after="0" w:line="360" w:lineRule="auto"/>
        <w:jc w:val="both"/>
      </w:pPr>
    </w:p>
    <w:p w14:paraId="1786C589" w14:textId="7104165E" w:rsidR="00A57378" w:rsidRDefault="00923B83" w:rsidP="00EA4837">
      <w:pPr>
        <w:spacing w:after="0" w:line="360" w:lineRule="auto"/>
        <w:jc w:val="both"/>
      </w:pPr>
      <w:r w:rsidRPr="00923B83">
        <w:rPr>
          <w:b/>
          <w:bCs/>
        </w:rPr>
        <w:t>Quantidade:</w:t>
      </w:r>
      <w:r>
        <w:t xml:space="preserve"> </w:t>
      </w:r>
      <w:r w:rsidR="00A57378">
        <w:t>Não há um cadastro técnico confiável</w:t>
      </w:r>
      <w:r>
        <w:t xml:space="preserve"> dos poços</w:t>
      </w:r>
      <w:r w:rsidR="00A57378">
        <w:t xml:space="preserve">. </w:t>
      </w:r>
      <w:r>
        <w:t>Conclui-se a existência de 174 poços ativos, com base no</w:t>
      </w:r>
      <w:r w:rsidR="00A57378">
        <w:t xml:space="preserve"> cruzamento de dados do </w:t>
      </w:r>
      <w:r>
        <w:t>c</w:t>
      </w:r>
      <w:r w:rsidR="00A57378">
        <w:t xml:space="preserve">adastro elaborado pela Planal/ABHA (2024), com o </w:t>
      </w:r>
      <w:r>
        <w:t>ú</w:t>
      </w:r>
      <w:r w:rsidR="00A57378">
        <w:t>ltimo cadastro de telemetria disponível</w:t>
      </w:r>
      <w:r w:rsidR="002E5EEA">
        <w:t xml:space="preserve"> (SAE)</w:t>
      </w:r>
      <w:r>
        <w:t>.</w:t>
      </w:r>
      <w:r w:rsidR="00A57378">
        <w:t xml:space="preserve"> Pelo histórico, a SAE tem ampliado a quantidade de poços a taxa de 6 poços por ano, para tentar suprir a demanda de água da cidade.  </w:t>
      </w:r>
    </w:p>
    <w:p w14:paraId="0C4BE951" w14:textId="77777777" w:rsidR="00DA3CEC" w:rsidRDefault="00DA3CEC" w:rsidP="00EA4837">
      <w:pPr>
        <w:spacing w:after="0" w:line="360" w:lineRule="auto"/>
        <w:jc w:val="both"/>
        <w:rPr>
          <w:b/>
          <w:bCs/>
          <w:sz w:val="20"/>
          <w:szCs w:val="20"/>
        </w:rPr>
      </w:pPr>
    </w:p>
    <w:p w14:paraId="19C96181" w14:textId="7A56A630" w:rsidR="00EA4837" w:rsidRDefault="00EA4837" w:rsidP="00EA4837">
      <w:pPr>
        <w:spacing w:after="0" w:line="360" w:lineRule="auto"/>
        <w:jc w:val="both"/>
      </w:pPr>
      <w:r w:rsidRPr="0042716F">
        <w:rPr>
          <w:b/>
          <w:bCs/>
          <w:sz w:val="20"/>
          <w:szCs w:val="20"/>
        </w:rPr>
        <w:t xml:space="preserve">Fig. – </w:t>
      </w:r>
      <w:r>
        <w:rPr>
          <w:b/>
          <w:bCs/>
          <w:sz w:val="20"/>
          <w:szCs w:val="20"/>
        </w:rPr>
        <w:t>Posição</w:t>
      </w:r>
      <w:r w:rsidRPr="0042716F">
        <w:rPr>
          <w:b/>
          <w:bCs/>
          <w:sz w:val="20"/>
          <w:szCs w:val="20"/>
        </w:rPr>
        <w:t xml:space="preserve"> dos </w:t>
      </w:r>
      <w:r>
        <w:rPr>
          <w:b/>
          <w:bCs/>
          <w:sz w:val="20"/>
          <w:szCs w:val="20"/>
        </w:rPr>
        <w:t>Poços</w:t>
      </w:r>
      <w:r w:rsidR="00FB24F4">
        <w:rPr>
          <w:b/>
          <w:bCs/>
          <w:sz w:val="20"/>
          <w:szCs w:val="20"/>
        </w:rPr>
        <w:t xml:space="preserve"> na Sede</w:t>
      </w:r>
    </w:p>
    <w:p w14:paraId="5DAE5CF1" w14:textId="77777777" w:rsidR="00EA4837" w:rsidRDefault="00EA4837" w:rsidP="00EA4837">
      <w:pPr>
        <w:spacing w:after="0" w:line="360" w:lineRule="auto"/>
        <w:jc w:val="both"/>
      </w:pPr>
      <w:r>
        <w:rPr>
          <w:noProof/>
        </w:rPr>
        <w:drawing>
          <wp:inline distT="0" distB="0" distL="0" distR="0" wp14:anchorId="2C6784BE" wp14:editId="1A5C3E2C">
            <wp:extent cx="5379181" cy="4937760"/>
            <wp:effectExtent l="0" t="0" r="0" b="0"/>
            <wp:docPr id="78317814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178146" name="Imagem 783178146"/>
                    <pic:cNvPicPr/>
                  </pic:nvPicPr>
                  <pic:blipFill rotWithShape="1">
                    <a:blip r:embed="rId26">
                      <a:extLst>
                        <a:ext uri="{28A0092B-C50C-407E-A947-70E740481C1C}">
                          <a14:useLocalDpi xmlns:a14="http://schemas.microsoft.com/office/drawing/2010/main" val="0"/>
                        </a:ext>
                      </a:extLst>
                    </a:blip>
                    <a:srcRect l="16792" t="5501" r="9266"/>
                    <a:stretch>
                      <a:fillRect/>
                    </a:stretch>
                  </pic:blipFill>
                  <pic:spPr bwMode="auto">
                    <a:xfrm>
                      <a:off x="0" y="0"/>
                      <a:ext cx="5385188" cy="4943274"/>
                    </a:xfrm>
                    <a:prstGeom prst="rect">
                      <a:avLst/>
                    </a:prstGeom>
                    <a:ln>
                      <a:noFill/>
                    </a:ln>
                    <a:extLst>
                      <a:ext uri="{53640926-AAD7-44D8-BBD7-CCE9431645EC}">
                        <a14:shadowObscured xmlns:a14="http://schemas.microsoft.com/office/drawing/2010/main"/>
                      </a:ext>
                    </a:extLst>
                  </pic:spPr>
                </pic:pic>
              </a:graphicData>
            </a:graphic>
          </wp:inline>
        </w:drawing>
      </w:r>
    </w:p>
    <w:p w14:paraId="0530638B" w14:textId="77777777" w:rsidR="00EA4837" w:rsidRDefault="00EA4837" w:rsidP="00EA4837">
      <w:pPr>
        <w:spacing w:after="0" w:line="360" w:lineRule="auto"/>
        <w:jc w:val="both"/>
      </w:pPr>
    </w:p>
    <w:p w14:paraId="4F8AC58C" w14:textId="189413BE" w:rsidR="005944D0" w:rsidRDefault="005944D0">
      <w:pPr>
        <w:rPr>
          <w:b/>
          <w:bCs/>
          <w:sz w:val="20"/>
          <w:szCs w:val="20"/>
        </w:rPr>
      </w:pPr>
      <w:r>
        <w:rPr>
          <w:b/>
          <w:bCs/>
          <w:sz w:val="20"/>
          <w:szCs w:val="20"/>
        </w:rPr>
        <w:br w:type="page"/>
      </w:r>
    </w:p>
    <w:p w14:paraId="03C61EAB" w14:textId="77777777" w:rsidR="00EA4837" w:rsidRDefault="00EA4837" w:rsidP="00EA4837">
      <w:pPr>
        <w:spacing w:after="0" w:line="360" w:lineRule="auto"/>
        <w:jc w:val="both"/>
        <w:rPr>
          <w:b/>
          <w:bCs/>
          <w:sz w:val="20"/>
          <w:szCs w:val="20"/>
        </w:rPr>
      </w:pPr>
    </w:p>
    <w:p w14:paraId="7280142D" w14:textId="3A52A533" w:rsidR="005944D0" w:rsidRDefault="005944D0" w:rsidP="005944D0">
      <w:pPr>
        <w:spacing w:after="0" w:line="360" w:lineRule="auto"/>
        <w:jc w:val="both"/>
      </w:pPr>
      <w:r w:rsidRPr="00A87A26">
        <w:rPr>
          <w:b/>
          <w:bCs/>
        </w:rPr>
        <w:t>Operação:</w:t>
      </w:r>
      <w:r>
        <w:t xml:space="preserve"> 78 poços operam integrados em baterias, cuja distribuição é feita na maior parte dos casos por elevatórias</w:t>
      </w:r>
      <w:r w:rsidR="005817EC">
        <w:t xml:space="preserve"> (90%)</w:t>
      </w:r>
      <w:r>
        <w:t xml:space="preserve">. Os poços que operam isolados somam 96 unidades, 90% dos quais (84 poços) injetam direto na rede. Portanto, menos de 10% da água distribuída é por gravidade (Fig. 22). Os poços operam sem controle, 24 h/dia. É provável que em alguns a bomba esteja superdimensionada de modo a rebaixar o </w:t>
      </w:r>
      <w:r w:rsidR="00FB24F4">
        <w:t>nível dinâmico (</w:t>
      </w:r>
      <w:r>
        <w:t>ND</w:t>
      </w:r>
      <w:r w:rsidR="00FB24F4">
        <w:t>)</w:t>
      </w:r>
      <w:r>
        <w:t xml:space="preserve"> até quase a profundidade do poço, dado que o arraste de areia é muito grande, o que não aconteceria se estivesse operando na vazão adequada. </w:t>
      </w:r>
      <w:r w:rsidR="005817EC">
        <w:t>Por não haver</w:t>
      </w:r>
      <w:r>
        <w:t xml:space="preserve"> uma setorização do sistema de distribuição, nem controle de pressão, não há certeza </w:t>
      </w:r>
      <w:r w:rsidR="008349F4">
        <w:t>qual região é abastecida</w:t>
      </w:r>
      <w:r>
        <w:t xml:space="preserve"> </w:t>
      </w:r>
      <w:r w:rsidR="008349F4">
        <w:t>por determinado poço</w:t>
      </w:r>
      <w:r>
        <w:t xml:space="preserve">, nem como a pressão da rede pode estar interferindo na produção dos poços. </w:t>
      </w:r>
    </w:p>
    <w:p w14:paraId="26324B50" w14:textId="77777777" w:rsidR="005944D0" w:rsidRDefault="005944D0" w:rsidP="00EA4837">
      <w:pPr>
        <w:spacing w:after="0" w:line="360" w:lineRule="auto"/>
        <w:jc w:val="both"/>
        <w:rPr>
          <w:b/>
          <w:bCs/>
          <w:sz w:val="20"/>
          <w:szCs w:val="20"/>
        </w:rPr>
      </w:pPr>
    </w:p>
    <w:p w14:paraId="2854DC22" w14:textId="239BC9B2" w:rsidR="00A57378" w:rsidRDefault="00DA3CEC" w:rsidP="00EA4837">
      <w:pPr>
        <w:spacing w:after="0" w:line="360" w:lineRule="auto"/>
        <w:jc w:val="both"/>
      </w:pPr>
      <w:r w:rsidRPr="0042716F">
        <w:rPr>
          <w:b/>
          <w:bCs/>
          <w:sz w:val="20"/>
          <w:szCs w:val="20"/>
        </w:rPr>
        <w:t>Fig</w:t>
      </w:r>
      <w:r w:rsidR="00EA4837">
        <w:rPr>
          <w:b/>
          <w:bCs/>
          <w:sz w:val="20"/>
          <w:szCs w:val="20"/>
        </w:rPr>
        <w:t>ura 22</w:t>
      </w:r>
      <w:r w:rsidRPr="0042716F">
        <w:rPr>
          <w:b/>
          <w:bCs/>
          <w:sz w:val="20"/>
          <w:szCs w:val="20"/>
        </w:rPr>
        <w:t xml:space="preserve"> –</w:t>
      </w:r>
      <w:r>
        <w:rPr>
          <w:b/>
          <w:bCs/>
          <w:sz w:val="20"/>
          <w:szCs w:val="20"/>
        </w:rPr>
        <w:t xml:space="preserve"> Poços</w:t>
      </w:r>
    </w:p>
    <w:p w14:paraId="79BBEEF0" w14:textId="090597DC" w:rsidR="00EB61D3" w:rsidRDefault="00EB61D3" w:rsidP="00EA4837">
      <w:pPr>
        <w:spacing w:after="0" w:line="360" w:lineRule="auto"/>
        <w:jc w:val="both"/>
      </w:pPr>
      <w:r w:rsidRPr="00EB61D3">
        <w:rPr>
          <w:noProof/>
        </w:rPr>
        <w:drawing>
          <wp:inline distT="0" distB="0" distL="0" distR="0" wp14:anchorId="3025880E" wp14:editId="10F7AF1D">
            <wp:extent cx="5299075" cy="2646045"/>
            <wp:effectExtent l="0" t="0" r="0" b="1905"/>
            <wp:docPr id="13951497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99075" cy="2646045"/>
                    </a:xfrm>
                    <a:prstGeom prst="rect">
                      <a:avLst/>
                    </a:prstGeom>
                    <a:noFill/>
                    <a:ln>
                      <a:noFill/>
                    </a:ln>
                  </pic:spPr>
                </pic:pic>
              </a:graphicData>
            </a:graphic>
          </wp:inline>
        </w:drawing>
      </w:r>
    </w:p>
    <w:p w14:paraId="209C1CAC" w14:textId="77777777" w:rsidR="00EB61D3" w:rsidRDefault="00EB61D3" w:rsidP="00EA4837">
      <w:pPr>
        <w:spacing w:after="0" w:line="360" w:lineRule="auto"/>
        <w:jc w:val="both"/>
      </w:pPr>
    </w:p>
    <w:p w14:paraId="0EF69676" w14:textId="4EF3808F" w:rsidR="00A57378" w:rsidRDefault="00A57378" w:rsidP="00EA4837">
      <w:pPr>
        <w:spacing w:after="0" w:line="360" w:lineRule="auto"/>
        <w:jc w:val="both"/>
      </w:pPr>
    </w:p>
    <w:p w14:paraId="24F6D841" w14:textId="0E1766E7" w:rsidR="00A57378" w:rsidRDefault="00A57378" w:rsidP="00EA4837">
      <w:pPr>
        <w:spacing w:after="0" w:line="360" w:lineRule="auto"/>
        <w:jc w:val="both"/>
      </w:pPr>
      <w:r w:rsidRPr="00A87A26">
        <w:rPr>
          <w:b/>
          <w:bCs/>
        </w:rPr>
        <w:t>Produção:</w:t>
      </w:r>
      <w:r>
        <w:t xml:space="preserve"> Não há uma informação confiável quanto a capacidade de produção de água bruta </w:t>
      </w:r>
      <w:r w:rsidR="008349F4">
        <w:t>dos poços</w:t>
      </w:r>
      <w:r>
        <w:t xml:space="preserve">. Pelos dados de Telemetria </w:t>
      </w:r>
      <w:r w:rsidR="005817EC">
        <w:t>(</w:t>
      </w:r>
      <w:r>
        <w:t>out/dez de 2025</w:t>
      </w:r>
      <w:r w:rsidR="005817EC">
        <w:t>)</w:t>
      </w:r>
      <w:r>
        <w:t xml:space="preserve">, a produção média efetiva por poço </w:t>
      </w:r>
      <w:r w:rsidR="005817EC">
        <w:t xml:space="preserve">seria </w:t>
      </w:r>
      <w:r>
        <w:t xml:space="preserve">de 11,3 m3/h, o que corresponderia </w:t>
      </w:r>
      <w:r w:rsidR="005817EC">
        <w:t>uma capacidade de produção de</w:t>
      </w:r>
      <w:r>
        <w:t xml:space="preserve"> 546 l/s. </w:t>
      </w:r>
      <w:r w:rsidR="005817EC">
        <w:t>Contudo, e</w:t>
      </w:r>
      <w:r>
        <w:t xml:space="preserve">ste parâmetro está muito aquém do cadastro da ABHA (14,4 m3/h), da própria informação do site da SAE (15 m3/h), bem como de todos os inúmeros estudos técnicos já realizados, inclusive com testes de bombeamento, que indicam valores entre 18,8 m3/h e 21,8 m3/h por poço. Pelos dados do SNIS, a produção média por poço </w:t>
      </w:r>
      <w:r>
        <w:lastRenderedPageBreak/>
        <w:t>deveria estar em 19 m3/h. Conclui-se que a operação de poços sem controle e setorização</w:t>
      </w:r>
      <w:r w:rsidR="005817EC">
        <w:t>, muito próximos uns dos outros</w:t>
      </w:r>
      <w:r>
        <w:t xml:space="preserve">, vem acarretando uma grande interferência entre </w:t>
      </w:r>
      <w:r w:rsidR="005817EC">
        <w:t>eles</w:t>
      </w:r>
      <w:r>
        <w:t xml:space="preserve">, reduzindo em até 50% a capacidade de produção destes poços. Para fins deste estudo admitiu-se a produção média dos poços de 15 m3/h, sem interferência com poços vizinhos. </w:t>
      </w:r>
    </w:p>
    <w:p w14:paraId="2CD2EF9C" w14:textId="77777777" w:rsidR="00A57378" w:rsidRDefault="00A57378" w:rsidP="00EA4837">
      <w:pPr>
        <w:spacing w:after="0" w:line="360" w:lineRule="auto"/>
        <w:jc w:val="both"/>
      </w:pPr>
    </w:p>
    <w:p w14:paraId="333EFDC7" w14:textId="78E1C1CB" w:rsidR="00A57378" w:rsidRDefault="00A57378" w:rsidP="00EA4837">
      <w:pPr>
        <w:spacing w:after="0" w:line="360" w:lineRule="auto"/>
        <w:jc w:val="both"/>
      </w:pPr>
      <w:r w:rsidRPr="00A87A26">
        <w:rPr>
          <w:b/>
          <w:bCs/>
        </w:rPr>
        <w:t>Eficiência energética:</w:t>
      </w:r>
      <w:r>
        <w:t xml:space="preserve"> A incidência </w:t>
      </w:r>
      <w:r w:rsidR="00A955EC">
        <w:t xml:space="preserve">média </w:t>
      </w:r>
      <w:r>
        <w:t>de energia é de 0,</w:t>
      </w:r>
      <w:r w:rsidR="00046FB0">
        <w:t>4</w:t>
      </w:r>
      <w:r w:rsidR="00FB24F4">
        <w:t>3</w:t>
      </w:r>
      <w:r>
        <w:t xml:space="preserve"> kWh/m3, contudo, também não há confiabilidade nos dados disponibilizados. </w:t>
      </w:r>
      <w:r w:rsidR="00046FB0">
        <w:t xml:space="preserve">O fornecimento de energia é na maioria </w:t>
      </w:r>
      <w:r w:rsidR="005817EC">
        <w:t xml:space="preserve">dos casos </w:t>
      </w:r>
      <w:r w:rsidR="00046FB0">
        <w:t>em baixa tensão</w:t>
      </w:r>
      <w:r w:rsidR="005817EC">
        <w:t xml:space="preserve"> (65%)</w:t>
      </w:r>
      <w:r w:rsidR="00046FB0">
        <w:t>.</w:t>
      </w:r>
    </w:p>
    <w:p w14:paraId="129A876C" w14:textId="77777777" w:rsidR="00A57378" w:rsidRDefault="00A57378" w:rsidP="00EA4837">
      <w:pPr>
        <w:spacing w:after="0" w:line="360" w:lineRule="auto"/>
        <w:jc w:val="both"/>
      </w:pPr>
    </w:p>
    <w:p w14:paraId="4D4A02B1" w14:textId="17E2809C" w:rsidR="00A57378" w:rsidRDefault="00A57378" w:rsidP="00EA4837">
      <w:pPr>
        <w:spacing w:after="0" w:line="360" w:lineRule="auto"/>
        <w:jc w:val="both"/>
      </w:pPr>
      <w:r w:rsidRPr="00A87A26">
        <w:rPr>
          <w:b/>
          <w:bCs/>
        </w:rPr>
        <w:t>Tratamento</w:t>
      </w:r>
      <w:r w:rsidR="00A87A26">
        <w:t xml:space="preserve">: </w:t>
      </w:r>
      <w:r>
        <w:t>O tratamento da água bruta dos poços é a simples desinfecção, havendo necessidade de retirada de areia (caixa de areia) em todas as baterias e alguns poços isolados. Parte dos poços isolados (10%) não têm cloração, o que representa risco operacional. Não há fluoretação da água</w:t>
      </w:r>
      <w:r w:rsidR="00FB24F4">
        <w:t xml:space="preserve"> tratada.</w:t>
      </w:r>
    </w:p>
    <w:p w14:paraId="2B560C94" w14:textId="77777777" w:rsidR="00A57378" w:rsidRDefault="00A57378" w:rsidP="00EA4837">
      <w:pPr>
        <w:spacing w:after="0" w:line="360" w:lineRule="auto"/>
        <w:jc w:val="both"/>
      </w:pPr>
    </w:p>
    <w:p w14:paraId="1F2D6029" w14:textId="70E0044B" w:rsidR="00A57378" w:rsidRDefault="008349F4" w:rsidP="00EA4837">
      <w:pPr>
        <w:spacing w:after="0" w:line="360" w:lineRule="auto"/>
        <w:jc w:val="both"/>
      </w:pPr>
      <w:r>
        <w:rPr>
          <w:b/>
          <w:bCs/>
        </w:rPr>
        <w:t>C</w:t>
      </w:r>
      <w:r w:rsidR="00A57378" w:rsidRPr="00A87A26">
        <w:rPr>
          <w:b/>
          <w:bCs/>
        </w:rPr>
        <w:t>onservação:</w:t>
      </w:r>
      <w:r w:rsidR="00A57378">
        <w:t xml:space="preserve"> Não há atividade de conservação do poço, eles operam enquanto produzem água depois são desativados.</w:t>
      </w:r>
    </w:p>
    <w:p w14:paraId="2ACEC8EE" w14:textId="77777777" w:rsidR="00A57378" w:rsidRDefault="00A57378" w:rsidP="00EA4837">
      <w:pPr>
        <w:spacing w:after="0" w:line="360" w:lineRule="auto"/>
        <w:jc w:val="both"/>
      </w:pPr>
    </w:p>
    <w:p w14:paraId="724BED30" w14:textId="77777777" w:rsidR="005944D0" w:rsidRDefault="00A57378" w:rsidP="00EA4837">
      <w:pPr>
        <w:spacing w:after="0" w:line="360" w:lineRule="auto"/>
        <w:jc w:val="both"/>
      </w:pPr>
      <w:r w:rsidRPr="00A87A26">
        <w:rPr>
          <w:b/>
          <w:bCs/>
        </w:rPr>
        <w:t>Problemas:</w:t>
      </w:r>
      <w:r>
        <w:t xml:space="preserve"> </w:t>
      </w:r>
    </w:p>
    <w:p w14:paraId="0B0D38BB" w14:textId="4435A870" w:rsidR="005944D0" w:rsidRDefault="006206EA" w:rsidP="005944D0">
      <w:pPr>
        <w:pStyle w:val="PargrafodaLista"/>
        <w:numPr>
          <w:ilvl w:val="0"/>
          <w:numId w:val="16"/>
        </w:numPr>
        <w:spacing w:after="0" w:line="360" w:lineRule="auto"/>
        <w:jc w:val="both"/>
      </w:pPr>
      <w:r>
        <w:t>há</w:t>
      </w:r>
      <w:r w:rsidR="00A57378">
        <w:t xml:space="preserve"> muitos </w:t>
      </w:r>
      <w:r w:rsidR="00FB24F4">
        <w:t xml:space="preserve">casos de </w:t>
      </w:r>
      <w:r w:rsidR="00A57378">
        <w:t>poços interferindo na produção de poços adjacentes</w:t>
      </w:r>
      <w:r>
        <w:t xml:space="preserve">; </w:t>
      </w:r>
    </w:p>
    <w:p w14:paraId="4C525066" w14:textId="589EF7AA" w:rsidR="005944D0" w:rsidRDefault="006206EA" w:rsidP="005944D0">
      <w:pPr>
        <w:pStyle w:val="PargrafodaLista"/>
        <w:numPr>
          <w:ilvl w:val="0"/>
          <w:numId w:val="16"/>
        </w:numPr>
        <w:spacing w:after="0" w:line="360" w:lineRule="auto"/>
        <w:jc w:val="both"/>
      </w:pPr>
      <w:r>
        <w:t>o</w:t>
      </w:r>
      <w:r w:rsidR="00A57378">
        <w:t xml:space="preserve"> problema de areia deve ser decorrente da superexploração dos poços</w:t>
      </w:r>
      <w:r>
        <w:t xml:space="preserve">;  </w:t>
      </w:r>
    </w:p>
    <w:p w14:paraId="074DE070" w14:textId="1AA332A0" w:rsidR="005944D0" w:rsidRDefault="00A57378" w:rsidP="005944D0">
      <w:pPr>
        <w:pStyle w:val="PargrafodaLista"/>
        <w:numPr>
          <w:ilvl w:val="0"/>
          <w:numId w:val="16"/>
        </w:numPr>
        <w:spacing w:after="0" w:line="360" w:lineRule="auto"/>
        <w:jc w:val="both"/>
      </w:pPr>
      <w:r>
        <w:t xml:space="preserve">poços injetando direto na rede </w:t>
      </w:r>
      <w:r w:rsidR="00FB24F4">
        <w:t xml:space="preserve">(50%) </w:t>
      </w:r>
      <w:r>
        <w:t xml:space="preserve">implicam no descontrole da produção, da qualidade da água, </w:t>
      </w:r>
      <w:r w:rsidR="00FB24F4">
        <w:t xml:space="preserve">e </w:t>
      </w:r>
      <w:r>
        <w:t>da pressão na rede e das perdas</w:t>
      </w:r>
      <w:r w:rsidR="006206EA">
        <w:t>;</w:t>
      </w:r>
    </w:p>
    <w:p w14:paraId="3DFC2B47" w14:textId="31D64294" w:rsidR="00A57378" w:rsidRDefault="001066F8" w:rsidP="005944D0">
      <w:pPr>
        <w:pStyle w:val="PargrafodaLista"/>
        <w:numPr>
          <w:ilvl w:val="0"/>
          <w:numId w:val="16"/>
        </w:numPr>
        <w:spacing w:after="0" w:line="360" w:lineRule="auto"/>
        <w:jc w:val="both"/>
      </w:pPr>
      <w:r>
        <w:t xml:space="preserve">o aquífero está esgotado, pois </w:t>
      </w:r>
      <w:r w:rsidR="006206EA">
        <w:t>a</w:t>
      </w:r>
      <w:r w:rsidR="00A57378">
        <w:t xml:space="preserve"> abertura de novos poços não consegue aumentar a capacidade de produção do sistema.</w:t>
      </w:r>
    </w:p>
    <w:p w14:paraId="33CF0D56" w14:textId="743DAD74" w:rsidR="00EB61D3" w:rsidRDefault="00EB61D3" w:rsidP="00EA4837">
      <w:pPr>
        <w:spacing w:after="0" w:line="360" w:lineRule="auto"/>
      </w:pPr>
      <w:r>
        <w:br w:type="page"/>
      </w:r>
    </w:p>
    <w:p w14:paraId="57097572" w14:textId="77777777" w:rsidR="00A57378" w:rsidRDefault="00A57378" w:rsidP="0039308B">
      <w:pPr>
        <w:spacing w:after="0" w:line="360" w:lineRule="auto"/>
        <w:jc w:val="both"/>
      </w:pPr>
    </w:p>
    <w:p w14:paraId="0271D661" w14:textId="761E368A" w:rsidR="0039308B" w:rsidRPr="00923B83" w:rsidRDefault="005944D0" w:rsidP="0039308B">
      <w:pPr>
        <w:spacing w:after="0" w:line="360" w:lineRule="auto"/>
        <w:jc w:val="both"/>
        <w:rPr>
          <w:b/>
          <w:bCs/>
        </w:rPr>
      </w:pPr>
      <w:r>
        <w:rPr>
          <w:b/>
          <w:bCs/>
        </w:rPr>
        <w:t xml:space="preserve">3.2.2 - </w:t>
      </w:r>
      <w:r w:rsidR="005118AD" w:rsidRPr="00923B83">
        <w:rPr>
          <w:b/>
          <w:bCs/>
        </w:rPr>
        <w:t>REDE DE DISTRIBUIÇÃO</w:t>
      </w:r>
    </w:p>
    <w:p w14:paraId="6D81CF26" w14:textId="77777777" w:rsidR="005118AD" w:rsidRDefault="005118AD" w:rsidP="0039308B">
      <w:pPr>
        <w:spacing w:after="0" w:line="360" w:lineRule="auto"/>
        <w:jc w:val="both"/>
      </w:pPr>
    </w:p>
    <w:p w14:paraId="40D4F0B4" w14:textId="5D11A71B" w:rsidR="005118AD" w:rsidRDefault="005118AD" w:rsidP="005118AD">
      <w:pPr>
        <w:spacing w:after="0" w:line="360" w:lineRule="auto"/>
        <w:jc w:val="both"/>
      </w:pPr>
      <w:r>
        <w:t>A rede de distribuição tem 642 km de extensão, variando de 50 a 300 mm (Planal/ABHA), em sua maioria PVC, havendo rede em Ferro Fundido de idade avançada no centro da cidade. Não há rede em cimento amianto.</w:t>
      </w:r>
      <w:r w:rsidR="001A3C40">
        <w:t xml:space="preserve"> Estima-se que 15% sejam de </w:t>
      </w:r>
      <w:r w:rsidR="00FB24F4">
        <w:t>diâmetro</w:t>
      </w:r>
      <w:r w:rsidR="001A3C40">
        <w:t xml:space="preserve"> superior a 50mm</w:t>
      </w:r>
      <w:r w:rsidR="00FB24F4">
        <w:t>.</w:t>
      </w:r>
    </w:p>
    <w:p w14:paraId="794BABD0" w14:textId="77777777" w:rsidR="005724D5" w:rsidRDefault="005724D5" w:rsidP="005118AD">
      <w:pPr>
        <w:spacing w:after="0" w:line="360" w:lineRule="auto"/>
        <w:jc w:val="both"/>
      </w:pPr>
    </w:p>
    <w:p w14:paraId="21395F63" w14:textId="32E14992" w:rsidR="005118AD" w:rsidRDefault="005118AD" w:rsidP="00FB24F4">
      <w:pPr>
        <w:spacing w:after="0" w:line="360" w:lineRule="auto"/>
        <w:jc w:val="both"/>
      </w:pPr>
      <w:r>
        <w:t>Não há setorização da rede de distribuição</w:t>
      </w:r>
      <w:r w:rsidR="005724D5">
        <w:t>. A</w:t>
      </w:r>
      <w:r>
        <w:t xml:space="preserve"> rede opera com alta pressão em pelo menos 90% do sistema, seja pela pressurização de elevatória de água tratada (EAT) das baterias</w:t>
      </w:r>
      <w:r w:rsidR="005724D5">
        <w:t xml:space="preserve"> de poços</w:t>
      </w:r>
      <w:r>
        <w:t>, seja pela injeção direta na rede</w:t>
      </w:r>
      <w:r w:rsidR="005724D5">
        <w:t xml:space="preserve"> pelos poços isolados</w:t>
      </w:r>
      <w:r>
        <w:t>.</w:t>
      </w:r>
      <w:r w:rsidR="005724D5">
        <w:t xml:space="preserve"> </w:t>
      </w:r>
      <w:r>
        <w:t>Não há controle de pressão ou controle de perdas físicas</w:t>
      </w:r>
    </w:p>
    <w:p w14:paraId="10272553" w14:textId="77777777" w:rsidR="005724D5" w:rsidRDefault="005724D5" w:rsidP="005118AD">
      <w:pPr>
        <w:spacing w:after="0" w:line="360" w:lineRule="auto"/>
        <w:jc w:val="both"/>
      </w:pPr>
    </w:p>
    <w:p w14:paraId="772524F0" w14:textId="4BD7DD22" w:rsidR="005118AD" w:rsidRDefault="005118AD" w:rsidP="00FB24F4">
      <w:pPr>
        <w:spacing w:after="0" w:line="360" w:lineRule="auto"/>
        <w:jc w:val="both"/>
      </w:pPr>
      <w:r>
        <w:t xml:space="preserve">Devido </w:t>
      </w:r>
      <w:r w:rsidR="00923B83">
        <w:t>à</w:t>
      </w:r>
      <w:r>
        <w:t xml:space="preserve"> falta de setorização e d</w:t>
      </w:r>
      <w:r w:rsidR="005724D5">
        <w:t>a falta de</w:t>
      </w:r>
      <w:r>
        <w:t xml:space="preserve"> controle da distribuição, não é poss</w:t>
      </w:r>
      <w:r w:rsidR="005724D5">
        <w:t>í</w:t>
      </w:r>
      <w:r>
        <w:t xml:space="preserve">vel </w:t>
      </w:r>
      <w:r w:rsidR="005724D5">
        <w:t>saber</w:t>
      </w:r>
      <w:r>
        <w:t xml:space="preserve"> </w:t>
      </w:r>
      <w:r w:rsidR="00FB24F4">
        <w:t>a região que cada poço abastece</w:t>
      </w:r>
      <w:r w:rsidR="005724D5">
        <w:t xml:space="preserve">, bem como identificar </w:t>
      </w:r>
      <w:r>
        <w:t>problemas de abastecimento, sendo certo que estes existem</w:t>
      </w:r>
      <w:r w:rsidR="005944D0">
        <w:t>. Esta falta de controle prejudica a manutenção da rede, aumentam as perdas e impedem que haja uma engenharia de operação correta.</w:t>
      </w:r>
    </w:p>
    <w:p w14:paraId="57BE9D5F" w14:textId="77777777" w:rsidR="0039308B" w:rsidRDefault="0039308B" w:rsidP="0039308B">
      <w:pPr>
        <w:spacing w:after="0"/>
      </w:pPr>
    </w:p>
    <w:p w14:paraId="5D767CD9" w14:textId="77777777" w:rsidR="0042716F" w:rsidRDefault="0042716F" w:rsidP="0039308B">
      <w:pPr>
        <w:spacing w:after="0"/>
      </w:pPr>
    </w:p>
    <w:p w14:paraId="7FB724B5" w14:textId="77777777" w:rsidR="0042716F" w:rsidRDefault="0042716F" w:rsidP="0039308B">
      <w:pPr>
        <w:spacing w:after="0"/>
      </w:pPr>
    </w:p>
    <w:p w14:paraId="26EC9663" w14:textId="77777777" w:rsidR="0042716F" w:rsidRDefault="0042716F">
      <w:pPr>
        <w:rPr>
          <w:b/>
          <w:bCs/>
        </w:rPr>
      </w:pPr>
      <w:r>
        <w:rPr>
          <w:b/>
          <w:bCs/>
        </w:rPr>
        <w:br w:type="page"/>
      </w:r>
    </w:p>
    <w:p w14:paraId="34804BD6" w14:textId="77777777" w:rsidR="0042716F" w:rsidRDefault="0042716F" w:rsidP="0039308B">
      <w:pPr>
        <w:spacing w:after="0"/>
        <w:rPr>
          <w:b/>
          <w:bCs/>
        </w:rPr>
      </w:pPr>
    </w:p>
    <w:p w14:paraId="1AEEC332" w14:textId="7E9FF14F" w:rsidR="0042716F" w:rsidRPr="0042716F" w:rsidRDefault="005944D0" w:rsidP="0039308B">
      <w:pPr>
        <w:spacing w:after="0"/>
        <w:rPr>
          <w:b/>
          <w:bCs/>
        </w:rPr>
      </w:pPr>
      <w:r>
        <w:rPr>
          <w:b/>
          <w:bCs/>
        </w:rPr>
        <w:t xml:space="preserve">3.2.3 - </w:t>
      </w:r>
      <w:r w:rsidR="0042716F" w:rsidRPr="0042716F">
        <w:rPr>
          <w:b/>
          <w:bCs/>
        </w:rPr>
        <w:t>CENTROS DE RESERVAÇÃO (CR)</w:t>
      </w:r>
    </w:p>
    <w:p w14:paraId="330A148F" w14:textId="77777777" w:rsidR="0042716F" w:rsidRDefault="0042716F" w:rsidP="0039308B">
      <w:pPr>
        <w:spacing w:after="0"/>
      </w:pPr>
    </w:p>
    <w:p w14:paraId="3060A43B" w14:textId="77777777" w:rsidR="0042716F" w:rsidRDefault="0042716F" w:rsidP="0039308B">
      <w:pPr>
        <w:spacing w:after="0"/>
      </w:pPr>
    </w:p>
    <w:p w14:paraId="7A91F02D" w14:textId="7C9B770C" w:rsidR="0042716F" w:rsidRDefault="0042716F" w:rsidP="001066F8">
      <w:pPr>
        <w:spacing w:after="0" w:line="360" w:lineRule="auto"/>
        <w:jc w:val="both"/>
      </w:pPr>
      <w:r>
        <w:t>Há 19 Centros de Reservação (CR) na cidade, totalizando 16,2 mil m</w:t>
      </w:r>
      <w:r w:rsidRPr="008349F4">
        <w:rPr>
          <w:vertAlign w:val="superscript"/>
        </w:rPr>
        <w:t>3</w:t>
      </w:r>
      <w:r w:rsidR="005944D0">
        <w:t xml:space="preserve"> (Fig. 23)</w:t>
      </w:r>
      <w:r>
        <w:t xml:space="preserve">, volume </w:t>
      </w:r>
      <w:r w:rsidR="00FB24F4">
        <w:t>insuficiente para atender</w:t>
      </w:r>
      <w:r>
        <w:t xml:space="preserve"> </w:t>
      </w:r>
      <w:r w:rsidR="00FB24F4">
        <w:t>a</w:t>
      </w:r>
      <w:r>
        <w:t xml:space="preserve"> demanda, com déficit da ordem de 13,5 mil m</w:t>
      </w:r>
      <w:r w:rsidRPr="00E94B78">
        <w:rPr>
          <w:vertAlign w:val="superscript"/>
        </w:rPr>
        <w:t>3</w:t>
      </w:r>
      <w:r>
        <w:t>.</w:t>
      </w:r>
      <w:r w:rsidR="005944D0">
        <w:t xml:space="preserve"> </w:t>
      </w:r>
      <w:r>
        <w:t>Em linhas gerais, o estado civil e hidráulico das unidades parece razoáveis. Não foram identificados problemas pontuais nos CR.</w:t>
      </w:r>
    </w:p>
    <w:p w14:paraId="57EBC99E" w14:textId="77777777" w:rsidR="0039308B" w:rsidRDefault="0039308B" w:rsidP="00D5065A">
      <w:pPr>
        <w:spacing w:after="0" w:line="360" w:lineRule="auto"/>
        <w:jc w:val="both"/>
      </w:pPr>
    </w:p>
    <w:p w14:paraId="09FD6CFA" w14:textId="01F44B34" w:rsidR="0042716F" w:rsidRPr="0042716F" w:rsidRDefault="0042716F" w:rsidP="00D5065A">
      <w:pPr>
        <w:spacing w:after="0" w:line="360" w:lineRule="auto"/>
        <w:jc w:val="both"/>
        <w:rPr>
          <w:b/>
          <w:bCs/>
          <w:sz w:val="20"/>
          <w:szCs w:val="20"/>
        </w:rPr>
      </w:pPr>
      <w:r w:rsidRPr="0042716F">
        <w:rPr>
          <w:b/>
          <w:bCs/>
          <w:sz w:val="20"/>
          <w:szCs w:val="20"/>
        </w:rPr>
        <w:t>Fig</w:t>
      </w:r>
      <w:r w:rsidR="005944D0">
        <w:rPr>
          <w:b/>
          <w:bCs/>
          <w:sz w:val="20"/>
          <w:szCs w:val="20"/>
        </w:rPr>
        <w:t>ura 23</w:t>
      </w:r>
      <w:r w:rsidRPr="0042716F">
        <w:rPr>
          <w:b/>
          <w:bCs/>
          <w:sz w:val="20"/>
          <w:szCs w:val="20"/>
        </w:rPr>
        <w:t xml:space="preserve"> – Relação dos Centros de Reservação (CR)</w:t>
      </w:r>
    </w:p>
    <w:p w14:paraId="39F3B833" w14:textId="40B8FDAB" w:rsidR="0042716F" w:rsidRDefault="0042716F" w:rsidP="00D5065A">
      <w:pPr>
        <w:spacing w:after="0" w:line="360" w:lineRule="auto"/>
        <w:jc w:val="both"/>
      </w:pPr>
      <w:r w:rsidRPr="0042716F">
        <w:rPr>
          <w:noProof/>
        </w:rPr>
        <w:drawing>
          <wp:inline distT="0" distB="0" distL="0" distR="0" wp14:anchorId="76F58854" wp14:editId="4F77C478">
            <wp:extent cx="4663440" cy="3817620"/>
            <wp:effectExtent l="0" t="0" r="3810" b="0"/>
            <wp:docPr id="1259949070"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63440" cy="3817620"/>
                    </a:xfrm>
                    <a:prstGeom prst="rect">
                      <a:avLst/>
                    </a:prstGeom>
                    <a:noFill/>
                    <a:ln>
                      <a:noFill/>
                    </a:ln>
                  </pic:spPr>
                </pic:pic>
              </a:graphicData>
            </a:graphic>
          </wp:inline>
        </w:drawing>
      </w:r>
    </w:p>
    <w:p w14:paraId="56B5F731" w14:textId="77777777" w:rsidR="0042716F" w:rsidRDefault="0042716F" w:rsidP="00D5065A">
      <w:pPr>
        <w:spacing w:after="0" w:line="360" w:lineRule="auto"/>
        <w:jc w:val="both"/>
      </w:pPr>
    </w:p>
    <w:p w14:paraId="1F323B2B" w14:textId="48986109" w:rsidR="009F7640" w:rsidRDefault="009F7640">
      <w:r>
        <w:br w:type="page"/>
      </w:r>
    </w:p>
    <w:p w14:paraId="18CF6925" w14:textId="77777777" w:rsidR="009F2BB6" w:rsidRDefault="009F2BB6" w:rsidP="00D5065A">
      <w:pPr>
        <w:spacing w:after="0" w:line="360" w:lineRule="auto"/>
        <w:jc w:val="both"/>
      </w:pPr>
    </w:p>
    <w:p w14:paraId="662B294A" w14:textId="47B55739" w:rsidR="009F7640" w:rsidRPr="0042716F" w:rsidRDefault="009F7640" w:rsidP="009F7640">
      <w:pPr>
        <w:spacing w:after="0" w:line="360" w:lineRule="auto"/>
        <w:jc w:val="both"/>
        <w:rPr>
          <w:b/>
          <w:bCs/>
          <w:sz w:val="20"/>
          <w:szCs w:val="20"/>
        </w:rPr>
      </w:pPr>
      <w:r w:rsidRPr="0042716F">
        <w:rPr>
          <w:b/>
          <w:bCs/>
          <w:sz w:val="20"/>
          <w:szCs w:val="20"/>
        </w:rPr>
        <w:t>Fig</w:t>
      </w:r>
      <w:r w:rsidR="005944D0">
        <w:rPr>
          <w:b/>
          <w:bCs/>
          <w:sz w:val="20"/>
          <w:szCs w:val="20"/>
        </w:rPr>
        <w:t>ura 24</w:t>
      </w:r>
      <w:r w:rsidRPr="0042716F">
        <w:rPr>
          <w:b/>
          <w:bCs/>
          <w:sz w:val="20"/>
          <w:szCs w:val="20"/>
        </w:rPr>
        <w:t xml:space="preserve"> – </w:t>
      </w:r>
      <w:r>
        <w:rPr>
          <w:b/>
          <w:bCs/>
          <w:sz w:val="20"/>
          <w:szCs w:val="20"/>
        </w:rPr>
        <w:t>Posição</w:t>
      </w:r>
      <w:r w:rsidRPr="0042716F">
        <w:rPr>
          <w:b/>
          <w:bCs/>
          <w:sz w:val="20"/>
          <w:szCs w:val="20"/>
        </w:rPr>
        <w:t xml:space="preserve"> dos Centros de Reservação (CR)</w:t>
      </w:r>
    </w:p>
    <w:p w14:paraId="63274846" w14:textId="7DBFF19C" w:rsidR="009F7640" w:rsidRDefault="009F7640" w:rsidP="00D5065A">
      <w:pPr>
        <w:spacing w:after="0" w:line="360" w:lineRule="auto"/>
        <w:jc w:val="both"/>
      </w:pPr>
      <w:r>
        <w:rPr>
          <w:noProof/>
        </w:rPr>
        <w:drawing>
          <wp:inline distT="0" distB="0" distL="0" distR="0" wp14:anchorId="47A4F8F7" wp14:editId="3DA3B75A">
            <wp:extent cx="5284863" cy="4541520"/>
            <wp:effectExtent l="0" t="0" r="0" b="0"/>
            <wp:docPr id="131374305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43052" name="Imagem 1313743052"/>
                    <pic:cNvPicPr/>
                  </pic:nvPicPr>
                  <pic:blipFill rotWithShape="1">
                    <a:blip r:embed="rId29">
                      <a:extLst>
                        <a:ext uri="{28A0092B-C50C-407E-A947-70E740481C1C}">
                          <a14:useLocalDpi xmlns:a14="http://schemas.microsoft.com/office/drawing/2010/main" val="0"/>
                        </a:ext>
                      </a:extLst>
                    </a:blip>
                    <a:srcRect l="7056" t="6680" r="19708" b="5697"/>
                    <a:stretch>
                      <a:fillRect/>
                    </a:stretch>
                  </pic:blipFill>
                  <pic:spPr bwMode="auto">
                    <a:xfrm>
                      <a:off x="0" y="0"/>
                      <a:ext cx="5303728" cy="4557732"/>
                    </a:xfrm>
                    <a:prstGeom prst="rect">
                      <a:avLst/>
                    </a:prstGeom>
                    <a:ln>
                      <a:noFill/>
                    </a:ln>
                    <a:extLst>
                      <a:ext uri="{53640926-AAD7-44D8-BBD7-CCE9431645EC}">
                        <a14:shadowObscured xmlns:a14="http://schemas.microsoft.com/office/drawing/2010/main"/>
                      </a:ext>
                    </a:extLst>
                  </pic:spPr>
                </pic:pic>
              </a:graphicData>
            </a:graphic>
          </wp:inline>
        </w:drawing>
      </w:r>
    </w:p>
    <w:p w14:paraId="6467F363" w14:textId="49C9F37B" w:rsidR="0060430B" w:rsidRDefault="0060430B">
      <w:r>
        <w:br w:type="page"/>
      </w:r>
    </w:p>
    <w:p w14:paraId="638E7F7C" w14:textId="52732B2A" w:rsidR="009F2BB6" w:rsidRPr="009F7640" w:rsidRDefault="005944D0" w:rsidP="00D5065A">
      <w:pPr>
        <w:spacing w:after="0" w:line="360" w:lineRule="auto"/>
        <w:jc w:val="both"/>
        <w:rPr>
          <w:b/>
          <w:bCs/>
        </w:rPr>
      </w:pPr>
      <w:r>
        <w:rPr>
          <w:b/>
          <w:bCs/>
        </w:rPr>
        <w:lastRenderedPageBreak/>
        <w:t xml:space="preserve">3.2.4 - </w:t>
      </w:r>
      <w:r w:rsidR="0060430B" w:rsidRPr="009F7640">
        <w:rPr>
          <w:b/>
          <w:bCs/>
        </w:rPr>
        <w:t>ELEVATÓRIAS DE ÁGUA TRATADA (EAT)</w:t>
      </w:r>
    </w:p>
    <w:p w14:paraId="30E2A6C7" w14:textId="77777777" w:rsidR="0060430B" w:rsidRDefault="0060430B" w:rsidP="00D5065A">
      <w:pPr>
        <w:spacing w:after="0" w:line="360" w:lineRule="auto"/>
        <w:jc w:val="both"/>
      </w:pPr>
    </w:p>
    <w:p w14:paraId="5FF5D803" w14:textId="4D3DE95F" w:rsidR="0060430B" w:rsidRDefault="0060430B" w:rsidP="0060430B">
      <w:pPr>
        <w:spacing w:after="0" w:line="360" w:lineRule="auto"/>
        <w:jc w:val="both"/>
      </w:pPr>
      <w:r>
        <w:t>Existem 6 elevatórias de água tratada instaladas nas baterias de poços</w:t>
      </w:r>
      <w:r w:rsidR="00923B83">
        <w:t xml:space="preserve"> (Planal/ABHA)</w:t>
      </w:r>
      <w:r>
        <w:t>, cuja função é pressurizar a rede de distribuição. As unidades são antigas, estão com situação civil ruim</w:t>
      </w:r>
      <w:r w:rsidR="00C26B4E">
        <w:t>, e a maioria das linhas de recalque não tem equipamento reserva</w:t>
      </w:r>
      <w:r w:rsidR="00923B83">
        <w:t xml:space="preserve">. </w:t>
      </w:r>
      <w:r>
        <w:t xml:space="preserve">Ao todo as </w:t>
      </w:r>
      <w:r w:rsidR="000A73ED">
        <w:t>elevatórias</w:t>
      </w:r>
      <w:r>
        <w:t xml:space="preserve"> envolvem 16 conjuntos moto</w:t>
      </w:r>
      <w:r w:rsidR="009F7640">
        <w:t xml:space="preserve"> </w:t>
      </w:r>
      <w:r>
        <w:t>bombas (CMB), antigos e defasados. Estima-se um total de 500 cv instalados, mas não há dado confiável a respeito.</w:t>
      </w:r>
      <w:r w:rsidR="00923B83">
        <w:t xml:space="preserve"> </w:t>
      </w:r>
      <w:r>
        <w:t>Não há gerador de em</w:t>
      </w:r>
      <w:r w:rsidR="00923B83">
        <w:t>e</w:t>
      </w:r>
      <w:r>
        <w:t xml:space="preserve">rgência, portanto o sistema de abastecimento </w:t>
      </w:r>
      <w:r w:rsidR="005944D0">
        <w:t>é paralisado</w:t>
      </w:r>
      <w:r>
        <w:t xml:space="preserve"> quando há falta de energia</w:t>
      </w:r>
      <w:r w:rsidR="003A58BA">
        <w:t xml:space="preserve"> (Fig. 25 e 26)</w:t>
      </w:r>
      <w:r>
        <w:t>.</w:t>
      </w:r>
    </w:p>
    <w:p w14:paraId="72CB7C66" w14:textId="77777777" w:rsidR="009F2BB6" w:rsidRDefault="009F2BB6" w:rsidP="00D5065A">
      <w:pPr>
        <w:spacing w:after="0" w:line="360" w:lineRule="auto"/>
        <w:jc w:val="both"/>
      </w:pPr>
    </w:p>
    <w:p w14:paraId="5446C683" w14:textId="450CD3E4" w:rsidR="00923B83" w:rsidRDefault="00923B83" w:rsidP="00D5065A">
      <w:pPr>
        <w:spacing w:after="0" w:line="360" w:lineRule="auto"/>
        <w:jc w:val="both"/>
      </w:pPr>
      <w:r w:rsidRPr="0042716F">
        <w:rPr>
          <w:b/>
          <w:bCs/>
          <w:sz w:val="20"/>
          <w:szCs w:val="20"/>
        </w:rPr>
        <w:t>Fig</w:t>
      </w:r>
      <w:r w:rsidR="003A58BA">
        <w:rPr>
          <w:b/>
          <w:bCs/>
          <w:sz w:val="20"/>
          <w:szCs w:val="20"/>
        </w:rPr>
        <w:t>ura 25</w:t>
      </w:r>
      <w:r w:rsidRPr="0042716F">
        <w:rPr>
          <w:b/>
          <w:bCs/>
          <w:sz w:val="20"/>
          <w:szCs w:val="20"/>
        </w:rPr>
        <w:t xml:space="preserve"> – Relação d</w:t>
      </w:r>
      <w:r>
        <w:rPr>
          <w:b/>
          <w:bCs/>
          <w:sz w:val="20"/>
          <w:szCs w:val="20"/>
        </w:rPr>
        <w:t>a</w:t>
      </w:r>
      <w:r w:rsidRPr="0042716F">
        <w:rPr>
          <w:b/>
          <w:bCs/>
          <w:sz w:val="20"/>
          <w:szCs w:val="20"/>
        </w:rPr>
        <w:t xml:space="preserve">s </w:t>
      </w:r>
      <w:r>
        <w:rPr>
          <w:b/>
          <w:bCs/>
          <w:sz w:val="20"/>
          <w:szCs w:val="20"/>
        </w:rPr>
        <w:t>Elevatórias de Água Tratada</w:t>
      </w:r>
      <w:r w:rsidRPr="0042716F">
        <w:rPr>
          <w:b/>
          <w:bCs/>
          <w:sz w:val="20"/>
          <w:szCs w:val="20"/>
        </w:rPr>
        <w:t xml:space="preserve"> (</w:t>
      </w:r>
      <w:r>
        <w:rPr>
          <w:b/>
          <w:bCs/>
          <w:sz w:val="20"/>
          <w:szCs w:val="20"/>
        </w:rPr>
        <w:t>EAT</w:t>
      </w:r>
      <w:r w:rsidRPr="0042716F">
        <w:rPr>
          <w:b/>
          <w:bCs/>
          <w:sz w:val="20"/>
          <w:szCs w:val="20"/>
        </w:rPr>
        <w:t>)</w:t>
      </w:r>
    </w:p>
    <w:p w14:paraId="1CD624DE" w14:textId="4DA6CA4A" w:rsidR="00923B83" w:rsidRDefault="00923B83" w:rsidP="00D5065A">
      <w:pPr>
        <w:spacing w:after="0" w:line="360" w:lineRule="auto"/>
        <w:jc w:val="both"/>
      </w:pPr>
      <w:r w:rsidRPr="00923B83">
        <w:rPr>
          <w:noProof/>
        </w:rPr>
        <w:drawing>
          <wp:inline distT="0" distB="0" distL="0" distR="0" wp14:anchorId="73CE0674" wp14:editId="79CB0A85">
            <wp:extent cx="5400040" cy="1117600"/>
            <wp:effectExtent l="0" t="0" r="0" b="6350"/>
            <wp:docPr id="421008930"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040" cy="1117600"/>
                    </a:xfrm>
                    <a:prstGeom prst="rect">
                      <a:avLst/>
                    </a:prstGeom>
                    <a:noFill/>
                    <a:ln>
                      <a:noFill/>
                    </a:ln>
                  </pic:spPr>
                </pic:pic>
              </a:graphicData>
            </a:graphic>
          </wp:inline>
        </w:drawing>
      </w:r>
    </w:p>
    <w:p w14:paraId="0738F105" w14:textId="77777777" w:rsidR="009F2BB6" w:rsidRDefault="009F2BB6" w:rsidP="00D5065A">
      <w:pPr>
        <w:spacing w:after="0" w:line="360" w:lineRule="auto"/>
        <w:jc w:val="both"/>
      </w:pPr>
    </w:p>
    <w:p w14:paraId="5EF6A802" w14:textId="2AD2F78F" w:rsidR="00923B83" w:rsidRDefault="00923B83" w:rsidP="00D5065A">
      <w:pPr>
        <w:spacing w:after="0" w:line="360" w:lineRule="auto"/>
        <w:jc w:val="both"/>
      </w:pPr>
      <w:r w:rsidRPr="0042716F">
        <w:rPr>
          <w:b/>
          <w:bCs/>
          <w:sz w:val="20"/>
          <w:szCs w:val="20"/>
        </w:rPr>
        <w:t>Fig</w:t>
      </w:r>
      <w:r w:rsidR="003A58BA">
        <w:rPr>
          <w:b/>
          <w:bCs/>
          <w:sz w:val="20"/>
          <w:szCs w:val="20"/>
        </w:rPr>
        <w:t>ura 26</w:t>
      </w:r>
      <w:r w:rsidRPr="0042716F">
        <w:rPr>
          <w:b/>
          <w:bCs/>
          <w:sz w:val="20"/>
          <w:szCs w:val="20"/>
        </w:rPr>
        <w:t xml:space="preserve"> – </w:t>
      </w:r>
      <w:r>
        <w:rPr>
          <w:b/>
          <w:bCs/>
          <w:sz w:val="20"/>
          <w:szCs w:val="20"/>
        </w:rPr>
        <w:t>Posição</w:t>
      </w:r>
      <w:r w:rsidRPr="0042716F">
        <w:rPr>
          <w:b/>
          <w:bCs/>
          <w:sz w:val="20"/>
          <w:szCs w:val="20"/>
        </w:rPr>
        <w:t xml:space="preserve"> d</w:t>
      </w:r>
      <w:r>
        <w:rPr>
          <w:b/>
          <w:bCs/>
          <w:sz w:val="20"/>
          <w:szCs w:val="20"/>
        </w:rPr>
        <w:t>a</w:t>
      </w:r>
      <w:r w:rsidRPr="0042716F">
        <w:rPr>
          <w:b/>
          <w:bCs/>
          <w:sz w:val="20"/>
          <w:szCs w:val="20"/>
        </w:rPr>
        <w:t xml:space="preserve">s </w:t>
      </w:r>
      <w:r>
        <w:rPr>
          <w:b/>
          <w:bCs/>
          <w:sz w:val="20"/>
          <w:szCs w:val="20"/>
        </w:rPr>
        <w:t>Elevatórias de Água Tratada</w:t>
      </w:r>
      <w:r w:rsidRPr="0042716F">
        <w:rPr>
          <w:b/>
          <w:bCs/>
          <w:sz w:val="20"/>
          <w:szCs w:val="20"/>
        </w:rPr>
        <w:t xml:space="preserve"> (</w:t>
      </w:r>
      <w:r>
        <w:rPr>
          <w:b/>
          <w:bCs/>
          <w:sz w:val="20"/>
          <w:szCs w:val="20"/>
        </w:rPr>
        <w:t>EAT</w:t>
      </w:r>
      <w:r w:rsidRPr="0042716F">
        <w:rPr>
          <w:b/>
          <w:bCs/>
          <w:sz w:val="20"/>
          <w:szCs w:val="20"/>
        </w:rPr>
        <w:t>)</w:t>
      </w:r>
    </w:p>
    <w:p w14:paraId="598CD4A2" w14:textId="6EF8E648" w:rsidR="00923B83" w:rsidRDefault="00923B83" w:rsidP="00D5065A">
      <w:pPr>
        <w:spacing w:after="0" w:line="360" w:lineRule="auto"/>
        <w:jc w:val="both"/>
      </w:pPr>
      <w:r>
        <w:rPr>
          <w:noProof/>
        </w:rPr>
        <w:drawing>
          <wp:inline distT="0" distB="0" distL="0" distR="0" wp14:anchorId="5DA73C09" wp14:editId="660B6354">
            <wp:extent cx="4450781" cy="3713018"/>
            <wp:effectExtent l="0" t="0" r="6985" b="1905"/>
            <wp:docPr id="1680491899"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91899" name="Imagem 1680491899"/>
                    <pic:cNvPicPr/>
                  </pic:nvPicPr>
                  <pic:blipFill rotWithShape="1">
                    <a:blip r:embed="rId31">
                      <a:extLst>
                        <a:ext uri="{28A0092B-C50C-407E-A947-70E740481C1C}">
                          <a14:useLocalDpi xmlns:a14="http://schemas.microsoft.com/office/drawing/2010/main" val="0"/>
                        </a:ext>
                      </a:extLst>
                    </a:blip>
                    <a:srcRect l="7955" t="6432" r="17899" b="7448"/>
                    <a:stretch>
                      <a:fillRect/>
                    </a:stretch>
                  </pic:blipFill>
                  <pic:spPr bwMode="auto">
                    <a:xfrm>
                      <a:off x="0" y="0"/>
                      <a:ext cx="4471274" cy="3730114"/>
                    </a:xfrm>
                    <a:prstGeom prst="rect">
                      <a:avLst/>
                    </a:prstGeom>
                    <a:ln>
                      <a:noFill/>
                    </a:ln>
                    <a:extLst>
                      <a:ext uri="{53640926-AAD7-44D8-BBD7-CCE9431645EC}">
                        <a14:shadowObscured xmlns:a14="http://schemas.microsoft.com/office/drawing/2010/main"/>
                      </a:ext>
                    </a:extLst>
                  </pic:spPr>
                </pic:pic>
              </a:graphicData>
            </a:graphic>
          </wp:inline>
        </w:drawing>
      </w:r>
    </w:p>
    <w:p w14:paraId="2A5A21C1" w14:textId="77777777" w:rsidR="00A87A26" w:rsidRDefault="00A87A26" w:rsidP="009370C4">
      <w:pPr>
        <w:spacing w:after="0" w:line="360" w:lineRule="auto"/>
        <w:jc w:val="both"/>
        <w:rPr>
          <w:b/>
          <w:bCs/>
        </w:rPr>
      </w:pPr>
    </w:p>
    <w:p w14:paraId="79AED769" w14:textId="364C5B5F" w:rsidR="006438F4" w:rsidRPr="009F2BB6" w:rsidRDefault="009F2BB6" w:rsidP="009370C4">
      <w:pPr>
        <w:spacing w:after="0" w:line="360" w:lineRule="auto"/>
        <w:jc w:val="both"/>
        <w:rPr>
          <w:b/>
          <w:bCs/>
        </w:rPr>
      </w:pPr>
      <w:r w:rsidRPr="009F2BB6">
        <w:rPr>
          <w:b/>
          <w:bCs/>
        </w:rPr>
        <w:t xml:space="preserve">4 - </w:t>
      </w:r>
      <w:r w:rsidR="006438F4" w:rsidRPr="009F2BB6">
        <w:rPr>
          <w:b/>
          <w:bCs/>
        </w:rPr>
        <w:t>PROJETO CONCEITUAL DE ENGENHARIA</w:t>
      </w:r>
    </w:p>
    <w:p w14:paraId="7AF9C66C" w14:textId="77777777" w:rsidR="009370C4" w:rsidRDefault="009370C4" w:rsidP="009370C4">
      <w:pPr>
        <w:spacing w:after="0" w:line="360" w:lineRule="auto"/>
        <w:jc w:val="both"/>
      </w:pPr>
    </w:p>
    <w:p w14:paraId="382033F0" w14:textId="7D8C893C" w:rsidR="00A15759" w:rsidRDefault="000A73ED" w:rsidP="009370C4">
      <w:pPr>
        <w:spacing w:after="0" w:line="360" w:lineRule="auto"/>
        <w:jc w:val="both"/>
      </w:pPr>
      <w:r>
        <w:t>Considerando o porte da cidade e que o aquífero Bauru está esgotado, a</w:t>
      </w:r>
      <w:r w:rsidR="00A15759">
        <w:t xml:space="preserve"> proposta é </w:t>
      </w:r>
      <w:r>
        <w:t xml:space="preserve">de </w:t>
      </w:r>
      <w:r w:rsidR="00A15759">
        <w:t xml:space="preserve">implantar um novo sistema produtor de água por manancial de superfície (500 l/s), explorando os rios Araguari e Jordão. Este novo sistema operará em conjuntos com os poços, garantindo o atendimento </w:t>
      </w:r>
      <w:r w:rsidR="005944D0">
        <w:t xml:space="preserve">à </w:t>
      </w:r>
      <w:r w:rsidR="00A15759">
        <w:t xml:space="preserve">demanda futura.  </w:t>
      </w:r>
    </w:p>
    <w:p w14:paraId="6ED336FA" w14:textId="77777777" w:rsidR="00A15759" w:rsidRDefault="00A15759" w:rsidP="009370C4">
      <w:pPr>
        <w:spacing w:after="0" w:line="360" w:lineRule="auto"/>
        <w:jc w:val="both"/>
      </w:pPr>
    </w:p>
    <w:p w14:paraId="3E6C0914" w14:textId="397F7C89" w:rsidR="000A73ED" w:rsidRDefault="00A15759" w:rsidP="009370C4">
      <w:pPr>
        <w:spacing w:after="0" w:line="360" w:lineRule="auto"/>
        <w:jc w:val="both"/>
      </w:pPr>
      <w:r>
        <w:t xml:space="preserve">Simultaneamente, é proposto criar um sistema de macro distribuição de água produzida (pela ETA e pelos poços), </w:t>
      </w:r>
      <w:r w:rsidR="003A58BA">
        <w:t>o que permitirá</w:t>
      </w:r>
      <w:r>
        <w:t xml:space="preserve"> </w:t>
      </w:r>
      <w:r w:rsidR="003A58BA">
        <w:t>a</w:t>
      </w:r>
      <w:r>
        <w:t xml:space="preserve"> setorização da </w:t>
      </w:r>
      <w:r w:rsidR="003A58BA">
        <w:t xml:space="preserve">distribuição de </w:t>
      </w:r>
      <w:r>
        <w:t xml:space="preserve">água, eliminado a injeção direta na rede pelos poços, e fazendo com que a rede de distribuição opere </w:t>
      </w:r>
      <w:r w:rsidR="007267CF">
        <w:t>por</w:t>
      </w:r>
      <w:r>
        <w:t xml:space="preserve"> gravidade, o que irá permitir reduzir as pressões e controlar as perdas. </w:t>
      </w:r>
    </w:p>
    <w:p w14:paraId="46A621CD" w14:textId="77777777" w:rsidR="000A73ED" w:rsidRDefault="000A73ED" w:rsidP="009370C4">
      <w:pPr>
        <w:spacing w:after="0" w:line="360" w:lineRule="auto"/>
        <w:jc w:val="both"/>
      </w:pPr>
    </w:p>
    <w:p w14:paraId="74B75D76" w14:textId="51A51F14" w:rsidR="00A57378" w:rsidRDefault="00A15759" w:rsidP="009370C4">
      <w:pPr>
        <w:spacing w:after="0" w:line="360" w:lineRule="auto"/>
        <w:jc w:val="both"/>
      </w:pPr>
      <w:r>
        <w:t>O sistema de reservação será ampliado para 31 mil m3, centralizados em 15 Centros de Reservação, cada qual atendendo um determ</w:t>
      </w:r>
      <w:r w:rsidR="003A58BA">
        <w:t>i</w:t>
      </w:r>
      <w:r>
        <w:t>nado macro s</w:t>
      </w:r>
      <w:r w:rsidR="003A58BA">
        <w:t>e</w:t>
      </w:r>
      <w:r>
        <w:t>tor de distribuição. Desta forma a regularidade e a qualidade da água fornecida estarão garantidas</w:t>
      </w:r>
      <w:r w:rsidR="003A58BA">
        <w:t>, e a SAE poderá trabalhar na redução das perdas de distribuição.</w:t>
      </w:r>
    </w:p>
    <w:p w14:paraId="2F5EA76C" w14:textId="77777777" w:rsidR="00A15759" w:rsidRDefault="00A15759" w:rsidP="009370C4">
      <w:pPr>
        <w:spacing w:after="0" w:line="360" w:lineRule="auto"/>
        <w:jc w:val="both"/>
      </w:pPr>
    </w:p>
    <w:p w14:paraId="398961E4" w14:textId="23E2D755" w:rsidR="00A57378" w:rsidRDefault="00A57378" w:rsidP="009370C4">
      <w:pPr>
        <w:spacing w:after="0" w:line="360" w:lineRule="auto"/>
        <w:jc w:val="both"/>
      </w:pPr>
      <w:r>
        <w:t xml:space="preserve">O quadro abaixo </w:t>
      </w:r>
      <w:r w:rsidR="00807625">
        <w:t xml:space="preserve">(fig. 27) </w:t>
      </w:r>
      <w:r>
        <w:t>resume as unidades do sistema de água</w:t>
      </w:r>
      <w:r w:rsidR="000A73ED">
        <w:t>,</w:t>
      </w:r>
      <w:r>
        <w:t xml:space="preserve"> e o croqui em sequência </w:t>
      </w:r>
      <w:r w:rsidR="00807625">
        <w:t xml:space="preserve">(fig. 28) </w:t>
      </w:r>
      <w:r>
        <w:t>fornece a visão do sistema</w:t>
      </w:r>
      <w:r w:rsidR="000A73ED">
        <w:t xml:space="preserve"> proposto</w:t>
      </w:r>
      <w:r>
        <w:t>.</w:t>
      </w:r>
    </w:p>
    <w:p w14:paraId="667D4290" w14:textId="77777777" w:rsidR="00A57378" w:rsidRDefault="00A57378" w:rsidP="009370C4">
      <w:pPr>
        <w:spacing w:after="0" w:line="360" w:lineRule="auto"/>
        <w:jc w:val="both"/>
      </w:pPr>
    </w:p>
    <w:p w14:paraId="6E6F8D3D" w14:textId="6906CDE2" w:rsidR="00A57378" w:rsidRPr="001A6346" w:rsidRDefault="00A57378" w:rsidP="009370C4">
      <w:pPr>
        <w:spacing w:after="0" w:line="360" w:lineRule="auto"/>
        <w:jc w:val="both"/>
        <w:rPr>
          <w:b/>
          <w:bCs/>
          <w:sz w:val="20"/>
          <w:szCs w:val="20"/>
        </w:rPr>
      </w:pPr>
      <w:r w:rsidRPr="001A6346">
        <w:rPr>
          <w:b/>
          <w:bCs/>
          <w:sz w:val="20"/>
          <w:szCs w:val="20"/>
        </w:rPr>
        <w:t xml:space="preserve">Figura </w:t>
      </w:r>
      <w:r w:rsidR="00807625">
        <w:rPr>
          <w:b/>
          <w:bCs/>
          <w:sz w:val="20"/>
          <w:szCs w:val="20"/>
        </w:rPr>
        <w:t xml:space="preserve">27 </w:t>
      </w:r>
      <w:r w:rsidRPr="001A6346">
        <w:rPr>
          <w:b/>
          <w:bCs/>
          <w:sz w:val="20"/>
          <w:szCs w:val="20"/>
        </w:rPr>
        <w:t>- Quadro resumo das unidades dos Sistemas de Água</w:t>
      </w:r>
    </w:p>
    <w:p w14:paraId="488A51D3" w14:textId="42F0D5F7" w:rsidR="00A57378" w:rsidRDefault="007267CF" w:rsidP="00A57378">
      <w:pPr>
        <w:spacing w:after="0"/>
      </w:pPr>
      <w:r w:rsidRPr="007267CF">
        <w:rPr>
          <w:noProof/>
        </w:rPr>
        <w:drawing>
          <wp:inline distT="0" distB="0" distL="0" distR="0" wp14:anchorId="5511691F" wp14:editId="03FAADF9">
            <wp:extent cx="5372100" cy="2202180"/>
            <wp:effectExtent l="0" t="0" r="0" b="7620"/>
            <wp:docPr id="1139245121"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72100" cy="2202180"/>
                    </a:xfrm>
                    <a:prstGeom prst="rect">
                      <a:avLst/>
                    </a:prstGeom>
                    <a:noFill/>
                    <a:ln>
                      <a:noFill/>
                    </a:ln>
                  </pic:spPr>
                </pic:pic>
              </a:graphicData>
            </a:graphic>
          </wp:inline>
        </w:drawing>
      </w:r>
      <w:r w:rsidR="00A57378" w:rsidRPr="009F751C">
        <w:t xml:space="preserve"> </w:t>
      </w:r>
      <w:r w:rsidR="00A57378">
        <w:br w:type="page"/>
      </w:r>
    </w:p>
    <w:p w14:paraId="7D71DE72" w14:textId="5952DBD9" w:rsidR="00A57378" w:rsidRPr="00A15759" w:rsidRDefault="00A57378" w:rsidP="00A57378">
      <w:pPr>
        <w:spacing w:after="0" w:line="360" w:lineRule="auto"/>
        <w:jc w:val="both"/>
        <w:rPr>
          <w:b/>
          <w:bCs/>
          <w:sz w:val="20"/>
          <w:szCs w:val="20"/>
        </w:rPr>
      </w:pPr>
      <w:r w:rsidRPr="00A15759">
        <w:rPr>
          <w:b/>
          <w:bCs/>
          <w:sz w:val="20"/>
          <w:szCs w:val="20"/>
        </w:rPr>
        <w:lastRenderedPageBreak/>
        <w:t xml:space="preserve">Figura </w:t>
      </w:r>
      <w:r w:rsidR="00807625">
        <w:rPr>
          <w:b/>
          <w:bCs/>
          <w:sz w:val="20"/>
          <w:szCs w:val="20"/>
        </w:rPr>
        <w:t xml:space="preserve">28 </w:t>
      </w:r>
      <w:r w:rsidRPr="00A15759">
        <w:rPr>
          <w:b/>
          <w:bCs/>
          <w:sz w:val="20"/>
          <w:szCs w:val="20"/>
        </w:rPr>
        <w:t>- Croqui do Sistema de Abastecimento de água</w:t>
      </w:r>
    </w:p>
    <w:p w14:paraId="1BD6E115" w14:textId="40CD7992" w:rsidR="00A57378" w:rsidRDefault="00A57378" w:rsidP="00A57378">
      <w:pPr>
        <w:spacing w:after="0"/>
      </w:pPr>
      <w:r>
        <w:rPr>
          <w:noProof/>
        </w:rPr>
        <mc:AlternateContent>
          <mc:Choice Requires="wps">
            <w:drawing>
              <wp:anchor distT="0" distB="0" distL="114300" distR="114300" simplePos="0" relativeHeight="251662336" behindDoc="0" locked="0" layoutInCell="1" allowOverlap="1" wp14:anchorId="275863F9" wp14:editId="2DB01250">
                <wp:simplePos x="0" y="0"/>
                <wp:positionH relativeFrom="column">
                  <wp:posOffset>1129665</wp:posOffset>
                </wp:positionH>
                <wp:positionV relativeFrom="paragraph">
                  <wp:posOffset>1087120</wp:posOffset>
                </wp:positionV>
                <wp:extent cx="670560" cy="220980"/>
                <wp:effectExtent l="0" t="0" r="0" b="7620"/>
                <wp:wrapNone/>
                <wp:docPr id="1706907451" name="Caixa de Texto 5"/>
                <wp:cNvGraphicFramePr/>
                <a:graphic xmlns:a="http://schemas.openxmlformats.org/drawingml/2006/main">
                  <a:graphicData uri="http://schemas.microsoft.com/office/word/2010/wordprocessingShape">
                    <wps:wsp>
                      <wps:cNvSpPr txBox="1"/>
                      <wps:spPr>
                        <a:xfrm>
                          <a:off x="0" y="0"/>
                          <a:ext cx="670560" cy="220980"/>
                        </a:xfrm>
                        <a:prstGeom prst="rect">
                          <a:avLst/>
                        </a:prstGeom>
                        <a:noFill/>
                        <a:ln w="6350">
                          <a:noFill/>
                        </a:ln>
                      </wps:spPr>
                      <wps:txbx>
                        <w:txbxContent>
                          <w:p w14:paraId="05024677" w14:textId="77777777" w:rsidR="00A57378" w:rsidRPr="00B41A22" w:rsidRDefault="00A57378" w:rsidP="00A57378">
                            <w:pPr>
                              <w:rPr>
                                <w:color w:val="FFFFFF" w:themeColor="background1"/>
                                <w:sz w:val="16"/>
                                <w:szCs w:val="16"/>
                                <w:lang w:val="en-US"/>
                              </w:rPr>
                            </w:pPr>
                            <w:r>
                              <w:rPr>
                                <w:color w:val="FFFFFF" w:themeColor="background1"/>
                                <w:sz w:val="16"/>
                                <w:szCs w:val="16"/>
                                <w:lang w:val="en-US"/>
                              </w:rPr>
                              <w:t>Existente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5863F9" id="_x0000_s1028" type="#_x0000_t202" style="position:absolute;margin-left:88.95pt;margin-top:85.6pt;width:52.8pt;height:17.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iqGQIAADIEAAAOAAAAZHJzL2Uyb0RvYy54bWysU01vGyEQvVfqf0Dc6127tpOsvI7cRK4q&#10;WUkkJ8oZs+BFYhkK2Lvur+/A+ktpT1UvMDDDfLz3mN13jSZ74bwCU9LhIKdEGA6VMtuSvr0uv9xS&#10;4gMzFdNgREkPwtP7+edPs9YWYgQ16Eo4gkmML1pb0joEW2SZ57VomB+AFQadElzDAh7dNqscazF7&#10;o7NRnk+zFlxlHXDhPd4+9k46T/mlFDw8S+lFILqk2FtIq0vrJq7ZfMaKrWO2VvzYBvuHLhqmDBY9&#10;p3pkgZGdU3+kahR34EGGAYcmAykVF2kGnGaYf5hmXTMr0iwIjrdnmPz/S8uf9mv74kjovkGHBEZA&#10;WusLj5dxnk66Ju7YKUE/Qng4wya6QDheTm/yyRQ9HF2jUX53m2DNLo+t8+G7gIZEo6QOWUlgsf3K&#10;ByyIoaeQWMvAUmmdmNGGtFjg6yRPD84efKENPry0Gq3QbTqiKuziNMYGqgNO56An3lu+VNjDivnw&#10;whwyjW2jesMzLlID1oKjRUkN7tff7mM8EoBeSlpUTkn9zx1zghL9wyA1d8PxOEotHcaTmxEe3LVn&#10;c+0xu+YBUJxD/CeWJzPGB30ypYPmHUW+iFXRxQzH2iUNJ/Mh9HrGT8LFYpGCUFyWhZVZWx5TR1Qj&#10;wq/dO3P2SENA/p7gpDFWfGCjj+35WOwCSJWoijj3qB7hR2EmBo+fKCr/+pyiLl99/hsAAP//AwBQ&#10;SwMEFAAGAAgAAAAhAGPpt0nhAAAACwEAAA8AAABkcnMvZG93bnJldi54bWxMj81uwjAQhO+V+g7W&#10;Vuqt2KQC0hAHoUioUtUeoFx6c+IlifBPGhtI+/RdTvQ2o/00O5OvRmvYGYfQeSdhOhHA0NVed66R&#10;sP/cPKXAQlROK+MdSvjBAKvi/i5XmfYXt8XzLjaMQlzIlIQ2xj7jPNQtWhUmvkdHt4MfrIpkh4br&#10;QV0o3BqeCDHnVnWOPrSqx7LF+rg7WQlv5eZDbavEpr+mfH0/rPvv/ddMyseHcb0EFnGMNxiu9ak6&#10;FNSp8ienAzPkF4sXQq9imgAjIkmfZ8AqEmIugBc5/7+h+AMAAP//AwBQSwECLQAUAAYACAAAACEA&#10;toM4kv4AAADhAQAAEwAAAAAAAAAAAAAAAAAAAAAAW0NvbnRlbnRfVHlwZXNdLnhtbFBLAQItABQA&#10;BgAIAAAAIQA4/SH/1gAAAJQBAAALAAAAAAAAAAAAAAAAAC8BAABfcmVscy8ucmVsc1BLAQItABQA&#10;BgAIAAAAIQDlloiqGQIAADIEAAAOAAAAAAAAAAAAAAAAAC4CAABkcnMvZTJvRG9jLnhtbFBLAQIt&#10;ABQABgAIAAAAIQBj6bdJ4QAAAAsBAAAPAAAAAAAAAAAAAAAAAHMEAABkcnMvZG93bnJldi54bWxQ&#10;SwUGAAAAAAQABADzAAAAgQUAAAAA&#10;" filled="f" stroked="f" strokeweight=".5pt">
                <v:textbox>
                  <w:txbxContent>
                    <w:p w14:paraId="05024677" w14:textId="77777777" w:rsidR="00A57378" w:rsidRPr="00B41A22" w:rsidRDefault="00A57378" w:rsidP="00A57378">
                      <w:pPr>
                        <w:rPr>
                          <w:color w:val="FFFFFF" w:themeColor="background1"/>
                          <w:sz w:val="16"/>
                          <w:szCs w:val="16"/>
                          <w:lang w:val="en-US"/>
                        </w:rPr>
                      </w:pPr>
                      <w:r>
                        <w:rPr>
                          <w:color w:val="FFFFFF" w:themeColor="background1"/>
                          <w:sz w:val="16"/>
                          <w:szCs w:val="16"/>
                          <w:lang w:val="en-US"/>
                        </w:rPr>
                        <w:t>Existente</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2E21CD1" wp14:editId="6CFD1589">
                <wp:simplePos x="0" y="0"/>
                <wp:positionH relativeFrom="column">
                  <wp:posOffset>1122045</wp:posOffset>
                </wp:positionH>
                <wp:positionV relativeFrom="paragraph">
                  <wp:posOffset>850900</wp:posOffset>
                </wp:positionV>
                <wp:extent cx="670560" cy="220980"/>
                <wp:effectExtent l="0" t="0" r="0" b="7620"/>
                <wp:wrapNone/>
                <wp:docPr id="1791592175" name="Caixa de Texto 5"/>
                <wp:cNvGraphicFramePr/>
                <a:graphic xmlns:a="http://schemas.openxmlformats.org/drawingml/2006/main">
                  <a:graphicData uri="http://schemas.microsoft.com/office/word/2010/wordprocessingShape">
                    <wps:wsp>
                      <wps:cNvSpPr txBox="1"/>
                      <wps:spPr>
                        <a:xfrm>
                          <a:off x="0" y="0"/>
                          <a:ext cx="670560" cy="220980"/>
                        </a:xfrm>
                        <a:prstGeom prst="rect">
                          <a:avLst/>
                        </a:prstGeom>
                        <a:noFill/>
                        <a:ln w="6350">
                          <a:noFill/>
                        </a:ln>
                      </wps:spPr>
                      <wps:txbx>
                        <w:txbxContent>
                          <w:p w14:paraId="4355EF97" w14:textId="77777777" w:rsidR="00A57378" w:rsidRPr="00B41A22" w:rsidRDefault="00A57378" w:rsidP="00A57378">
                            <w:pPr>
                              <w:rPr>
                                <w:color w:val="FFFFFF" w:themeColor="background1"/>
                                <w:sz w:val="16"/>
                                <w:szCs w:val="16"/>
                                <w:lang w:val="en-US"/>
                              </w:rPr>
                            </w:pPr>
                            <w:r w:rsidRPr="00B41A22">
                              <w:rPr>
                                <w:color w:val="FFFFFF" w:themeColor="background1"/>
                                <w:sz w:val="16"/>
                                <w:szCs w:val="16"/>
                                <w:lang w:val="en-US"/>
                              </w:rPr>
                              <w:t>Ampliação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E21CD1" id="_x0000_s1029" type="#_x0000_t202" style="position:absolute;margin-left:88.35pt;margin-top:67pt;width:52.8pt;height:17.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Md/Gg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Tm/zyRQ9HF2jUX5/l2DNLo+t8+GbAE2iUVKHrCSw2H7l&#10;AxbE0FNIrGVg2SiVmFGGtFjgZpKnB2cPvlAGH15ajVboNh1pqpLenMbYQHXA6Rz0xHvLlw32sGI+&#10;vDKHTGPbqN7wgotUgLXgaFFSg/v1t/sYjwSgl5IWlVNS/3PHnKBEfTdIzf1wPI5SS4fx5HaEB3ft&#10;2Vx7zE4/AopziP/E8mTG+KBOpnSg31Hki1gVXcxwrF3ScDIfQ69n/CRcLBYpCMVlWViZteUxdUQ1&#10;IvzWvTNnjzQE5O8ZThpjxQc2+tiej8UugGwSVRHnHtUj/CjMxODxE0XlX59T1OWrz38DAAD//wMA&#10;UEsDBBQABgAIAAAAIQAKRP/n4gAAAAsBAAAPAAAAZHJzL2Rvd25yZXYueG1sTI/NTsMwEITvSLyD&#10;tUjcqNMUUivEqapIFRKCQ0sv3Daxm0T1T4jdNvD0LKdy29kdzX5TrCZr2FmPofdOwnyWANOu8ap3&#10;rYT9x+ZBAAsRnULjnZbwrQOsytubAnPlL26rz7vYMgpxIUcJXYxDznloOm0xzPygHd0OfrQYSY4t&#10;VyNeKNwaniZJxi32jj50OOiq081xd7ISXqvNO27r1IofU728HdbD1/7zScr7u2n9DCzqKV7N8IdP&#10;6FASU+1PTgVmSC+zJVlpWDxSKXKkIl0Aq2mTCQG8LPj/DuUvAAAA//8DAFBLAQItABQABgAIAAAA&#10;IQC2gziS/gAAAOEBAAATAAAAAAAAAAAAAAAAAAAAAABbQ29udGVudF9UeXBlc10ueG1sUEsBAi0A&#10;FAAGAAgAAAAhADj9If/WAAAAlAEAAAsAAAAAAAAAAAAAAAAALwEAAF9yZWxzLy5yZWxzUEsBAi0A&#10;FAAGAAgAAAAhAJokx38aAgAAMgQAAA4AAAAAAAAAAAAAAAAALgIAAGRycy9lMm9Eb2MueG1sUEsB&#10;Ai0AFAAGAAgAAAAhAApE/+fiAAAACwEAAA8AAAAAAAAAAAAAAAAAdAQAAGRycy9kb3ducmV2Lnht&#10;bFBLBQYAAAAABAAEAPMAAACDBQAAAAA=&#10;" filled="f" stroked="f" strokeweight=".5pt">
                <v:textbox>
                  <w:txbxContent>
                    <w:p w14:paraId="4355EF97" w14:textId="77777777" w:rsidR="00A57378" w:rsidRPr="00B41A22" w:rsidRDefault="00A57378" w:rsidP="00A57378">
                      <w:pPr>
                        <w:rPr>
                          <w:color w:val="FFFFFF" w:themeColor="background1"/>
                          <w:sz w:val="16"/>
                          <w:szCs w:val="16"/>
                          <w:lang w:val="en-US"/>
                        </w:rPr>
                      </w:pPr>
                      <w:r w:rsidRPr="00B41A22">
                        <w:rPr>
                          <w:color w:val="FFFFFF" w:themeColor="background1"/>
                          <w:sz w:val="16"/>
                          <w:szCs w:val="16"/>
                          <w:lang w:val="en-US"/>
                        </w:rPr>
                        <w:t>Ampliação</w:t>
                      </w:r>
                    </w:p>
                  </w:txbxContent>
                </v:textbox>
              </v:shape>
            </w:pict>
          </mc:Fallback>
        </mc:AlternateContent>
      </w:r>
      <w:r w:rsidR="009370C4">
        <w:rPr>
          <w:noProof/>
        </w:rPr>
        <w:drawing>
          <wp:inline distT="0" distB="0" distL="0" distR="0" wp14:anchorId="52F86DC3" wp14:editId="424DE16A">
            <wp:extent cx="5362321" cy="5974080"/>
            <wp:effectExtent l="0" t="0" r="0" b="7620"/>
            <wp:docPr id="526558227"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58227" name="Imagem 526558227"/>
                    <pic:cNvPicPr/>
                  </pic:nvPicPr>
                  <pic:blipFill rotWithShape="1">
                    <a:blip r:embed="rId33">
                      <a:extLst>
                        <a:ext uri="{28A0092B-C50C-407E-A947-70E740481C1C}">
                          <a14:useLocalDpi xmlns:a14="http://schemas.microsoft.com/office/drawing/2010/main" val="0"/>
                        </a:ext>
                      </a:extLst>
                    </a:blip>
                    <a:srcRect l="22153" r="13378"/>
                    <a:stretch>
                      <a:fillRect/>
                    </a:stretch>
                  </pic:blipFill>
                  <pic:spPr bwMode="auto">
                    <a:xfrm>
                      <a:off x="0" y="0"/>
                      <a:ext cx="5396059" cy="6011667"/>
                    </a:xfrm>
                    <a:prstGeom prst="rect">
                      <a:avLst/>
                    </a:prstGeom>
                    <a:ln>
                      <a:noFill/>
                    </a:ln>
                    <a:extLst>
                      <a:ext uri="{53640926-AAD7-44D8-BBD7-CCE9431645EC}">
                        <a14:shadowObscured xmlns:a14="http://schemas.microsoft.com/office/drawing/2010/main"/>
                      </a:ext>
                    </a:extLst>
                  </pic:spPr>
                </pic:pic>
              </a:graphicData>
            </a:graphic>
          </wp:inline>
        </w:drawing>
      </w:r>
    </w:p>
    <w:p w14:paraId="2E48146B" w14:textId="77777777" w:rsidR="00A57378" w:rsidRDefault="00A57378" w:rsidP="00D5065A">
      <w:pPr>
        <w:spacing w:line="360" w:lineRule="auto"/>
        <w:jc w:val="both"/>
      </w:pPr>
    </w:p>
    <w:p w14:paraId="280E0A09" w14:textId="075AD8E4" w:rsidR="00046FB0" w:rsidRDefault="00046FB0">
      <w:r>
        <w:br w:type="page"/>
      </w:r>
    </w:p>
    <w:p w14:paraId="433F68E3" w14:textId="77777777" w:rsidR="00FB0511" w:rsidRDefault="00FB0511" w:rsidP="00DE46D6"/>
    <w:p w14:paraId="23AF7B01" w14:textId="4831D98A" w:rsidR="00046FB0" w:rsidRPr="009F7640" w:rsidRDefault="00807625" w:rsidP="00DE46D6">
      <w:pPr>
        <w:rPr>
          <w:b/>
          <w:bCs/>
        </w:rPr>
      </w:pPr>
      <w:r>
        <w:rPr>
          <w:b/>
          <w:bCs/>
        </w:rPr>
        <w:t xml:space="preserve">4.1 - </w:t>
      </w:r>
      <w:r w:rsidR="00046FB0" w:rsidRPr="009F7640">
        <w:rPr>
          <w:b/>
          <w:bCs/>
        </w:rPr>
        <w:t>POÇOS</w:t>
      </w:r>
    </w:p>
    <w:p w14:paraId="627DC995" w14:textId="77777777" w:rsidR="009F7640" w:rsidRDefault="009F7640" w:rsidP="009F7640">
      <w:pPr>
        <w:spacing w:after="0" w:line="360" w:lineRule="auto"/>
        <w:jc w:val="both"/>
      </w:pPr>
    </w:p>
    <w:p w14:paraId="57E9B90E" w14:textId="71CDD695" w:rsidR="00046FB0" w:rsidRDefault="00FA252F" w:rsidP="009F7640">
      <w:pPr>
        <w:spacing w:after="0" w:line="360" w:lineRule="auto"/>
        <w:jc w:val="both"/>
      </w:pPr>
      <w:r>
        <w:t xml:space="preserve">Estima-se a desativação de 30 poços devido à baixa produção e/ou interferência em outros poços, reduzindo para 144 poços ativos (fig. 29), com vazão média de 15 m3/h, e eficiência energética de 0,5 kWh/m3. </w:t>
      </w:r>
      <w:r w:rsidR="00046FB0">
        <w:t>O man</w:t>
      </w:r>
      <w:r w:rsidR="00582FE3">
        <w:t>an</w:t>
      </w:r>
      <w:r w:rsidR="00046FB0">
        <w:t>cial subterrâneo responde</w:t>
      </w:r>
      <w:r w:rsidR="00582FE3">
        <w:t>r</w:t>
      </w:r>
      <w:r w:rsidR="00046FB0">
        <w:t xml:space="preserve">á por 62% </w:t>
      </w:r>
      <w:r w:rsidR="00807625">
        <w:t xml:space="preserve">da </w:t>
      </w:r>
      <w:r w:rsidR="00582FE3">
        <w:t xml:space="preserve">capacidade </w:t>
      </w:r>
      <w:r w:rsidR="00046FB0">
        <w:t>d</w:t>
      </w:r>
      <w:r w:rsidR="00582FE3">
        <w:t>e</w:t>
      </w:r>
      <w:r w:rsidR="00046FB0">
        <w:t xml:space="preserve"> produção de água na Sede.  </w:t>
      </w:r>
    </w:p>
    <w:p w14:paraId="358D5474" w14:textId="77777777" w:rsidR="009F7640" w:rsidRDefault="009F7640" w:rsidP="009F7640">
      <w:pPr>
        <w:spacing w:after="0" w:line="360" w:lineRule="auto"/>
        <w:jc w:val="both"/>
      </w:pPr>
    </w:p>
    <w:p w14:paraId="28219154" w14:textId="77777777" w:rsidR="000A73ED" w:rsidRDefault="000A73ED" w:rsidP="000A73ED">
      <w:pPr>
        <w:rPr>
          <w:b/>
          <w:bCs/>
          <w:sz w:val="20"/>
          <w:szCs w:val="20"/>
        </w:rPr>
      </w:pPr>
      <w:r w:rsidRPr="0042716F">
        <w:rPr>
          <w:b/>
          <w:bCs/>
          <w:sz w:val="20"/>
          <w:szCs w:val="20"/>
        </w:rPr>
        <w:t>Fig</w:t>
      </w:r>
      <w:r>
        <w:rPr>
          <w:b/>
          <w:bCs/>
          <w:sz w:val="20"/>
          <w:szCs w:val="20"/>
        </w:rPr>
        <w:t>ura 29</w:t>
      </w:r>
      <w:r w:rsidRPr="0042716F">
        <w:rPr>
          <w:b/>
          <w:bCs/>
          <w:sz w:val="20"/>
          <w:szCs w:val="20"/>
        </w:rPr>
        <w:t>–</w:t>
      </w:r>
      <w:r>
        <w:rPr>
          <w:b/>
          <w:bCs/>
          <w:sz w:val="20"/>
          <w:szCs w:val="20"/>
        </w:rPr>
        <w:t xml:space="preserve"> Poços</w:t>
      </w:r>
      <w:r w:rsidRPr="00DA3CEC">
        <w:rPr>
          <w:b/>
          <w:bCs/>
          <w:sz w:val="20"/>
          <w:szCs w:val="20"/>
        </w:rPr>
        <w:t xml:space="preserve"> </w:t>
      </w:r>
    </w:p>
    <w:p w14:paraId="2AD119CC" w14:textId="77777777" w:rsidR="000A73ED" w:rsidRDefault="000A73ED" w:rsidP="000A73ED">
      <w:pPr>
        <w:rPr>
          <w:b/>
          <w:bCs/>
          <w:sz w:val="20"/>
          <w:szCs w:val="20"/>
        </w:rPr>
      </w:pPr>
      <w:r w:rsidRPr="00582FE3">
        <w:rPr>
          <w:noProof/>
        </w:rPr>
        <w:drawing>
          <wp:inline distT="0" distB="0" distL="0" distR="0" wp14:anchorId="32D773E0" wp14:editId="0E852285">
            <wp:extent cx="5295900" cy="2903220"/>
            <wp:effectExtent l="0" t="0" r="0" b="0"/>
            <wp:docPr id="763987797"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95900" cy="2903220"/>
                    </a:xfrm>
                    <a:prstGeom prst="rect">
                      <a:avLst/>
                    </a:prstGeom>
                    <a:noFill/>
                    <a:ln>
                      <a:noFill/>
                    </a:ln>
                  </pic:spPr>
                </pic:pic>
              </a:graphicData>
            </a:graphic>
          </wp:inline>
        </w:drawing>
      </w:r>
    </w:p>
    <w:p w14:paraId="25AAE50B" w14:textId="77777777" w:rsidR="000A73ED" w:rsidRDefault="000A73ED" w:rsidP="009F7640">
      <w:pPr>
        <w:spacing w:after="0" w:line="360" w:lineRule="auto"/>
        <w:jc w:val="both"/>
      </w:pPr>
    </w:p>
    <w:p w14:paraId="5DE4ECF6" w14:textId="77777777" w:rsidR="000A73ED" w:rsidRDefault="000A73ED" w:rsidP="009F7640">
      <w:pPr>
        <w:spacing w:after="0" w:line="360" w:lineRule="auto"/>
        <w:jc w:val="both"/>
      </w:pPr>
    </w:p>
    <w:p w14:paraId="4EFEFB16" w14:textId="52FD8F6F" w:rsidR="0096746B" w:rsidRDefault="00046FB0" w:rsidP="009F7640">
      <w:pPr>
        <w:spacing w:after="0" w:line="360" w:lineRule="auto"/>
        <w:jc w:val="both"/>
      </w:pPr>
      <w:r>
        <w:t>Todos os poços operarão integrados em baterias, cuja distribuição será feita por gravidade. Os poços que operam isolados serão in</w:t>
      </w:r>
      <w:r w:rsidR="0096746B">
        <w:t>t</w:t>
      </w:r>
      <w:r>
        <w:t xml:space="preserve">egrados à bateria mais próxima, eliminando a injeção direta na rede, portanto, 100% da água distribuída será por gravidade. </w:t>
      </w:r>
      <w:r w:rsidR="0096746B">
        <w:t>Esta integração envolverá 6</w:t>
      </w:r>
      <w:r w:rsidR="00AA4DFD">
        <w:t>6</w:t>
      </w:r>
      <w:r w:rsidR="0096746B">
        <w:t xml:space="preserve"> poços, totalizando 4</w:t>
      </w:r>
      <w:r w:rsidR="00AA4DFD">
        <w:t>6,2</w:t>
      </w:r>
      <w:r w:rsidR="0096746B">
        <w:t xml:space="preserve"> km de adutora de água bruta PVC/PBA de 100mm.</w:t>
      </w:r>
      <w:r w:rsidR="00266111">
        <w:t xml:space="preserve"> </w:t>
      </w:r>
      <w:r w:rsidR="0003073B">
        <w:t xml:space="preserve">Os poços integrados devem operar automatizados em relação ao reservatório </w:t>
      </w:r>
      <w:r w:rsidR="00FA252F">
        <w:t xml:space="preserve">de entrada da unidade de tratamento simplificado (UTS) </w:t>
      </w:r>
      <w:r w:rsidR="0003073B">
        <w:t>da bateria.</w:t>
      </w:r>
    </w:p>
    <w:p w14:paraId="28275282" w14:textId="77777777" w:rsidR="00582FE3" w:rsidRDefault="00582FE3" w:rsidP="009F7640">
      <w:pPr>
        <w:spacing w:after="0" w:line="360" w:lineRule="auto"/>
        <w:jc w:val="both"/>
      </w:pPr>
    </w:p>
    <w:p w14:paraId="3C6D30C4" w14:textId="49B7BC93" w:rsidR="00046FB0" w:rsidRDefault="0003073B" w:rsidP="009F7640">
      <w:pPr>
        <w:spacing w:after="0" w:line="360" w:lineRule="auto"/>
        <w:jc w:val="both"/>
      </w:pPr>
      <w:r>
        <w:lastRenderedPageBreak/>
        <w:t xml:space="preserve">A integração do poço ou sua desativação </w:t>
      </w:r>
      <w:r w:rsidR="00FA252F">
        <w:t>será</w:t>
      </w:r>
      <w:r>
        <w:t xml:space="preserve"> objeto de análise futura por parte da SAE, em razão da necessidade </w:t>
      </w:r>
      <w:r w:rsidR="00FA252F">
        <w:t>e viabilidade econômico-financeira</w:t>
      </w:r>
      <w:r>
        <w:t xml:space="preserve">. Para isso, </w:t>
      </w:r>
      <w:r w:rsidR="00046FB0">
        <w:t xml:space="preserve">os </w:t>
      </w:r>
      <w:r>
        <w:t xml:space="preserve">atuais </w:t>
      </w:r>
      <w:r w:rsidR="00046FB0">
        <w:t xml:space="preserve">poços </w:t>
      </w:r>
      <w:r>
        <w:t xml:space="preserve">isolados </w:t>
      </w:r>
      <w:r w:rsidR="00046FB0">
        <w:t xml:space="preserve">deverão passar por teste de bombeamento, </w:t>
      </w:r>
      <w:r>
        <w:t>para analisar a sua vazão</w:t>
      </w:r>
      <w:r w:rsidR="00FA252F">
        <w:t xml:space="preserve"> ótima</w:t>
      </w:r>
      <w:r>
        <w:t xml:space="preserve">, </w:t>
      </w:r>
      <w:r w:rsidR="00046FB0">
        <w:t xml:space="preserve">o carreamento de areia e </w:t>
      </w:r>
      <w:r>
        <w:t xml:space="preserve">a interferência com </w:t>
      </w:r>
      <w:r w:rsidR="00046FB0">
        <w:t>os poços vizinhos</w:t>
      </w:r>
      <w:r>
        <w:t xml:space="preserve"> (fig. 30)</w:t>
      </w:r>
      <w:r w:rsidR="00046FB0">
        <w:t xml:space="preserve">. </w:t>
      </w:r>
    </w:p>
    <w:p w14:paraId="01A5A974" w14:textId="77777777" w:rsidR="009F7640" w:rsidRDefault="009F7640" w:rsidP="009F7640">
      <w:pPr>
        <w:spacing w:after="0" w:line="360" w:lineRule="auto"/>
        <w:jc w:val="both"/>
      </w:pPr>
    </w:p>
    <w:p w14:paraId="7768CD62" w14:textId="77777777" w:rsidR="000A73ED" w:rsidRDefault="000A73ED" w:rsidP="000A73ED">
      <w:pPr>
        <w:rPr>
          <w:b/>
          <w:bCs/>
          <w:sz w:val="20"/>
          <w:szCs w:val="20"/>
        </w:rPr>
      </w:pPr>
      <w:r w:rsidRPr="0042716F">
        <w:rPr>
          <w:b/>
          <w:bCs/>
          <w:sz w:val="20"/>
          <w:szCs w:val="20"/>
        </w:rPr>
        <w:t>Fig</w:t>
      </w:r>
      <w:r>
        <w:rPr>
          <w:b/>
          <w:bCs/>
          <w:sz w:val="20"/>
          <w:szCs w:val="20"/>
        </w:rPr>
        <w:t>ura 30</w:t>
      </w:r>
      <w:r w:rsidRPr="0042716F">
        <w:rPr>
          <w:b/>
          <w:bCs/>
          <w:sz w:val="20"/>
          <w:szCs w:val="20"/>
        </w:rPr>
        <w:t xml:space="preserve"> – </w:t>
      </w:r>
      <w:r>
        <w:rPr>
          <w:b/>
          <w:bCs/>
          <w:sz w:val="20"/>
          <w:szCs w:val="20"/>
        </w:rPr>
        <w:t>Posição</w:t>
      </w:r>
      <w:r w:rsidRPr="0042716F">
        <w:rPr>
          <w:b/>
          <w:bCs/>
          <w:sz w:val="20"/>
          <w:szCs w:val="20"/>
        </w:rPr>
        <w:t xml:space="preserve"> </w:t>
      </w:r>
      <w:r>
        <w:rPr>
          <w:b/>
          <w:bCs/>
          <w:sz w:val="20"/>
          <w:szCs w:val="20"/>
        </w:rPr>
        <w:t xml:space="preserve">Futura </w:t>
      </w:r>
      <w:r w:rsidRPr="0042716F">
        <w:rPr>
          <w:b/>
          <w:bCs/>
          <w:sz w:val="20"/>
          <w:szCs w:val="20"/>
        </w:rPr>
        <w:t xml:space="preserve">dos </w:t>
      </w:r>
      <w:r>
        <w:rPr>
          <w:b/>
          <w:bCs/>
          <w:sz w:val="20"/>
          <w:szCs w:val="20"/>
        </w:rPr>
        <w:t xml:space="preserve">Poços e sua Integração </w:t>
      </w:r>
    </w:p>
    <w:p w14:paraId="0A9C21B0" w14:textId="77777777" w:rsidR="000A73ED" w:rsidRDefault="000A73ED" w:rsidP="000A73ED">
      <w:r>
        <w:rPr>
          <w:noProof/>
        </w:rPr>
        <w:drawing>
          <wp:inline distT="0" distB="0" distL="0" distR="0" wp14:anchorId="22C524CC" wp14:editId="00216102">
            <wp:extent cx="5720783" cy="4632960"/>
            <wp:effectExtent l="0" t="0" r="0" b="0"/>
            <wp:docPr id="332278470"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278470" name="Imagem 332278470"/>
                    <pic:cNvPicPr/>
                  </pic:nvPicPr>
                  <pic:blipFill rotWithShape="1">
                    <a:blip r:embed="rId35">
                      <a:extLst>
                        <a:ext uri="{28A0092B-C50C-407E-A947-70E740481C1C}">
                          <a14:useLocalDpi xmlns:a14="http://schemas.microsoft.com/office/drawing/2010/main" val="0"/>
                        </a:ext>
                      </a:extLst>
                    </a:blip>
                    <a:srcRect l="10723" t="6287" r="6162"/>
                    <a:stretch>
                      <a:fillRect/>
                    </a:stretch>
                  </pic:blipFill>
                  <pic:spPr bwMode="auto">
                    <a:xfrm>
                      <a:off x="0" y="0"/>
                      <a:ext cx="5735360" cy="4644765"/>
                    </a:xfrm>
                    <a:prstGeom prst="rect">
                      <a:avLst/>
                    </a:prstGeom>
                    <a:ln>
                      <a:noFill/>
                    </a:ln>
                    <a:extLst>
                      <a:ext uri="{53640926-AAD7-44D8-BBD7-CCE9431645EC}">
                        <a14:shadowObscured xmlns:a14="http://schemas.microsoft.com/office/drawing/2010/main"/>
                      </a:ext>
                    </a:extLst>
                  </pic:spPr>
                </pic:pic>
              </a:graphicData>
            </a:graphic>
          </wp:inline>
        </w:drawing>
      </w:r>
    </w:p>
    <w:p w14:paraId="23971E0E" w14:textId="77777777" w:rsidR="000A73ED" w:rsidRDefault="000A73ED" w:rsidP="009F7640">
      <w:pPr>
        <w:spacing w:after="0" w:line="360" w:lineRule="auto"/>
        <w:jc w:val="both"/>
      </w:pPr>
    </w:p>
    <w:p w14:paraId="794C94D2" w14:textId="77777777" w:rsidR="000A73ED" w:rsidRDefault="000A73ED" w:rsidP="009F7640">
      <w:pPr>
        <w:spacing w:after="0" w:line="360" w:lineRule="auto"/>
        <w:jc w:val="both"/>
      </w:pPr>
    </w:p>
    <w:p w14:paraId="43F4B182" w14:textId="20D3A972" w:rsidR="00046FB0" w:rsidRDefault="00046FB0" w:rsidP="009F7640">
      <w:pPr>
        <w:spacing w:after="0" w:line="360" w:lineRule="auto"/>
        <w:jc w:val="both"/>
      </w:pPr>
      <w:r>
        <w:t>A capacidade de produção do conjunto de poços será mantida no mínimo em 1.</w:t>
      </w:r>
      <w:r w:rsidR="00582FE3">
        <w:t>875</w:t>
      </w:r>
      <w:r>
        <w:t xml:space="preserve"> m3/h (5</w:t>
      </w:r>
      <w:r w:rsidR="00582FE3">
        <w:t>2</w:t>
      </w:r>
      <w:r>
        <w:t xml:space="preserve">0 l/s), com produção média efetiva por poço de 15 m3/h e operação 21 horas/dia, média que deve ser obtida reduzindo a interferência entre poços com a desativação de alguns </w:t>
      </w:r>
      <w:r w:rsidR="0003073B">
        <w:t>deles</w:t>
      </w:r>
      <w:r>
        <w:t>.</w:t>
      </w:r>
    </w:p>
    <w:p w14:paraId="1C0F70B0" w14:textId="77777777" w:rsidR="009F7640" w:rsidRDefault="009F7640" w:rsidP="009F7640">
      <w:pPr>
        <w:spacing w:after="0" w:line="360" w:lineRule="auto"/>
        <w:jc w:val="both"/>
      </w:pPr>
    </w:p>
    <w:p w14:paraId="1D4AAE0E" w14:textId="5474643C" w:rsidR="00046FB0" w:rsidRDefault="00046FB0" w:rsidP="009F7640">
      <w:pPr>
        <w:spacing w:after="0" w:line="360" w:lineRule="auto"/>
        <w:jc w:val="both"/>
      </w:pPr>
      <w:r>
        <w:lastRenderedPageBreak/>
        <w:t xml:space="preserve">A incidência média de energia </w:t>
      </w:r>
      <w:r w:rsidR="0003073B">
        <w:t xml:space="preserve">é </w:t>
      </w:r>
      <w:r>
        <w:t xml:space="preserve">estimada em 0,50 kWh/m3, tendo em vista a necessidade de integração. O fornecimento de energia continuará em sua maioria (65%) em baixa tensão. </w:t>
      </w:r>
    </w:p>
    <w:p w14:paraId="42BBCD82" w14:textId="77777777" w:rsidR="009F7640" w:rsidRDefault="009F7640" w:rsidP="009F7640">
      <w:pPr>
        <w:spacing w:after="0" w:line="360" w:lineRule="auto"/>
        <w:jc w:val="both"/>
      </w:pPr>
    </w:p>
    <w:p w14:paraId="55042328" w14:textId="3F6911A2" w:rsidR="00046FB0" w:rsidRDefault="00046FB0" w:rsidP="009F7640">
      <w:pPr>
        <w:spacing w:after="0" w:line="360" w:lineRule="auto"/>
        <w:jc w:val="both"/>
      </w:pPr>
      <w:r>
        <w:t xml:space="preserve">O tratamento da água bruta dos poços será </w:t>
      </w:r>
      <w:r w:rsidR="00FA252F">
        <w:t>localizado</w:t>
      </w:r>
      <w:r>
        <w:t xml:space="preserve"> no Centro de Reservação</w:t>
      </w:r>
      <w:r w:rsidR="00FA252F">
        <w:t xml:space="preserve"> (CR), centralizando numa única unidade toda a água dos poços produzidas na região.</w:t>
      </w:r>
      <w:r>
        <w:t xml:space="preserve"> </w:t>
      </w:r>
      <w:r w:rsidR="00FA252F">
        <w:t xml:space="preserve">O tratamento será do tipo simplificado (UTS), </w:t>
      </w:r>
      <w:r>
        <w:t>com a retirada de areia por caixa de areia, desinfecção por cloração e fluoretação via dosadoras, tanque de contato de pelo menos 30 minutos, após o que</w:t>
      </w:r>
      <w:r w:rsidR="0003073B">
        <w:t>,</w:t>
      </w:r>
      <w:r>
        <w:t xml:space="preserve"> a água será reservada no CR para distribuição. </w:t>
      </w:r>
      <w:r w:rsidR="0003073B">
        <w:t>Sugere-se que e</w:t>
      </w:r>
      <w:r>
        <w:t>ste processo será automatizado, em função da vazão que entra no sistema de tratamento. Desta forma, 100% da água produzida será clorada e fluoretada. O controle de qualidade deverá ser monitorado e controlado p</w:t>
      </w:r>
      <w:r w:rsidR="00E94B78">
        <w:t>elo</w:t>
      </w:r>
      <w:r>
        <w:t xml:space="preserve"> CCO.</w:t>
      </w:r>
    </w:p>
    <w:p w14:paraId="40C63905" w14:textId="77777777" w:rsidR="009F7640" w:rsidRDefault="009F7640" w:rsidP="009F7640">
      <w:pPr>
        <w:spacing w:after="0" w:line="360" w:lineRule="auto"/>
        <w:jc w:val="both"/>
      </w:pPr>
    </w:p>
    <w:p w14:paraId="25297EB1" w14:textId="4F72495D" w:rsidR="00046FB0" w:rsidRDefault="00046FB0" w:rsidP="009F7640">
      <w:pPr>
        <w:spacing w:after="0" w:line="360" w:lineRule="auto"/>
        <w:jc w:val="both"/>
      </w:pPr>
      <w:r>
        <w:t>A manutenção e conservação dos poços</w:t>
      </w:r>
      <w:r w:rsidR="00E94B78">
        <w:t>, responsabilidade da SAE,</w:t>
      </w:r>
      <w:r>
        <w:t xml:space="preserve"> deverá ser feita em função do acompanhamento da sua produção, devendo a bomba ser revisada a cada 5 anos e o poço limpo a cada 10 anos de forma preventiva. Todos os p</w:t>
      </w:r>
      <w:r w:rsidR="00907128">
        <w:t>o</w:t>
      </w:r>
      <w:r>
        <w:t>ços deverão ter sua área urbanizada, higienizada e cercada, com portão de acesso e vigilância remota.</w:t>
      </w:r>
    </w:p>
    <w:p w14:paraId="189E109E" w14:textId="77777777" w:rsidR="00046FB0" w:rsidRDefault="00046FB0" w:rsidP="00046FB0"/>
    <w:p w14:paraId="27EA052F" w14:textId="77777777" w:rsidR="00DA3CEC" w:rsidRDefault="00DA3CEC">
      <w:pPr>
        <w:rPr>
          <w:b/>
          <w:bCs/>
          <w:sz w:val="20"/>
          <w:szCs w:val="20"/>
        </w:rPr>
      </w:pPr>
      <w:r>
        <w:rPr>
          <w:b/>
          <w:bCs/>
          <w:sz w:val="20"/>
          <w:szCs w:val="20"/>
        </w:rPr>
        <w:br w:type="page"/>
      </w:r>
    </w:p>
    <w:p w14:paraId="2858377D" w14:textId="77777777" w:rsidR="000A73ED" w:rsidRDefault="000A73ED">
      <w:pPr>
        <w:rPr>
          <w:b/>
          <w:bCs/>
        </w:rPr>
      </w:pPr>
    </w:p>
    <w:p w14:paraId="363DE928" w14:textId="46B4FCEF" w:rsidR="00561030" w:rsidRDefault="0003073B">
      <w:pPr>
        <w:rPr>
          <w:b/>
          <w:bCs/>
        </w:rPr>
      </w:pPr>
      <w:r>
        <w:rPr>
          <w:b/>
          <w:bCs/>
        </w:rPr>
        <w:t xml:space="preserve">4.2 - </w:t>
      </w:r>
      <w:r w:rsidR="00561030" w:rsidRPr="00561030">
        <w:rPr>
          <w:b/>
          <w:bCs/>
        </w:rPr>
        <w:t>MANANCIAIS DE SUPERFÍCIE</w:t>
      </w:r>
    </w:p>
    <w:p w14:paraId="15740919" w14:textId="77777777" w:rsidR="00561030" w:rsidRDefault="00561030" w:rsidP="00561030">
      <w:pPr>
        <w:spacing w:after="0" w:line="360" w:lineRule="auto"/>
        <w:jc w:val="both"/>
      </w:pPr>
    </w:p>
    <w:p w14:paraId="608C94C2" w14:textId="7DEF10C0" w:rsidR="000D09B9" w:rsidRDefault="000D09B9" w:rsidP="000D09B9">
      <w:pPr>
        <w:spacing w:after="0" w:line="360" w:lineRule="auto"/>
        <w:jc w:val="both"/>
        <w:rPr>
          <w:rFonts w:cstheme="minorHAnsi"/>
        </w:rPr>
      </w:pPr>
      <w:r>
        <w:rPr>
          <w:rFonts w:cstheme="minorHAnsi"/>
        </w:rPr>
        <w:t xml:space="preserve">Os estudos iniciais indicam um potencial de aproveitamento dos rios Araguari e Jordão, ambos com capacidade para atender a demanda futura da cidade. </w:t>
      </w:r>
    </w:p>
    <w:p w14:paraId="0C33BFC1" w14:textId="77777777" w:rsidR="000D09B9" w:rsidRDefault="000D09B9" w:rsidP="000D09B9">
      <w:pPr>
        <w:spacing w:after="0" w:line="360" w:lineRule="auto"/>
        <w:jc w:val="both"/>
        <w:rPr>
          <w:rFonts w:cstheme="minorHAnsi"/>
        </w:rPr>
      </w:pPr>
    </w:p>
    <w:p w14:paraId="38500A75" w14:textId="4BC3908E" w:rsidR="000D09B9" w:rsidRDefault="000D09B9" w:rsidP="000D09B9">
      <w:pPr>
        <w:spacing w:after="0" w:line="360" w:lineRule="auto"/>
        <w:jc w:val="both"/>
        <w:rPr>
          <w:rFonts w:cstheme="minorHAnsi"/>
        </w:rPr>
      </w:pPr>
      <w:r>
        <w:rPr>
          <w:rFonts w:cstheme="minorHAnsi"/>
        </w:rPr>
        <w:t xml:space="preserve">Em termos de recursos hídricos, o rio Jordão tem água de melhor qualidade e uma vazão outorgável da ordem de 600 l/s, contudo, a vazão não é regularizada e </w:t>
      </w:r>
      <w:r w:rsidR="00FA252F">
        <w:rPr>
          <w:rFonts w:cstheme="minorHAnsi"/>
        </w:rPr>
        <w:t>há</w:t>
      </w:r>
      <w:r>
        <w:rPr>
          <w:rFonts w:cstheme="minorHAnsi"/>
        </w:rPr>
        <w:t xml:space="preserve"> risco de disputa de recurso hídrico com a agricultura . O rio Araguari tem vazão outorgável muito superior (15.200 l/s), regularizada devido a reservatórios de hidroelétricas</w:t>
      </w:r>
      <w:r w:rsidR="00FA252F">
        <w:rPr>
          <w:rFonts w:cstheme="minorHAnsi"/>
        </w:rPr>
        <w:t>,</w:t>
      </w:r>
      <w:r>
        <w:rPr>
          <w:rFonts w:cstheme="minorHAnsi"/>
        </w:rPr>
        <w:t xml:space="preserve"> e</w:t>
      </w:r>
      <w:r w:rsidR="00FA252F">
        <w:rPr>
          <w:rFonts w:cstheme="minorHAnsi"/>
        </w:rPr>
        <w:t xml:space="preserve"> água de boa qualidade,</w:t>
      </w:r>
      <w:r>
        <w:rPr>
          <w:rFonts w:cstheme="minorHAnsi"/>
        </w:rPr>
        <w:t xml:space="preserve"> apesar do maior risco de poluição devido as áreas urbanas e rodovias que o atravessam. Neste contexto, o rio Araguari é o indicado.</w:t>
      </w:r>
    </w:p>
    <w:p w14:paraId="71ADFEF2" w14:textId="77777777" w:rsidR="000D09B9" w:rsidRDefault="000D09B9" w:rsidP="000D09B9">
      <w:pPr>
        <w:spacing w:after="0" w:line="360" w:lineRule="auto"/>
        <w:jc w:val="both"/>
        <w:rPr>
          <w:rFonts w:cstheme="minorHAnsi"/>
        </w:rPr>
      </w:pPr>
    </w:p>
    <w:p w14:paraId="3B1A7EF4" w14:textId="480299AA" w:rsidR="000D09B9" w:rsidRDefault="000D09B9" w:rsidP="000D09B9">
      <w:pPr>
        <w:spacing w:after="0" w:line="360" w:lineRule="auto"/>
        <w:jc w:val="both"/>
        <w:rPr>
          <w:rFonts w:cstheme="minorHAnsi"/>
        </w:rPr>
      </w:pPr>
      <w:r>
        <w:rPr>
          <w:rFonts w:cstheme="minorHAnsi"/>
        </w:rPr>
        <w:t>Em termos de viabilidade econômico-financeira, considerando uma estação de tratamento de água (ETA) no distrito Industrial, área sul da cidade</w:t>
      </w:r>
      <w:r>
        <w:rPr>
          <w:rStyle w:val="Refdenotaderodap"/>
          <w:rFonts w:cstheme="minorHAnsi"/>
        </w:rPr>
        <w:footnoteReference w:id="12"/>
      </w:r>
      <w:r>
        <w:rPr>
          <w:rFonts w:cstheme="minorHAnsi"/>
        </w:rPr>
        <w:t xml:space="preserve"> (cota 950) , o rio Jordão fica a uma distância </w:t>
      </w:r>
      <w:r w:rsidR="00EB7206">
        <w:rPr>
          <w:rFonts w:cstheme="minorHAnsi"/>
        </w:rPr>
        <w:t>11</w:t>
      </w:r>
      <w:r>
        <w:rPr>
          <w:rFonts w:cstheme="minorHAnsi"/>
        </w:rPr>
        <w:t>,8 km com desnível de 200 metros, enquanto, que o Rio Araguari dista 10,</w:t>
      </w:r>
      <w:r w:rsidR="00EB7206">
        <w:rPr>
          <w:rFonts w:cstheme="minorHAnsi"/>
        </w:rPr>
        <w:t>2</w:t>
      </w:r>
      <w:r>
        <w:rPr>
          <w:rFonts w:cstheme="minorHAnsi"/>
        </w:rPr>
        <w:t xml:space="preserve"> km com desnível de 380 metros. Por óbvio, neste contexto, o rio Jordão é a melhor opção.  </w:t>
      </w:r>
    </w:p>
    <w:p w14:paraId="028525FE" w14:textId="77777777" w:rsidR="000D09B9" w:rsidRDefault="000D09B9" w:rsidP="000D09B9">
      <w:pPr>
        <w:spacing w:after="0" w:line="360" w:lineRule="auto"/>
        <w:jc w:val="both"/>
        <w:rPr>
          <w:rFonts w:cstheme="minorHAnsi"/>
        </w:rPr>
      </w:pPr>
    </w:p>
    <w:p w14:paraId="490F4276" w14:textId="16627DC9" w:rsidR="000D09B9" w:rsidRDefault="000D09B9" w:rsidP="000D09B9">
      <w:pPr>
        <w:spacing w:after="0" w:line="360" w:lineRule="auto"/>
        <w:jc w:val="both"/>
        <w:rPr>
          <w:rFonts w:cstheme="minorHAnsi"/>
        </w:rPr>
      </w:pPr>
      <w:r>
        <w:rPr>
          <w:rFonts w:cstheme="minorHAnsi"/>
        </w:rPr>
        <w:t xml:space="preserve">Diante desta situação, e sabendo que há risco de o rio Jordão não atender sozinho as necessidades futuras da demanda DMC, a proposta aceita pela SAE foi de fazer duas captações, uma no rio Jordão de 250 l/s e outra no rio Araguari também em 250 l/s, </w:t>
      </w:r>
      <w:r>
        <w:t>totalizando uma capacidade de 500 l/s (fig. 31)</w:t>
      </w:r>
      <w:r>
        <w:rPr>
          <w:rFonts w:cstheme="minorHAnsi"/>
        </w:rPr>
        <w:t xml:space="preserve">. Ambas as captações </w:t>
      </w:r>
      <w:r w:rsidR="00015BAC">
        <w:rPr>
          <w:rFonts w:cstheme="minorHAnsi"/>
        </w:rPr>
        <w:t>poderão</w:t>
      </w:r>
      <w:r>
        <w:rPr>
          <w:rFonts w:cstheme="minorHAnsi"/>
        </w:rPr>
        <w:t xml:space="preserve"> ser ampliadas no futuro, dependendo da disponibilidade hídrica que cada corpo hídrico apresentar na época.</w:t>
      </w:r>
    </w:p>
    <w:p w14:paraId="697583C1" w14:textId="77777777" w:rsidR="000D09B9" w:rsidRDefault="000D09B9" w:rsidP="000D09B9">
      <w:pPr>
        <w:spacing w:after="0" w:line="360" w:lineRule="auto"/>
        <w:jc w:val="both"/>
        <w:rPr>
          <w:rFonts w:cstheme="minorHAnsi"/>
          <w:b/>
          <w:bCs/>
          <w:sz w:val="20"/>
          <w:szCs w:val="20"/>
        </w:rPr>
      </w:pPr>
    </w:p>
    <w:p w14:paraId="3995FA12" w14:textId="0F693153" w:rsidR="00561030" w:rsidRDefault="00561030" w:rsidP="00561030">
      <w:pPr>
        <w:spacing w:after="0" w:line="360" w:lineRule="auto"/>
        <w:jc w:val="both"/>
      </w:pPr>
      <w:r>
        <w:t xml:space="preserve"> </w:t>
      </w:r>
    </w:p>
    <w:p w14:paraId="1D515D65" w14:textId="77777777" w:rsidR="00561030" w:rsidRDefault="00561030" w:rsidP="00561030">
      <w:pPr>
        <w:spacing w:after="0" w:line="360" w:lineRule="auto"/>
        <w:jc w:val="both"/>
      </w:pPr>
    </w:p>
    <w:p w14:paraId="038D1C03" w14:textId="26CDD8B7" w:rsidR="00EB7206" w:rsidRDefault="00EB7206">
      <w:pPr>
        <w:rPr>
          <w:b/>
          <w:bCs/>
          <w:sz w:val="20"/>
          <w:szCs w:val="20"/>
        </w:rPr>
      </w:pPr>
      <w:r>
        <w:rPr>
          <w:b/>
          <w:bCs/>
          <w:sz w:val="20"/>
          <w:szCs w:val="20"/>
        </w:rPr>
        <w:br w:type="page"/>
      </w:r>
    </w:p>
    <w:p w14:paraId="41FFA2AC" w14:textId="77777777" w:rsidR="000D09B9" w:rsidRDefault="000D09B9">
      <w:pPr>
        <w:rPr>
          <w:b/>
          <w:bCs/>
          <w:sz w:val="20"/>
          <w:szCs w:val="20"/>
        </w:rPr>
      </w:pPr>
    </w:p>
    <w:p w14:paraId="3220DE37" w14:textId="519606BB" w:rsidR="00561030" w:rsidRDefault="00561030" w:rsidP="00561030">
      <w:pPr>
        <w:spacing w:after="0" w:line="360" w:lineRule="auto"/>
        <w:jc w:val="both"/>
      </w:pPr>
      <w:r w:rsidRPr="0042716F">
        <w:rPr>
          <w:b/>
          <w:bCs/>
          <w:sz w:val="20"/>
          <w:szCs w:val="20"/>
        </w:rPr>
        <w:t>Fig</w:t>
      </w:r>
      <w:r w:rsidR="0003073B">
        <w:rPr>
          <w:b/>
          <w:bCs/>
          <w:sz w:val="20"/>
          <w:szCs w:val="20"/>
        </w:rPr>
        <w:t>ura 31</w:t>
      </w:r>
      <w:r w:rsidRPr="0042716F">
        <w:rPr>
          <w:b/>
          <w:bCs/>
          <w:sz w:val="20"/>
          <w:szCs w:val="20"/>
        </w:rPr>
        <w:t xml:space="preserve"> – </w:t>
      </w:r>
      <w:r>
        <w:rPr>
          <w:b/>
          <w:bCs/>
          <w:sz w:val="20"/>
          <w:szCs w:val="20"/>
        </w:rPr>
        <w:t>Posição</w:t>
      </w:r>
      <w:r w:rsidRPr="0042716F">
        <w:rPr>
          <w:b/>
          <w:bCs/>
          <w:sz w:val="20"/>
          <w:szCs w:val="20"/>
        </w:rPr>
        <w:t xml:space="preserve"> </w:t>
      </w:r>
      <w:r w:rsidR="00DF783A">
        <w:rPr>
          <w:b/>
          <w:bCs/>
          <w:sz w:val="20"/>
          <w:szCs w:val="20"/>
        </w:rPr>
        <w:t>das Captações no rio Araguari e rio Jordão</w:t>
      </w:r>
      <w:r w:rsidR="0003073B">
        <w:rPr>
          <w:b/>
          <w:bCs/>
          <w:sz w:val="20"/>
          <w:szCs w:val="20"/>
        </w:rPr>
        <w:t>, em relação à ETA e a cidade</w:t>
      </w:r>
    </w:p>
    <w:p w14:paraId="1E8C05C3" w14:textId="3AD6C2C3" w:rsidR="00561030" w:rsidRDefault="00DF783A" w:rsidP="00561030">
      <w:pPr>
        <w:spacing w:after="0" w:line="360" w:lineRule="auto"/>
        <w:jc w:val="both"/>
      </w:pPr>
      <w:r>
        <w:rPr>
          <w:noProof/>
        </w:rPr>
        <w:drawing>
          <wp:inline distT="0" distB="0" distL="0" distR="0" wp14:anchorId="5BFA894E" wp14:editId="3D998853">
            <wp:extent cx="5326380" cy="5305533"/>
            <wp:effectExtent l="0" t="0" r="7620" b="9525"/>
            <wp:docPr id="43597633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76335" name="Imagem 435976335"/>
                    <pic:cNvPicPr/>
                  </pic:nvPicPr>
                  <pic:blipFill rotWithShape="1">
                    <a:blip r:embed="rId36">
                      <a:extLst>
                        <a:ext uri="{28A0092B-C50C-407E-A947-70E740481C1C}">
                          <a14:useLocalDpi xmlns:a14="http://schemas.microsoft.com/office/drawing/2010/main" val="0"/>
                        </a:ext>
                      </a:extLst>
                    </a:blip>
                    <a:srcRect l="19191" r="8702"/>
                    <a:stretch>
                      <a:fillRect/>
                    </a:stretch>
                  </pic:blipFill>
                  <pic:spPr bwMode="auto">
                    <a:xfrm>
                      <a:off x="0" y="0"/>
                      <a:ext cx="5334945" cy="5314064"/>
                    </a:xfrm>
                    <a:prstGeom prst="rect">
                      <a:avLst/>
                    </a:prstGeom>
                    <a:ln>
                      <a:noFill/>
                    </a:ln>
                    <a:extLst>
                      <a:ext uri="{53640926-AAD7-44D8-BBD7-CCE9431645EC}">
                        <a14:shadowObscured xmlns:a14="http://schemas.microsoft.com/office/drawing/2010/main"/>
                      </a:ext>
                    </a:extLst>
                  </pic:spPr>
                </pic:pic>
              </a:graphicData>
            </a:graphic>
          </wp:inline>
        </w:drawing>
      </w:r>
    </w:p>
    <w:p w14:paraId="48BD60F1" w14:textId="77777777" w:rsidR="00561030" w:rsidRDefault="00561030" w:rsidP="00561030">
      <w:pPr>
        <w:spacing w:after="0" w:line="360" w:lineRule="auto"/>
        <w:jc w:val="both"/>
      </w:pPr>
    </w:p>
    <w:p w14:paraId="3CF7B8FE" w14:textId="77777777" w:rsidR="00470023" w:rsidRDefault="00470023" w:rsidP="00561030">
      <w:pPr>
        <w:spacing w:after="0" w:line="360" w:lineRule="auto"/>
        <w:jc w:val="both"/>
      </w:pPr>
    </w:p>
    <w:p w14:paraId="270B1449" w14:textId="240E3C03" w:rsidR="00A336A2" w:rsidRDefault="00470023" w:rsidP="00561030">
      <w:pPr>
        <w:spacing w:after="0" w:line="360" w:lineRule="auto"/>
        <w:jc w:val="both"/>
      </w:pPr>
      <w:r w:rsidRPr="00470023">
        <w:rPr>
          <w:b/>
          <w:bCs/>
        </w:rPr>
        <w:t>Captação no rio Araguari:</w:t>
      </w:r>
      <w:r>
        <w:t xml:space="preserve"> esta captação</w:t>
      </w:r>
      <w:r w:rsidR="00561030">
        <w:t xml:space="preserve"> será feita no remanso do reservatório da UHE Capim Branco</w:t>
      </w:r>
      <w:r>
        <w:t xml:space="preserve"> (cota 570)</w:t>
      </w:r>
      <w:r w:rsidR="00561030">
        <w:t>, através de flutuante</w:t>
      </w:r>
      <w:r w:rsidR="00A336A2">
        <w:t xml:space="preserve"> (coordenadas </w:t>
      </w:r>
      <w:r w:rsidR="00A336A2" w:rsidRPr="00A336A2">
        <w:t>18</w:t>
      </w:r>
      <w:r w:rsidR="00A336A2" w:rsidRPr="00A336A2">
        <w:rPr>
          <w:vertAlign w:val="superscript"/>
        </w:rPr>
        <w:t>o</w:t>
      </w:r>
      <w:r w:rsidR="00A336A2" w:rsidRPr="00A336A2">
        <w:t>45'35"</w:t>
      </w:r>
      <w:r w:rsidR="00A336A2">
        <w:t>S;</w:t>
      </w:r>
      <w:r w:rsidR="00A336A2" w:rsidRPr="00A336A2">
        <w:t xml:space="preserve"> 48</w:t>
      </w:r>
      <w:r w:rsidR="00A336A2" w:rsidRPr="00A336A2">
        <w:rPr>
          <w:vertAlign w:val="superscript"/>
        </w:rPr>
        <w:t>o</w:t>
      </w:r>
      <w:r w:rsidR="00A336A2" w:rsidRPr="00A336A2">
        <w:t>11'28"</w:t>
      </w:r>
      <w:r w:rsidR="00A336A2">
        <w:t>W)</w:t>
      </w:r>
      <w:r w:rsidR="00561030">
        <w:t>. A capacidade será de 250 l/s, apenas 2% da vazão outorgável</w:t>
      </w:r>
      <w:r w:rsidR="000A73ED">
        <w:rPr>
          <w:rStyle w:val="Refdenotaderodap"/>
        </w:rPr>
        <w:footnoteReference w:id="13"/>
      </w:r>
      <w:r w:rsidR="00561030">
        <w:t xml:space="preserve">. </w:t>
      </w:r>
      <w:r w:rsidR="00A336A2">
        <w:t xml:space="preserve">O acesso é parte asfalto (BR 050) e parte </w:t>
      </w:r>
      <w:r w:rsidR="0003073B">
        <w:t xml:space="preserve">em </w:t>
      </w:r>
      <w:r w:rsidR="00A336A2">
        <w:t>terra, pela estrada vicinal em direção a Capela da Comunidade do Buracão.</w:t>
      </w:r>
      <w:r w:rsidR="006B2E54">
        <w:t xml:space="preserve"> Será necessário implantar 300 ml de estrada vicinal para acesso à captação</w:t>
      </w:r>
      <w:r w:rsidR="00CA48F7">
        <w:t xml:space="preserve"> (Fig. 32).</w:t>
      </w:r>
    </w:p>
    <w:p w14:paraId="38C218AB" w14:textId="77777777" w:rsidR="00A336A2" w:rsidRDefault="00A336A2" w:rsidP="00561030">
      <w:pPr>
        <w:spacing w:after="0" w:line="360" w:lineRule="auto"/>
        <w:jc w:val="both"/>
      </w:pPr>
    </w:p>
    <w:p w14:paraId="33BA2DF9" w14:textId="78F0D661" w:rsidR="00561030" w:rsidRDefault="00561030" w:rsidP="00561030">
      <w:pPr>
        <w:spacing w:after="0" w:line="360" w:lineRule="auto"/>
        <w:jc w:val="both"/>
      </w:pPr>
      <w:r>
        <w:t xml:space="preserve">A água bruta </w:t>
      </w:r>
      <w:r w:rsidR="00DF783A">
        <w:t xml:space="preserve">é de boa qualidade, </w:t>
      </w:r>
      <w:r>
        <w:t>baixa turbidez</w:t>
      </w:r>
      <w:r w:rsidR="00DF783A">
        <w:t>, com mata ciliar conservada.</w:t>
      </w:r>
      <w:r>
        <w:t xml:space="preserve"> Não se vislumbra problemas de poluição e/ou contaminação, contudo, dado que o rio atraves</w:t>
      </w:r>
      <w:r w:rsidR="00DF783A">
        <w:t>s</w:t>
      </w:r>
      <w:r>
        <w:t>a inúmeras área</w:t>
      </w:r>
      <w:r w:rsidR="000A73ED">
        <w:t>s</w:t>
      </w:r>
      <w:r>
        <w:t xml:space="preserve"> urbanas e rodovias, o risco é maior que </w:t>
      </w:r>
      <w:r w:rsidR="00DF783A">
        <w:t>a</w:t>
      </w:r>
      <w:r>
        <w:t xml:space="preserve"> do rio Jordão. Há disputa de recurso hídrico com o setor elétrico, mas esta disputa não deve interferir na vazão a ser captada, dada esta ser irrisória em relação a vazão outorgável.</w:t>
      </w:r>
    </w:p>
    <w:p w14:paraId="13955739" w14:textId="77777777" w:rsidR="00561030" w:rsidRDefault="00561030" w:rsidP="00561030">
      <w:pPr>
        <w:spacing w:after="0" w:line="360" w:lineRule="auto"/>
        <w:jc w:val="both"/>
      </w:pPr>
    </w:p>
    <w:p w14:paraId="78CDA44E" w14:textId="7D437991" w:rsidR="00A336A2" w:rsidRDefault="00A336A2" w:rsidP="00561030">
      <w:pPr>
        <w:spacing w:after="0" w:line="360" w:lineRule="auto"/>
        <w:jc w:val="both"/>
      </w:pPr>
      <w:r w:rsidRPr="0042716F">
        <w:rPr>
          <w:b/>
          <w:bCs/>
          <w:sz w:val="20"/>
          <w:szCs w:val="20"/>
        </w:rPr>
        <w:t>Fig</w:t>
      </w:r>
      <w:r w:rsidR="0003073B">
        <w:rPr>
          <w:b/>
          <w:bCs/>
          <w:sz w:val="20"/>
          <w:szCs w:val="20"/>
        </w:rPr>
        <w:t>ura 32</w:t>
      </w:r>
      <w:r w:rsidRPr="0042716F">
        <w:rPr>
          <w:b/>
          <w:bCs/>
          <w:sz w:val="20"/>
          <w:szCs w:val="20"/>
        </w:rPr>
        <w:t xml:space="preserve"> –</w:t>
      </w:r>
      <w:r>
        <w:rPr>
          <w:b/>
          <w:bCs/>
          <w:sz w:val="20"/>
          <w:szCs w:val="20"/>
        </w:rPr>
        <w:t xml:space="preserve"> Captação no rio Araguari</w:t>
      </w:r>
    </w:p>
    <w:p w14:paraId="5CD44E4C" w14:textId="17A65FD7" w:rsidR="00DF783A" w:rsidRDefault="00A336A2" w:rsidP="00561030">
      <w:pPr>
        <w:spacing w:after="0" w:line="360" w:lineRule="auto"/>
        <w:jc w:val="both"/>
      </w:pPr>
      <w:r>
        <w:rPr>
          <w:noProof/>
        </w:rPr>
        <w:drawing>
          <wp:inline distT="0" distB="0" distL="0" distR="0" wp14:anchorId="64B7765F" wp14:editId="66360CBB">
            <wp:extent cx="5052060" cy="4495627"/>
            <wp:effectExtent l="0" t="0" r="0" b="635"/>
            <wp:docPr id="60831840"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1840" name="Imagem 60831840"/>
                    <pic:cNvPicPr/>
                  </pic:nvPicPr>
                  <pic:blipFill rotWithShape="1">
                    <a:blip r:embed="rId37">
                      <a:extLst>
                        <a:ext uri="{28A0092B-C50C-407E-A947-70E740481C1C}">
                          <a14:useLocalDpi xmlns:a14="http://schemas.microsoft.com/office/drawing/2010/main" val="0"/>
                        </a:ext>
                      </a:extLst>
                    </a:blip>
                    <a:srcRect r="19285"/>
                    <a:stretch>
                      <a:fillRect/>
                    </a:stretch>
                  </pic:blipFill>
                  <pic:spPr bwMode="auto">
                    <a:xfrm>
                      <a:off x="0" y="0"/>
                      <a:ext cx="5055600" cy="4498777"/>
                    </a:xfrm>
                    <a:prstGeom prst="rect">
                      <a:avLst/>
                    </a:prstGeom>
                    <a:ln>
                      <a:noFill/>
                    </a:ln>
                    <a:extLst>
                      <a:ext uri="{53640926-AAD7-44D8-BBD7-CCE9431645EC}">
                        <a14:shadowObscured xmlns:a14="http://schemas.microsoft.com/office/drawing/2010/main"/>
                      </a:ext>
                    </a:extLst>
                  </pic:spPr>
                </pic:pic>
              </a:graphicData>
            </a:graphic>
          </wp:inline>
        </w:drawing>
      </w:r>
    </w:p>
    <w:p w14:paraId="7C1066E1" w14:textId="77777777" w:rsidR="00920366" w:rsidRDefault="00920366" w:rsidP="00561030">
      <w:pPr>
        <w:spacing w:after="0" w:line="360" w:lineRule="auto"/>
        <w:jc w:val="both"/>
      </w:pPr>
    </w:p>
    <w:p w14:paraId="75B32101" w14:textId="77777777" w:rsidR="00D5255C" w:rsidRDefault="00D5255C" w:rsidP="00561030">
      <w:pPr>
        <w:spacing w:after="0" w:line="360" w:lineRule="auto"/>
        <w:jc w:val="both"/>
      </w:pPr>
    </w:p>
    <w:p w14:paraId="41BC51B3" w14:textId="77777777" w:rsidR="00D5255C" w:rsidRDefault="00B478A8" w:rsidP="00920366">
      <w:pPr>
        <w:spacing w:after="0" w:line="360" w:lineRule="auto"/>
        <w:jc w:val="both"/>
      </w:pPr>
      <w:r>
        <w:t>O</w:t>
      </w:r>
      <w:r w:rsidR="00920366" w:rsidRPr="00920366">
        <w:t xml:space="preserve"> </w:t>
      </w:r>
      <w:r>
        <w:t>recalque da água bruta</w:t>
      </w:r>
      <w:r w:rsidR="00920366" w:rsidRPr="00920366">
        <w:t xml:space="preserve"> do rio Araguari será em duas fases, operando a 250 l/s. A primeira elevatória </w:t>
      </w:r>
      <w:r>
        <w:t xml:space="preserve">de água bruta (EAB) </w:t>
      </w:r>
      <w:r w:rsidR="00920366" w:rsidRPr="00920366">
        <w:t>será por flutuante, com 1+R CMB de 50 cv, (incidência de 0,05 kWh/m</w:t>
      </w:r>
      <w:r w:rsidR="00920366" w:rsidRPr="00D5255C">
        <w:rPr>
          <w:vertAlign w:val="superscript"/>
        </w:rPr>
        <w:t>3</w:t>
      </w:r>
      <w:r w:rsidR="00920366" w:rsidRPr="00920366">
        <w:t>), adutora de 0,15 km, em 400mm, aduzindo a</w:t>
      </w:r>
      <w:r>
        <w:t>o</w:t>
      </w:r>
      <w:r w:rsidR="00920366" w:rsidRPr="00920366">
        <w:t xml:space="preserve"> poço de sução da elevatóri</w:t>
      </w:r>
      <w:r>
        <w:t>a</w:t>
      </w:r>
      <w:r w:rsidR="00920366" w:rsidRPr="00920366">
        <w:t xml:space="preserve"> principal</w:t>
      </w:r>
      <w:r w:rsidR="00CA48F7">
        <w:t>,</w:t>
      </w:r>
      <w:r w:rsidR="00920366" w:rsidRPr="00920366">
        <w:t xml:space="preserve"> automatizada em relação </w:t>
      </w:r>
      <w:r w:rsidR="00D5255C">
        <w:t>a este</w:t>
      </w:r>
      <w:r w:rsidR="00920366" w:rsidRPr="00920366">
        <w:t xml:space="preserve">, </w:t>
      </w:r>
      <w:r w:rsidR="00EB7206">
        <w:t>e</w:t>
      </w:r>
      <w:r w:rsidR="00920366" w:rsidRPr="00920366">
        <w:t xml:space="preserve"> </w:t>
      </w:r>
      <w:r w:rsidR="00EB7206">
        <w:t>monitoramento</w:t>
      </w:r>
      <w:r w:rsidR="00920366" w:rsidRPr="00920366">
        <w:t xml:space="preserve"> pelo CCO da ETA.  </w:t>
      </w:r>
    </w:p>
    <w:p w14:paraId="6F0D53B9" w14:textId="77777777" w:rsidR="00D5255C" w:rsidRDefault="00D5255C" w:rsidP="00920366">
      <w:pPr>
        <w:spacing w:after="0" w:line="360" w:lineRule="auto"/>
        <w:jc w:val="both"/>
      </w:pPr>
    </w:p>
    <w:p w14:paraId="1B1959BA" w14:textId="5A1A8E05" w:rsidR="00920366" w:rsidRDefault="00920366" w:rsidP="00920366">
      <w:pPr>
        <w:spacing w:after="0" w:line="360" w:lineRule="auto"/>
        <w:jc w:val="both"/>
      </w:pPr>
      <w:r w:rsidRPr="00920366">
        <w:t>A Elevatória principal será por poço de sução, com 4+R CMB de 450 cv cada, totalizando 1.800 cv operativos (incidência de 1,4</w:t>
      </w:r>
      <w:r w:rsidR="00EB7206">
        <w:t>0</w:t>
      </w:r>
      <w:r w:rsidRPr="00920366">
        <w:t xml:space="preserve"> kWh/m</w:t>
      </w:r>
      <w:r w:rsidRPr="00D5255C">
        <w:rPr>
          <w:vertAlign w:val="superscript"/>
        </w:rPr>
        <w:t>3</w:t>
      </w:r>
      <w:r w:rsidRPr="00920366">
        <w:t xml:space="preserve">), adutora com 10,5 km, </w:t>
      </w:r>
      <w:r w:rsidR="00BB5D4E">
        <w:t>DN</w:t>
      </w:r>
      <w:r w:rsidRPr="00920366">
        <w:t xml:space="preserve"> 500mm, em FF, com dispositivo ant</w:t>
      </w:r>
      <w:r w:rsidR="00D5255C">
        <w:t>i-</w:t>
      </w:r>
      <w:r w:rsidRPr="00920366">
        <w:t>arriete. A operação será automatizada em relação à ETA, com controle pelo CCO da ETA.</w:t>
      </w:r>
      <w:r>
        <w:t xml:space="preserve"> Será necessário implantar 300 ml de estrada vicinal para acesso à captação e obter 800 ml de servidão para passagem da adutora de água bruta</w:t>
      </w:r>
      <w:r w:rsidR="00CA48F7">
        <w:t xml:space="preserve"> (fig. 33)</w:t>
      </w:r>
      <w:r w:rsidR="00D5255C">
        <w:t>. Será necessário também implantar a infraestrutura de fornecimento de energia (subestação e linha de transmissão)</w:t>
      </w:r>
    </w:p>
    <w:p w14:paraId="26244F98" w14:textId="77777777" w:rsidR="00920366" w:rsidRDefault="00920366" w:rsidP="00561030">
      <w:pPr>
        <w:spacing w:after="0" w:line="360" w:lineRule="auto"/>
        <w:jc w:val="both"/>
      </w:pPr>
    </w:p>
    <w:p w14:paraId="7D9D62C5" w14:textId="6D26FA69" w:rsidR="00FC1365" w:rsidRDefault="00FC1365" w:rsidP="00561030">
      <w:pPr>
        <w:spacing w:after="0" w:line="360" w:lineRule="auto"/>
        <w:jc w:val="both"/>
        <w:rPr>
          <w:b/>
          <w:bCs/>
          <w:sz w:val="20"/>
          <w:szCs w:val="20"/>
        </w:rPr>
      </w:pPr>
      <w:r w:rsidRPr="0042716F">
        <w:rPr>
          <w:b/>
          <w:bCs/>
          <w:sz w:val="20"/>
          <w:szCs w:val="20"/>
        </w:rPr>
        <w:t>Fig</w:t>
      </w:r>
      <w:r w:rsidR="00CA48F7">
        <w:rPr>
          <w:b/>
          <w:bCs/>
          <w:sz w:val="20"/>
          <w:szCs w:val="20"/>
        </w:rPr>
        <w:t>ura 33</w:t>
      </w:r>
      <w:r w:rsidRPr="0042716F">
        <w:rPr>
          <w:b/>
          <w:bCs/>
          <w:sz w:val="20"/>
          <w:szCs w:val="20"/>
        </w:rPr>
        <w:t xml:space="preserve"> –</w:t>
      </w:r>
      <w:r>
        <w:rPr>
          <w:b/>
          <w:bCs/>
          <w:sz w:val="20"/>
          <w:szCs w:val="20"/>
        </w:rPr>
        <w:t xml:space="preserve"> Adutora de Água Bruta no rio Araguari</w:t>
      </w:r>
    </w:p>
    <w:p w14:paraId="408635F2" w14:textId="0E9691E3" w:rsidR="00FC1365" w:rsidRDefault="00FC1365" w:rsidP="00561030">
      <w:pPr>
        <w:spacing w:after="0" w:line="360" w:lineRule="auto"/>
        <w:jc w:val="both"/>
        <w:rPr>
          <w:b/>
          <w:bCs/>
          <w:sz w:val="20"/>
          <w:szCs w:val="20"/>
        </w:rPr>
      </w:pPr>
      <w:r>
        <w:rPr>
          <w:b/>
          <w:bCs/>
          <w:noProof/>
          <w:sz w:val="20"/>
          <w:szCs w:val="20"/>
        </w:rPr>
        <w:drawing>
          <wp:inline distT="0" distB="0" distL="0" distR="0" wp14:anchorId="41675967" wp14:editId="5CDBE2AF">
            <wp:extent cx="3901440" cy="4762189"/>
            <wp:effectExtent l="0" t="0" r="3810" b="635"/>
            <wp:docPr id="126773258"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3258" name="Imagem 126773258"/>
                    <pic:cNvPicPr/>
                  </pic:nvPicPr>
                  <pic:blipFill rotWithShape="1">
                    <a:blip r:embed="rId38">
                      <a:extLst>
                        <a:ext uri="{28A0092B-C50C-407E-A947-70E740481C1C}">
                          <a14:useLocalDpi xmlns:a14="http://schemas.microsoft.com/office/drawing/2010/main" val="0"/>
                        </a:ext>
                      </a:extLst>
                    </a:blip>
                    <a:srcRect l="22013" r="19144"/>
                    <a:stretch>
                      <a:fillRect/>
                    </a:stretch>
                  </pic:blipFill>
                  <pic:spPr bwMode="auto">
                    <a:xfrm>
                      <a:off x="0" y="0"/>
                      <a:ext cx="3912987" cy="4776284"/>
                    </a:xfrm>
                    <a:prstGeom prst="rect">
                      <a:avLst/>
                    </a:prstGeom>
                    <a:ln>
                      <a:noFill/>
                    </a:ln>
                    <a:extLst>
                      <a:ext uri="{53640926-AAD7-44D8-BBD7-CCE9431645EC}">
                        <a14:shadowObscured xmlns:a14="http://schemas.microsoft.com/office/drawing/2010/main"/>
                      </a:ext>
                    </a:extLst>
                  </pic:spPr>
                </pic:pic>
              </a:graphicData>
            </a:graphic>
          </wp:inline>
        </w:drawing>
      </w:r>
    </w:p>
    <w:p w14:paraId="6CB2D41A" w14:textId="77777777" w:rsidR="00FC1365" w:rsidRDefault="00FC1365" w:rsidP="00561030">
      <w:pPr>
        <w:spacing w:after="0" w:line="360" w:lineRule="auto"/>
        <w:jc w:val="both"/>
      </w:pPr>
    </w:p>
    <w:p w14:paraId="62749236" w14:textId="77777777" w:rsidR="00BB5D4E" w:rsidRDefault="00BB5D4E" w:rsidP="00561030">
      <w:pPr>
        <w:spacing w:after="0" w:line="360" w:lineRule="auto"/>
        <w:jc w:val="both"/>
      </w:pPr>
    </w:p>
    <w:p w14:paraId="6F65A0EB" w14:textId="7DDD0039" w:rsidR="00507D97" w:rsidRDefault="00470023" w:rsidP="00561030">
      <w:pPr>
        <w:spacing w:after="0" w:line="360" w:lineRule="auto"/>
        <w:jc w:val="both"/>
      </w:pPr>
      <w:r w:rsidRPr="00470023">
        <w:rPr>
          <w:b/>
          <w:bCs/>
        </w:rPr>
        <w:t>C</w:t>
      </w:r>
      <w:r w:rsidR="00561030" w:rsidRPr="00470023">
        <w:rPr>
          <w:b/>
          <w:bCs/>
        </w:rPr>
        <w:t>aptação do rio Jordão</w:t>
      </w:r>
      <w:r w:rsidRPr="00470023">
        <w:rPr>
          <w:b/>
          <w:bCs/>
        </w:rPr>
        <w:t>:</w:t>
      </w:r>
      <w:r>
        <w:t xml:space="preserve"> Esta captação</w:t>
      </w:r>
      <w:r w:rsidR="00561030">
        <w:t xml:space="preserve"> (cota </w:t>
      </w:r>
      <w:r w:rsidR="00907128">
        <w:t>75</w:t>
      </w:r>
      <w:r w:rsidR="00561030">
        <w:t>0)</w:t>
      </w:r>
      <w:r w:rsidR="006B2E54">
        <w:t xml:space="preserve"> </w:t>
      </w:r>
      <w:r w:rsidR="00CA48F7">
        <w:t>terá</w:t>
      </w:r>
      <w:r w:rsidR="006B2E54">
        <w:t xml:space="preserve"> vazão outorgada de 250 l/s</w:t>
      </w:r>
      <w:r w:rsidR="00561030">
        <w:t xml:space="preserve">, </w:t>
      </w:r>
      <w:r w:rsidR="00CA48F7">
        <w:t xml:space="preserve">com </w:t>
      </w:r>
      <w:r w:rsidR="00561030">
        <w:t xml:space="preserve">barragem </w:t>
      </w:r>
      <w:r w:rsidR="005B3ACC">
        <w:t xml:space="preserve">de nível </w:t>
      </w:r>
      <w:r w:rsidR="00561030">
        <w:t xml:space="preserve">de enrocamento </w:t>
      </w:r>
      <w:r w:rsidR="006B2E54">
        <w:t>(2,</w:t>
      </w:r>
      <w:r w:rsidR="00920366">
        <w:t>0</w:t>
      </w:r>
      <w:r w:rsidR="006B2E54">
        <w:t xml:space="preserve"> ml de altura</w:t>
      </w:r>
      <w:r w:rsidR="00430FBE">
        <w:t xml:space="preserve"> e 25 ml de comprimento</w:t>
      </w:r>
      <w:r w:rsidR="006B2E54">
        <w:t>)</w:t>
      </w:r>
      <w:r w:rsidR="00430FBE">
        <w:t>,</w:t>
      </w:r>
      <w:r w:rsidR="006B2E54">
        <w:t xml:space="preserve"> </w:t>
      </w:r>
      <w:r w:rsidR="00CA48F7">
        <w:t>e</w:t>
      </w:r>
      <w:r w:rsidR="00561030">
        <w:t xml:space="preserve"> tubo de </w:t>
      </w:r>
      <w:r w:rsidR="00561030">
        <w:lastRenderedPageBreak/>
        <w:t>captação</w:t>
      </w:r>
      <w:r w:rsidR="006B2E54">
        <w:t xml:space="preserve"> direto</w:t>
      </w:r>
      <w:r w:rsidR="00430FBE">
        <w:t xml:space="preserve"> do remanso</w:t>
      </w:r>
      <w:r w:rsidR="00561030">
        <w:t xml:space="preserve">, sem reservatório </w:t>
      </w:r>
      <w:r w:rsidR="005B3ACC">
        <w:t>de acumulação</w:t>
      </w:r>
      <w:r w:rsidR="00CA48F7">
        <w:t>,</w:t>
      </w:r>
      <w:r w:rsidR="005B3ACC">
        <w:t xml:space="preserve"> </w:t>
      </w:r>
      <w:r w:rsidR="00BB5D4E">
        <w:t xml:space="preserve">nas </w:t>
      </w:r>
      <w:r w:rsidR="00A336A2">
        <w:t xml:space="preserve">coordenadas </w:t>
      </w:r>
      <w:r w:rsidR="00507D97" w:rsidRPr="00507D97">
        <w:t>16</w:t>
      </w:r>
      <w:r w:rsidR="00507D97" w:rsidRPr="00B4199E">
        <w:rPr>
          <w:vertAlign w:val="superscript"/>
        </w:rPr>
        <w:t>o</w:t>
      </w:r>
      <w:r w:rsidR="00507D97" w:rsidRPr="00507D97">
        <w:t>39'40"</w:t>
      </w:r>
      <w:r w:rsidR="00507D97">
        <w:t xml:space="preserve">S; </w:t>
      </w:r>
      <w:r w:rsidR="00507D97" w:rsidRPr="00507D97">
        <w:t>48</w:t>
      </w:r>
      <w:r w:rsidR="00507D97" w:rsidRPr="00B4199E">
        <w:rPr>
          <w:vertAlign w:val="superscript"/>
        </w:rPr>
        <w:t>o</w:t>
      </w:r>
      <w:r w:rsidR="00507D97" w:rsidRPr="00507D97">
        <w:t>05'50"</w:t>
      </w:r>
      <w:r w:rsidR="00507D97">
        <w:t>W</w:t>
      </w:r>
      <w:r w:rsidR="00CA48F7">
        <w:t xml:space="preserve"> (fig. 34</w:t>
      </w:r>
      <w:r w:rsidR="00507D97">
        <w:t>)</w:t>
      </w:r>
      <w:r w:rsidR="00561030">
        <w:t xml:space="preserve">. </w:t>
      </w:r>
      <w:r w:rsidR="00507D97">
        <w:t xml:space="preserve">O acesso é parte asfalto (BR 050) e parte </w:t>
      </w:r>
      <w:r w:rsidR="00CA48F7">
        <w:t xml:space="preserve">em </w:t>
      </w:r>
      <w:r w:rsidR="00507D97">
        <w:t xml:space="preserve">terra, pela estrada vicinal em direção a </w:t>
      </w:r>
      <w:r w:rsidR="005B3ACC">
        <w:t>Cachoeira do Tamanduá</w:t>
      </w:r>
      <w:r w:rsidR="00507D97">
        <w:t>.</w:t>
      </w:r>
      <w:r w:rsidR="006B2E54">
        <w:t xml:space="preserve"> Será necessário implantar </w:t>
      </w:r>
      <w:r w:rsidR="00430FBE">
        <w:t>2</w:t>
      </w:r>
      <w:r w:rsidR="006B2E54">
        <w:t>,</w:t>
      </w:r>
      <w:r w:rsidR="00430FBE">
        <w:t>1</w:t>
      </w:r>
      <w:r w:rsidR="006B2E54">
        <w:t xml:space="preserve"> km de estrada vicinal em servidão de passagem, para acesso à captação, </w:t>
      </w:r>
      <w:r w:rsidR="00430FBE">
        <w:t>sendo 800 ml em rampa de 12%.</w:t>
      </w:r>
      <w:r w:rsidR="006B2E54">
        <w:t xml:space="preserve"> </w:t>
      </w:r>
      <w:r w:rsidR="00EB7206">
        <w:t>Será necessário também implantar a infraestrutura de fornecimento de energia (subestação e linha de transmissão).</w:t>
      </w:r>
    </w:p>
    <w:p w14:paraId="7F2651E4" w14:textId="77777777" w:rsidR="00507D97" w:rsidRDefault="00507D97" w:rsidP="00561030">
      <w:pPr>
        <w:spacing w:after="0" w:line="360" w:lineRule="auto"/>
        <w:jc w:val="both"/>
      </w:pPr>
    </w:p>
    <w:p w14:paraId="258275F1" w14:textId="15945554" w:rsidR="00920366" w:rsidRDefault="00920366" w:rsidP="00920366">
      <w:pPr>
        <w:spacing w:after="0" w:line="360" w:lineRule="auto"/>
        <w:jc w:val="both"/>
      </w:pPr>
      <w:r>
        <w:t>A vazão captada é menos da metade da vazão outorgável</w:t>
      </w:r>
      <w:r w:rsidR="00BB5D4E">
        <w:rPr>
          <w:rStyle w:val="Refdenotaderodap"/>
        </w:rPr>
        <w:footnoteReference w:id="14"/>
      </w:r>
      <w:r>
        <w:t>. A qualidade da água bruta é muito boa e de baixa turbidez. Não se vislumbra problema de poluição e/ou contaminação, e a mata ciliar está conservada. Há disputa de recurso hídrico com o setor agropecuário, mas esta disputa não deve interferir na vazão a ser captada, dada esta ser menos da metade da vazão outorgável. Será implantada uma rotina de controle de vazão, e monitoramento dos usos privados, para apoio à atividade de fiscalização.</w:t>
      </w:r>
    </w:p>
    <w:p w14:paraId="4DD497B8" w14:textId="4882ECCD" w:rsidR="00920366" w:rsidRDefault="00920366">
      <w:pPr>
        <w:rPr>
          <w:b/>
          <w:bCs/>
          <w:sz w:val="20"/>
          <w:szCs w:val="20"/>
        </w:rPr>
      </w:pPr>
    </w:p>
    <w:p w14:paraId="283C78D9" w14:textId="797E70A2" w:rsidR="005B3ACC" w:rsidRDefault="005B3ACC" w:rsidP="005B3ACC">
      <w:pPr>
        <w:rPr>
          <w:b/>
          <w:bCs/>
        </w:rPr>
      </w:pPr>
      <w:r w:rsidRPr="0042716F">
        <w:rPr>
          <w:b/>
          <w:bCs/>
          <w:sz w:val="20"/>
          <w:szCs w:val="20"/>
        </w:rPr>
        <w:t>Fig</w:t>
      </w:r>
      <w:r w:rsidR="00CA48F7">
        <w:rPr>
          <w:b/>
          <w:bCs/>
          <w:sz w:val="20"/>
          <w:szCs w:val="20"/>
        </w:rPr>
        <w:t>ura 34</w:t>
      </w:r>
      <w:r w:rsidRPr="0042716F">
        <w:rPr>
          <w:b/>
          <w:bCs/>
          <w:sz w:val="20"/>
          <w:szCs w:val="20"/>
        </w:rPr>
        <w:t xml:space="preserve"> –</w:t>
      </w:r>
      <w:r>
        <w:rPr>
          <w:b/>
          <w:bCs/>
          <w:sz w:val="20"/>
          <w:szCs w:val="20"/>
        </w:rPr>
        <w:t xml:space="preserve"> </w:t>
      </w:r>
      <w:r w:rsidR="00CA48F7">
        <w:rPr>
          <w:b/>
          <w:bCs/>
          <w:sz w:val="20"/>
          <w:szCs w:val="20"/>
        </w:rPr>
        <w:t xml:space="preserve"> </w:t>
      </w:r>
      <w:r>
        <w:rPr>
          <w:b/>
          <w:bCs/>
          <w:sz w:val="20"/>
          <w:szCs w:val="20"/>
        </w:rPr>
        <w:t>Captação no rio Jordão</w:t>
      </w:r>
    </w:p>
    <w:p w14:paraId="32F4DAE0" w14:textId="77777777" w:rsidR="005B3ACC" w:rsidRDefault="005B3ACC" w:rsidP="005B3ACC">
      <w:pPr>
        <w:rPr>
          <w:b/>
          <w:bCs/>
        </w:rPr>
      </w:pPr>
      <w:r>
        <w:rPr>
          <w:b/>
          <w:bCs/>
          <w:noProof/>
        </w:rPr>
        <w:drawing>
          <wp:inline distT="0" distB="0" distL="0" distR="0" wp14:anchorId="767D8622" wp14:editId="098182C8">
            <wp:extent cx="5367167" cy="3147060"/>
            <wp:effectExtent l="0" t="0" r="5080" b="0"/>
            <wp:docPr id="1109783717"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83717" name="Imagem 1109783717"/>
                    <pic:cNvPicPr/>
                  </pic:nvPicPr>
                  <pic:blipFill rotWithShape="1">
                    <a:blip r:embed="rId39">
                      <a:extLst>
                        <a:ext uri="{28A0092B-C50C-407E-A947-70E740481C1C}">
                          <a14:useLocalDpi xmlns:a14="http://schemas.microsoft.com/office/drawing/2010/main" val="0"/>
                        </a:ext>
                      </a:extLst>
                    </a:blip>
                    <a:srcRect l="6350" t="16348" r="10114" b="15456"/>
                    <a:stretch>
                      <a:fillRect/>
                    </a:stretch>
                  </pic:blipFill>
                  <pic:spPr bwMode="auto">
                    <a:xfrm>
                      <a:off x="0" y="0"/>
                      <a:ext cx="5373929" cy="3151025"/>
                    </a:xfrm>
                    <a:prstGeom prst="rect">
                      <a:avLst/>
                    </a:prstGeom>
                    <a:ln>
                      <a:noFill/>
                    </a:ln>
                    <a:extLst>
                      <a:ext uri="{53640926-AAD7-44D8-BBD7-CCE9431645EC}">
                        <a14:shadowObscured xmlns:a14="http://schemas.microsoft.com/office/drawing/2010/main"/>
                      </a:ext>
                    </a:extLst>
                  </pic:spPr>
                </pic:pic>
              </a:graphicData>
            </a:graphic>
          </wp:inline>
        </w:drawing>
      </w:r>
    </w:p>
    <w:p w14:paraId="3E63A310" w14:textId="77777777" w:rsidR="005B3ACC" w:rsidRDefault="005B3ACC" w:rsidP="00561030">
      <w:pPr>
        <w:spacing w:after="0" w:line="360" w:lineRule="auto"/>
        <w:jc w:val="both"/>
      </w:pPr>
    </w:p>
    <w:p w14:paraId="0B3A572D" w14:textId="77777777" w:rsidR="00430FBE" w:rsidRDefault="00430FBE" w:rsidP="00561030">
      <w:pPr>
        <w:spacing w:after="0" w:line="360" w:lineRule="auto"/>
        <w:jc w:val="both"/>
      </w:pPr>
    </w:p>
    <w:p w14:paraId="28E5CE0B" w14:textId="31FAF588" w:rsidR="005B3ACC" w:rsidRDefault="00920366" w:rsidP="005B3ACC">
      <w:pPr>
        <w:spacing w:after="0" w:line="360" w:lineRule="auto"/>
        <w:jc w:val="both"/>
      </w:pPr>
      <w:r w:rsidRPr="00920366">
        <w:lastRenderedPageBreak/>
        <w:t>A EAB do rio Jordão será por poço de sução, com 3+R CMB de 400 cv cada, totalizando 1.200 cv operativos (incidência de 1,06 kWh/m</w:t>
      </w:r>
      <w:r w:rsidRPr="00D5255C">
        <w:rPr>
          <w:vertAlign w:val="superscript"/>
        </w:rPr>
        <w:t>3</w:t>
      </w:r>
      <w:r w:rsidRPr="00920366">
        <w:t>). A adutora terá 11,8 km, em 400mm, em FF, com dispositivo anti</w:t>
      </w:r>
      <w:r w:rsidR="00470023">
        <w:t>-</w:t>
      </w:r>
      <w:r w:rsidRPr="00920366">
        <w:t>arriete. A operação será automatizada em relação à ETA, e com controle pelo CCO da ETA.</w:t>
      </w:r>
      <w:r w:rsidR="00470023">
        <w:t xml:space="preserve"> </w:t>
      </w:r>
      <w:r w:rsidR="005B3ACC">
        <w:t xml:space="preserve">Será necessário implantar </w:t>
      </w:r>
      <w:r w:rsidR="00CA48F7">
        <w:t>2,1</w:t>
      </w:r>
      <w:r w:rsidR="005B3ACC">
        <w:t xml:space="preserve"> km de estrada vicinal e de servidão para acesso à captação e passagem da adutora de água bruta</w:t>
      </w:r>
      <w:r w:rsidR="00CA48F7">
        <w:t xml:space="preserve"> (fig. 35)</w:t>
      </w:r>
      <w:r w:rsidR="00EB7206">
        <w:t>, bem como a infraestrutura de fornecimento de energia (subestação e linha de transmissão)</w:t>
      </w:r>
      <w:r w:rsidR="00124DC1">
        <w:t>.</w:t>
      </w:r>
    </w:p>
    <w:p w14:paraId="662DA5D6" w14:textId="77777777" w:rsidR="00470023" w:rsidRDefault="00470023" w:rsidP="00470023">
      <w:pPr>
        <w:spacing w:after="0" w:line="360" w:lineRule="auto"/>
        <w:jc w:val="both"/>
      </w:pPr>
    </w:p>
    <w:p w14:paraId="064F294C" w14:textId="235025E8" w:rsidR="00FC1365" w:rsidRDefault="00FC1365" w:rsidP="00470023">
      <w:pPr>
        <w:spacing w:after="0" w:line="360" w:lineRule="auto"/>
        <w:jc w:val="both"/>
        <w:rPr>
          <w:b/>
          <w:bCs/>
          <w:sz w:val="20"/>
          <w:szCs w:val="20"/>
        </w:rPr>
      </w:pPr>
      <w:r w:rsidRPr="0042716F">
        <w:rPr>
          <w:b/>
          <w:bCs/>
          <w:sz w:val="20"/>
          <w:szCs w:val="20"/>
        </w:rPr>
        <w:t>Fig</w:t>
      </w:r>
      <w:r w:rsidR="00CA48F7">
        <w:rPr>
          <w:b/>
          <w:bCs/>
          <w:sz w:val="20"/>
          <w:szCs w:val="20"/>
        </w:rPr>
        <w:t>ura 35</w:t>
      </w:r>
      <w:r w:rsidRPr="0042716F">
        <w:rPr>
          <w:b/>
          <w:bCs/>
          <w:sz w:val="20"/>
          <w:szCs w:val="20"/>
        </w:rPr>
        <w:t xml:space="preserve"> –</w:t>
      </w:r>
      <w:r>
        <w:rPr>
          <w:b/>
          <w:bCs/>
          <w:sz w:val="20"/>
          <w:szCs w:val="20"/>
        </w:rPr>
        <w:t xml:space="preserve"> Adutora de Água Bruta (AAB) no rio Jordão</w:t>
      </w:r>
    </w:p>
    <w:p w14:paraId="6AB24A7C" w14:textId="323E64DE" w:rsidR="00FC1365" w:rsidRDefault="00FC1365" w:rsidP="00470023">
      <w:pPr>
        <w:spacing w:after="0" w:line="360" w:lineRule="auto"/>
        <w:jc w:val="both"/>
      </w:pPr>
      <w:r>
        <w:rPr>
          <w:noProof/>
        </w:rPr>
        <w:drawing>
          <wp:inline distT="0" distB="0" distL="0" distR="0" wp14:anchorId="1EB063A7" wp14:editId="119A271C">
            <wp:extent cx="5746345" cy="3093480"/>
            <wp:effectExtent l="0" t="0" r="6985" b="0"/>
            <wp:docPr id="449332117"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332117" name="Imagem 449332117"/>
                    <pic:cNvPicPr/>
                  </pic:nvPicPr>
                  <pic:blipFill rotWithShape="1">
                    <a:blip r:embed="rId40">
                      <a:extLst>
                        <a:ext uri="{28A0092B-C50C-407E-A947-70E740481C1C}">
                          <a14:useLocalDpi xmlns:a14="http://schemas.microsoft.com/office/drawing/2010/main" val="0"/>
                        </a:ext>
                      </a:extLst>
                    </a:blip>
                    <a:srcRect l="5080" t="13360" r="6585" b="20432"/>
                    <a:stretch>
                      <a:fillRect/>
                    </a:stretch>
                  </pic:blipFill>
                  <pic:spPr bwMode="auto">
                    <a:xfrm>
                      <a:off x="0" y="0"/>
                      <a:ext cx="5769005" cy="3105679"/>
                    </a:xfrm>
                    <a:prstGeom prst="rect">
                      <a:avLst/>
                    </a:prstGeom>
                    <a:ln>
                      <a:noFill/>
                    </a:ln>
                    <a:extLst>
                      <a:ext uri="{53640926-AAD7-44D8-BBD7-CCE9431645EC}">
                        <a14:shadowObscured xmlns:a14="http://schemas.microsoft.com/office/drawing/2010/main"/>
                      </a:ext>
                    </a:extLst>
                  </pic:spPr>
                </pic:pic>
              </a:graphicData>
            </a:graphic>
          </wp:inline>
        </w:drawing>
      </w:r>
    </w:p>
    <w:p w14:paraId="0A387C33" w14:textId="77777777" w:rsidR="00FC1365" w:rsidRDefault="00FC1365" w:rsidP="00470023">
      <w:pPr>
        <w:spacing w:after="0" w:line="360" w:lineRule="auto"/>
        <w:jc w:val="both"/>
      </w:pPr>
    </w:p>
    <w:p w14:paraId="2B262CF9" w14:textId="77777777" w:rsidR="00BB5D4E" w:rsidRDefault="00BB5D4E" w:rsidP="00470023">
      <w:pPr>
        <w:spacing w:after="0" w:line="360" w:lineRule="auto"/>
        <w:jc w:val="both"/>
      </w:pPr>
    </w:p>
    <w:p w14:paraId="5797C49E" w14:textId="4605E8CC" w:rsidR="009F7640" w:rsidRPr="00561030" w:rsidRDefault="00470023" w:rsidP="00470023">
      <w:pPr>
        <w:spacing w:after="0" w:line="360" w:lineRule="auto"/>
        <w:jc w:val="both"/>
        <w:rPr>
          <w:b/>
          <w:bCs/>
        </w:rPr>
      </w:pPr>
      <w:r>
        <w:t xml:space="preserve">As duas captações terão acesso permanente, áreas cercadas, urbanizadas e mantidas higienizadas, com portaria e vigilância remota. As duas elevatórias terão </w:t>
      </w:r>
      <w:r w:rsidR="00920366" w:rsidRPr="00920366">
        <w:t xml:space="preserve">telemetria e instalações elétricas com os instrumentos de controle e proteção adequados. A instalação hidráulica terá os equipamentos de proteção necessários. </w:t>
      </w:r>
      <w:r w:rsidR="009F7640" w:rsidRPr="00561030">
        <w:rPr>
          <w:b/>
          <w:bCs/>
        </w:rPr>
        <w:br w:type="page"/>
      </w:r>
    </w:p>
    <w:p w14:paraId="302801D3" w14:textId="77777777" w:rsidR="00046FB0" w:rsidRDefault="00046FB0" w:rsidP="00920366">
      <w:pPr>
        <w:spacing w:after="0" w:line="360" w:lineRule="auto"/>
        <w:jc w:val="both"/>
      </w:pPr>
    </w:p>
    <w:p w14:paraId="2DEBC989" w14:textId="109596A1" w:rsidR="007C5E0D" w:rsidRPr="009F7640" w:rsidRDefault="00CA48F7" w:rsidP="007C5E0D">
      <w:pPr>
        <w:spacing w:after="0" w:line="360" w:lineRule="auto"/>
        <w:rPr>
          <w:b/>
          <w:bCs/>
        </w:rPr>
      </w:pPr>
      <w:r>
        <w:rPr>
          <w:b/>
          <w:bCs/>
        </w:rPr>
        <w:t xml:space="preserve">4.3 - </w:t>
      </w:r>
      <w:r w:rsidR="007C5E0D">
        <w:rPr>
          <w:b/>
          <w:bCs/>
        </w:rPr>
        <w:t>ESTAÇ</w:t>
      </w:r>
      <w:r w:rsidR="005B6E6B">
        <w:rPr>
          <w:b/>
          <w:bCs/>
        </w:rPr>
        <w:t>ÃO DE TRATA</w:t>
      </w:r>
      <w:r w:rsidR="00FC1365">
        <w:rPr>
          <w:b/>
          <w:bCs/>
        </w:rPr>
        <w:t>M</w:t>
      </w:r>
      <w:r w:rsidR="005B6E6B">
        <w:rPr>
          <w:b/>
          <w:bCs/>
        </w:rPr>
        <w:t xml:space="preserve">ENTO DE </w:t>
      </w:r>
      <w:r w:rsidR="006830DD">
        <w:rPr>
          <w:b/>
          <w:bCs/>
        </w:rPr>
        <w:t>ÁGUA (ETA)</w:t>
      </w:r>
    </w:p>
    <w:p w14:paraId="499F51C7" w14:textId="77777777" w:rsidR="007C5E0D" w:rsidRDefault="007C5E0D" w:rsidP="007C5E0D">
      <w:pPr>
        <w:spacing w:after="0" w:line="360" w:lineRule="auto"/>
      </w:pPr>
    </w:p>
    <w:p w14:paraId="4B0A6B8B" w14:textId="4B08268B" w:rsidR="006830DD" w:rsidRDefault="006830DD" w:rsidP="00927577">
      <w:pPr>
        <w:spacing w:after="0" w:line="360" w:lineRule="auto"/>
        <w:jc w:val="both"/>
      </w:pPr>
      <w:r>
        <w:t>A água capta</w:t>
      </w:r>
      <w:r w:rsidR="00FC1365">
        <w:t>da dos rios Araguari e Jordão s</w:t>
      </w:r>
      <w:r>
        <w:t>erá</w:t>
      </w:r>
      <w:r w:rsidR="00FC1365">
        <w:t xml:space="preserve"> tratada em Estação de Tratamento de Água (ETA)</w:t>
      </w:r>
      <w:r>
        <w:t xml:space="preserve">, </w:t>
      </w:r>
      <w:r w:rsidR="00FC1365">
        <w:t>do tipo convencional, aberta, instalada no Distrito Industrial</w:t>
      </w:r>
      <w:r w:rsidR="00927577">
        <w:t xml:space="preserve">, </w:t>
      </w:r>
      <w:r w:rsidR="00863C6E">
        <w:t xml:space="preserve">em terreno de área aproximada de 9 mil m2, </w:t>
      </w:r>
      <w:r w:rsidR="00927577">
        <w:t>cota 950</w:t>
      </w:r>
      <w:r w:rsidR="00FC1365">
        <w:t xml:space="preserve"> </w:t>
      </w:r>
      <w:r w:rsidR="00927577">
        <w:t>(coordenadas 18</w:t>
      </w:r>
      <w:r w:rsidR="00927577" w:rsidRPr="00927577">
        <w:rPr>
          <w:vertAlign w:val="superscript"/>
        </w:rPr>
        <w:t>o</w:t>
      </w:r>
      <w:r w:rsidR="00927577">
        <w:t>40'48"S; 48</w:t>
      </w:r>
      <w:r w:rsidR="00927577" w:rsidRPr="00927577">
        <w:rPr>
          <w:vertAlign w:val="superscript"/>
        </w:rPr>
        <w:t>o</w:t>
      </w:r>
      <w:r w:rsidR="00927577">
        <w:t>10'26"W)</w:t>
      </w:r>
      <w:r w:rsidR="00907128">
        <w:t xml:space="preserve">, que será disponibilizado pela </w:t>
      </w:r>
      <w:r w:rsidR="00880368">
        <w:t>SAE</w:t>
      </w:r>
      <w:r w:rsidR="00CA48F7">
        <w:t xml:space="preserve"> (fig. 36)</w:t>
      </w:r>
      <w:r w:rsidR="00907128">
        <w:t>. A ETA</w:t>
      </w:r>
      <w:r w:rsidR="00FC1365">
        <w:t xml:space="preserve"> </w:t>
      </w:r>
      <w:r w:rsidR="00907128">
        <w:t>terá</w:t>
      </w:r>
      <w:r w:rsidR="00FC1365">
        <w:t xml:space="preserve"> capacidade de 500 l/s, </w:t>
      </w:r>
      <w:r>
        <w:t>e atenderá a 50% da demanda de água da cidade.</w:t>
      </w:r>
    </w:p>
    <w:p w14:paraId="71430A75" w14:textId="77777777" w:rsidR="006830DD" w:rsidRDefault="006830DD" w:rsidP="006830DD">
      <w:pPr>
        <w:spacing w:after="0" w:line="360" w:lineRule="auto"/>
        <w:jc w:val="both"/>
      </w:pPr>
    </w:p>
    <w:p w14:paraId="73F8E64C" w14:textId="28747540" w:rsidR="00863C6E" w:rsidRDefault="00863C6E" w:rsidP="00863C6E">
      <w:pPr>
        <w:spacing w:after="0" w:line="360" w:lineRule="auto"/>
        <w:jc w:val="both"/>
        <w:rPr>
          <w:b/>
          <w:bCs/>
          <w:sz w:val="20"/>
          <w:szCs w:val="20"/>
        </w:rPr>
      </w:pPr>
      <w:r w:rsidRPr="0042716F">
        <w:rPr>
          <w:b/>
          <w:bCs/>
          <w:sz w:val="20"/>
          <w:szCs w:val="20"/>
        </w:rPr>
        <w:t>Fig</w:t>
      </w:r>
      <w:r w:rsidR="00CA48F7">
        <w:rPr>
          <w:b/>
          <w:bCs/>
          <w:sz w:val="20"/>
          <w:szCs w:val="20"/>
        </w:rPr>
        <w:t>ura 36</w:t>
      </w:r>
      <w:r w:rsidRPr="0042716F">
        <w:rPr>
          <w:b/>
          <w:bCs/>
          <w:sz w:val="20"/>
          <w:szCs w:val="20"/>
        </w:rPr>
        <w:t xml:space="preserve"> –</w:t>
      </w:r>
      <w:r>
        <w:rPr>
          <w:b/>
          <w:bCs/>
          <w:sz w:val="20"/>
          <w:szCs w:val="20"/>
        </w:rPr>
        <w:t xml:space="preserve"> Local da Estação de Tratamento de Água (ETA)</w:t>
      </w:r>
    </w:p>
    <w:p w14:paraId="594189B8" w14:textId="34FBEA8E" w:rsidR="00863C6E" w:rsidRDefault="00863C6E" w:rsidP="006830DD">
      <w:pPr>
        <w:spacing w:after="0" w:line="360" w:lineRule="auto"/>
        <w:jc w:val="both"/>
      </w:pPr>
      <w:r>
        <w:rPr>
          <w:noProof/>
        </w:rPr>
        <w:drawing>
          <wp:inline distT="0" distB="0" distL="0" distR="0" wp14:anchorId="3F62132A" wp14:editId="7FA21637">
            <wp:extent cx="5400040" cy="3878580"/>
            <wp:effectExtent l="0" t="0" r="0" b="7620"/>
            <wp:docPr id="36069439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94391" name="Imagem 36069439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00040" cy="3878580"/>
                    </a:xfrm>
                    <a:prstGeom prst="rect">
                      <a:avLst/>
                    </a:prstGeom>
                  </pic:spPr>
                </pic:pic>
              </a:graphicData>
            </a:graphic>
          </wp:inline>
        </w:drawing>
      </w:r>
    </w:p>
    <w:p w14:paraId="38516EBC" w14:textId="77777777" w:rsidR="00927577" w:rsidRDefault="00927577" w:rsidP="006830DD">
      <w:pPr>
        <w:spacing w:after="0" w:line="360" w:lineRule="auto"/>
        <w:jc w:val="both"/>
      </w:pPr>
    </w:p>
    <w:p w14:paraId="7E4C0BFC" w14:textId="77777777" w:rsidR="00FC1365" w:rsidRDefault="00FC1365" w:rsidP="006830DD">
      <w:pPr>
        <w:spacing w:after="0" w:line="360" w:lineRule="auto"/>
        <w:jc w:val="both"/>
      </w:pPr>
    </w:p>
    <w:p w14:paraId="43E8942C" w14:textId="5D3CCB8C" w:rsidR="006830DD" w:rsidRDefault="006830DD" w:rsidP="006830DD">
      <w:pPr>
        <w:spacing w:after="0" w:line="360" w:lineRule="auto"/>
        <w:jc w:val="both"/>
      </w:pPr>
      <w:r>
        <w:t>O tratamento será por floculação, decantação, filtragem, desinfecção</w:t>
      </w:r>
      <w:r w:rsidR="00FC1365">
        <w:t xml:space="preserve"> (hipoclorito)</w:t>
      </w:r>
      <w:r>
        <w:t xml:space="preserve"> e fluoretação.</w:t>
      </w:r>
      <w:r w:rsidR="00927577">
        <w:t xml:space="preserve"> </w:t>
      </w:r>
      <w:r>
        <w:t xml:space="preserve">A </w:t>
      </w:r>
      <w:r w:rsidR="00BB5D4E">
        <w:t>o</w:t>
      </w:r>
      <w:r>
        <w:t xml:space="preserve">peração será manual, </w:t>
      </w:r>
      <w:r w:rsidR="000647B5">
        <w:t xml:space="preserve">diariamente </w:t>
      </w:r>
      <w:r>
        <w:t>em 4 turnos</w:t>
      </w:r>
      <w:r w:rsidR="000647B5">
        <w:t xml:space="preserve"> de 6 horas</w:t>
      </w:r>
      <w:r>
        <w:t>, com controle automatizado da dosagem produtos químicos e da qualidade da água tratada. O processo será monitorado remotamente pelo CCO em termos d</w:t>
      </w:r>
      <w:r w:rsidR="00880368">
        <w:t>os</w:t>
      </w:r>
      <w:r>
        <w:t xml:space="preserve"> parâmetros de qualidade da água produzida</w:t>
      </w:r>
      <w:r w:rsidR="00880368">
        <w:t>,</w:t>
      </w:r>
      <w:r>
        <w:t xml:space="preserve"> em todas as fases do processo.</w:t>
      </w:r>
      <w:r w:rsidR="00FC1365">
        <w:t xml:space="preserve"> </w:t>
      </w:r>
    </w:p>
    <w:p w14:paraId="78567833" w14:textId="77777777" w:rsidR="006830DD" w:rsidRDefault="006830DD" w:rsidP="006830DD">
      <w:pPr>
        <w:spacing w:after="0" w:line="360" w:lineRule="auto"/>
        <w:jc w:val="both"/>
      </w:pPr>
    </w:p>
    <w:p w14:paraId="2F0A0197" w14:textId="3C3DF0B4" w:rsidR="007C5E0D" w:rsidRDefault="006830DD" w:rsidP="006830DD">
      <w:pPr>
        <w:spacing w:after="0" w:line="360" w:lineRule="auto"/>
        <w:jc w:val="both"/>
      </w:pPr>
      <w:r>
        <w:t>A ETA será m</w:t>
      </w:r>
      <w:r w:rsidR="00927577">
        <w:t>o</w:t>
      </w:r>
      <w:r>
        <w:t>dulada em 4 módulos de 125 l/s cada</w:t>
      </w:r>
      <w:r w:rsidR="00927577">
        <w:t xml:space="preserve">, e </w:t>
      </w:r>
      <w:r>
        <w:t>contará com sistema de recuperação de água de processo e de tratamento de resíduos, bem como laboratório, casa de química, almoxarifado, CCO, escritórios, oficina, garagem, área de suporte para funcionários, Centro de Reservação (CR) e ele</w:t>
      </w:r>
      <w:r w:rsidR="00863C6E">
        <w:t>v</w:t>
      </w:r>
      <w:r>
        <w:t>atória de água tratada (EAT).</w:t>
      </w:r>
      <w:r w:rsidR="00927577">
        <w:t xml:space="preserve"> </w:t>
      </w:r>
      <w:r>
        <w:t xml:space="preserve">A área terá acesso pavimentado (escopo da PPP), será cercada, urbanizada, mantida </w:t>
      </w:r>
      <w:r w:rsidR="00863C6E">
        <w:t>higienizada</w:t>
      </w:r>
      <w:r>
        <w:t>, com portaria e vigilância remota</w:t>
      </w:r>
      <w:r w:rsidR="000647B5">
        <w:t>. A ETA contará com macromedição de entrada e saída.</w:t>
      </w:r>
    </w:p>
    <w:p w14:paraId="1C290448" w14:textId="6C96051C" w:rsidR="007C5E0D" w:rsidRDefault="007C5E0D">
      <w:r>
        <w:br w:type="page"/>
      </w:r>
    </w:p>
    <w:p w14:paraId="524F03E6" w14:textId="77777777" w:rsidR="007C5E0D" w:rsidRDefault="007C5E0D" w:rsidP="007C5E0D">
      <w:pPr>
        <w:spacing w:after="0" w:line="360" w:lineRule="auto"/>
        <w:jc w:val="both"/>
      </w:pPr>
    </w:p>
    <w:p w14:paraId="36EA8FBC" w14:textId="1E3F4A6A" w:rsidR="00DE5CF0" w:rsidRPr="009F7640" w:rsidRDefault="00CA48F7" w:rsidP="009F7640">
      <w:pPr>
        <w:spacing w:after="0" w:line="360" w:lineRule="auto"/>
        <w:rPr>
          <w:b/>
          <w:bCs/>
        </w:rPr>
      </w:pPr>
      <w:r>
        <w:rPr>
          <w:b/>
          <w:bCs/>
        </w:rPr>
        <w:t xml:space="preserve">4.4 </w:t>
      </w:r>
      <w:r w:rsidR="00A12965">
        <w:rPr>
          <w:b/>
          <w:bCs/>
        </w:rPr>
        <w:t>–</w:t>
      </w:r>
      <w:r>
        <w:rPr>
          <w:b/>
          <w:bCs/>
        </w:rPr>
        <w:t xml:space="preserve"> </w:t>
      </w:r>
      <w:r w:rsidR="00A12965">
        <w:rPr>
          <w:b/>
          <w:bCs/>
        </w:rPr>
        <w:t>SISTEMA MACRO DISTRIBUIDOR</w:t>
      </w:r>
    </w:p>
    <w:p w14:paraId="069C1310" w14:textId="77777777" w:rsidR="00DE5CF0" w:rsidRDefault="00DE5CF0" w:rsidP="009F7640">
      <w:pPr>
        <w:spacing w:after="0" w:line="360" w:lineRule="auto"/>
      </w:pPr>
    </w:p>
    <w:p w14:paraId="6A368A26" w14:textId="5D7EC386" w:rsidR="007F3FF1" w:rsidRDefault="00DE5CF0" w:rsidP="009F7640">
      <w:pPr>
        <w:spacing w:after="0" w:line="360" w:lineRule="auto"/>
        <w:jc w:val="both"/>
      </w:pPr>
      <w:r>
        <w:t xml:space="preserve">O sistema macro </w:t>
      </w:r>
      <w:r w:rsidR="00BB5D4E">
        <w:t>distribuidor</w:t>
      </w:r>
      <w:r>
        <w:t xml:space="preserve"> será reformulado, alterando a </w:t>
      </w:r>
      <w:r w:rsidR="007F3FF1">
        <w:t xml:space="preserve">forma de pressurização da rede de </w:t>
      </w:r>
      <w:r>
        <w:t>distribuição</w:t>
      </w:r>
      <w:r w:rsidR="007F3FF1">
        <w:t xml:space="preserve"> para ser exclusivamente por</w:t>
      </w:r>
      <w:r>
        <w:t xml:space="preserve"> gravidade, a partir de 1</w:t>
      </w:r>
      <w:r w:rsidR="009F7640">
        <w:t>5</w:t>
      </w:r>
      <w:r>
        <w:t xml:space="preserve"> C</w:t>
      </w:r>
      <w:r w:rsidR="007F3FF1">
        <w:t>entros</w:t>
      </w:r>
      <w:r>
        <w:t xml:space="preserve"> de Distribuição</w:t>
      </w:r>
      <w:r w:rsidR="007F3FF1">
        <w:t xml:space="preserve"> </w:t>
      </w:r>
      <w:r w:rsidR="00880368">
        <w:t>(</w:t>
      </w:r>
      <w:r w:rsidR="007F3FF1">
        <w:t>CR</w:t>
      </w:r>
      <w:r w:rsidR="00880368">
        <w:t>), conforme</w:t>
      </w:r>
      <w:r w:rsidR="00BB5D4E">
        <w:t xml:space="preserve"> </w:t>
      </w:r>
      <w:r w:rsidR="00880368">
        <w:t xml:space="preserve">quadro abaixo </w:t>
      </w:r>
      <w:r w:rsidR="00BB5D4E">
        <w:t>(Fig. 37)</w:t>
      </w:r>
      <w:r w:rsidR="00D5255C">
        <w:t>,</w:t>
      </w:r>
      <w:r>
        <w:t xml:space="preserve"> </w:t>
      </w:r>
      <w:r w:rsidR="00880368">
        <w:t>desativando</w:t>
      </w:r>
      <w:r>
        <w:t xml:space="preserve"> tod</w:t>
      </w:r>
      <w:r w:rsidR="007F3FF1">
        <w:t>a</w:t>
      </w:r>
      <w:r>
        <w:t xml:space="preserve">s as </w:t>
      </w:r>
      <w:r w:rsidR="007F3FF1">
        <w:t xml:space="preserve">atuais </w:t>
      </w:r>
      <w:r>
        <w:t xml:space="preserve">elevatórias de </w:t>
      </w:r>
      <w:r w:rsidR="007F3FF1">
        <w:t xml:space="preserve">pressurização da rede de </w:t>
      </w:r>
      <w:r>
        <w:t>distribuição</w:t>
      </w:r>
      <w:r w:rsidR="007F3FF1">
        <w:t>. Isso irá regularizar e reduzir a pressão na rede de distribuição, que passará a operar entre 10 e 20 mca.</w:t>
      </w:r>
    </w:p>
    <w:p w14:paraId="2CD33DB9" w14:textId="77777777" w:rsidR="009F7640" w:rsidRDefault="009F7640" w:rsidP="009F7640">
      <w:pPr>
        <w:spacing w:after="0" w:line="360" w:lineRule="auto"/>
        <w:jc w:val="both"/>
      </w:pPr>
    </w:p>
    <w:p w14:paraId="2708B5E9" w14:textId="77777777" w:rsidR="00BB5D4E" w:rsidRDefault="00BB5D4E" w:rsidP="00BB5D4E">
      <w:pPr>
        <w:spacing w:after="0" w:line="360" w:lineRule="auto"/>
        <w:jc w:val="both"/>
      </w:pPr>
      <w:r w:rsidRPr="0042716F">
        <w:rPr>
          <w:b/>
          <w:bCs/>
          <w:sz w:val="20"/>
          <w:szCs w:val="20"/>
        </w:rPr>
        <w:t>Fig</w:t>
      </w:r>
      <w:r>
        <w:rPr>
          <w:b/>
          <w:bCs/>
          <w:sz w:val="20"/>
          <w:szCs w:val="20"/>
        </w:rPr>
        <w:t>ura</w:t>
      </w:r>
      <w:r w:rsidRPr="0042716F">
        <w:rPr>
          <w:b/>
          <w:bCs/>
          <w:sz w:val="20"/>
          <w:szCs w:val="20"/>
        </w:rPr>
        <w:t xml:space="preserve"> </w:t>
      </w:r>
      <w:r>
        <w:rPr>
          <w:b/>
          <w:bCs/>
          <w:sz w:val="20"/>
          <w:szCs w:val="20"/>
        </w:rPr>
        <w:t xml:space="preserve">37 </w:t>
      </w:r>
      <w:r w:rsidRPr="0042716F">
        <w:rPr>
          <w:b/>
          <w:bCs/>
          <w:sz w:val="20"/>
          <w:szCs w:val="20"/>
        </w:rPr>
        <w:t xml:space="preserve">– </w:t>
      </w:r>
      <w:r>
        <w:rPr>
          <w:b/>
          <w:bCs/>
          <w:sz w:val="20"/>
          <w:szCs w:val="20"/>
        </w:rPr>
        <w:t>Características dos Futuros Macro Setores de Distribuição</w:t>
      </w:r>
    </w:p>
    <w:p w14:paraId="143777D9" w14:textId="77777777" w:rsidR="00BB5D4E" w:rsidRDefault="00BB5D4E" w:rsidP="00BB5D4E">
      <w:pPr>
        <w:spacing w:after="0" w:line="360" w:lineRule="auto"/>
        <w:jc w:val="both"/>
      </w:pPr>
      <w:r w:rsidRPr="00156441">
        <w:rPr>
          <w:noProof/>
        </w:rPr>
        <w:drawing>
          <wp:inline distT="0" distB="0" distL="0" distR="0" wp14:anchorId="2EFD8F42" wp14:editId="506D9F22">
            <wp:extent cx="3589020" cy="3208020"/>
            <wp:effectExtent l="0" t="0" r="0" b="0"/>
            <wp:docPr id="132548376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89020" cy="3208020"/>
                    </a:xfrm>
                    <a:prstGeom prst="rect">
                      <a:avLst/>
                    </a:prstGeom>
                    <a:noFill/>
                    <a:ln>
                      <a:noFill/>
                    </a:ln>
                  </pic:spPr>
                </pic:pic>
              </a:graphicData>
            </a:graphic>
          </wp:inline>
        </w:drawing>
      </w:r>
    </w:p>
    <w:p w14:paraId="1FE17315" w14:textId="77777777" w:rsidR="00BB5D4E" w:rsidRDefault="00BB5D4E" w:rsidP="009F7640">
      <w:pPr>
        <w:spacing w:after="0" w:line="360" w:lineRule="auto"/>
        <w:jc w:val="both"/>
      </w:pPr>
    </w:p>
    <w:p w14:paraId="4F840FC6" w14:textId="77777777" w:rsidR="00BB5D4E" w:rsidRDefault="00BB5D4E" w:rsidP="009F7640">
      <w:pPr>
        <w:spacing w:after="0" w:line="360" w:lineRule="auto"/>
        <w:jc w:val="both"/>
      </w:pPr>
    </w:p>
    <w:p w14:paraId="312CE680" w14:textId="631FC12C" w:rsidR="00DE5CF0" w:rsidRDefault="007F3FF1" w:rsidP="009F7640">
      <w:pPr>
        <w:spacing w:after="0" w:line="360" w:lineRule="auto"/>
        <w:jc w:val="both"/>
      </w:pPr>
      <w:r>
        <w:t>Será implantado um conjunto de subadutoras formando um anel de macro distribuição, interligando a ETA e todos os 14 CR</w:t>
      </w:r>
      <w:r w:rsidR="009F7640">
        <w:t xml:space="preserve"> de distribuição</w:t>
      </w:r>
      <w:r>
        <w:t>, operad</w:t>
      </w:r>
      <w:r w:rsidR="00BB5D4E">
        <w:t>o</w:t>
      </w:r>
      <w:r>
        <w:t xml:space="preserve"> através de 6 elevatórias de água tratada (EAT), o que permitirá levar a água dos dois sistemas de produção (poços e ETA) para qualquer CR, garantindo flexibilidade e segurança operacional</w:t>
      </w:r>
      <w:r w:rsidR="003C475D">
        <w:t xml:space="preserve"> (Fig. 38)</w:t>
      </w:r>
      <w:r w:rsidR="00DE5CF0">
        <w:t>.</w:t>
      </w:r>
    </w:p>
    <w:p w14:paraId="0645C5B5" w14:textId="77777777" w:rsidR="009F7640" w:rsidRDefault="009F7640" w:rsidP="009F7640">
      <w:pPr>
        <w:spacing w:after="0" w:line="360" w:lineRule="auto"/>
        <w:jc w:val="both"/>
      </w:pPr>
    </w:p>
    <w:p w14:paraId="422EDE24" w14:textId="1235133E" w:rsidR="00A10AAA" w:rsidRDefault="00A10AAA">
      <w:r>
        <w:br w:type="page"/>
      </w:r>
    </w:p>
    <w:p w14:paraId="192FE228" w14:textId="77777777" w:rsidR="00156441" w:rsidRDefault="00156441" w:rsidP="009F7640">
      <w:pPr>
        <w:spacing w:after="0" w:line="360" w:lineRule="auto"/>
        <w:jc w:val="both"/>
      </w:pPr>
    </w:p>
    <w:p w14:paraId="11A47F2E" w14:textId="54823678" w:rsidR="00156441" w:rsidRDefault="00A10AAA">
      <w:r w:rsidRPr="0042716F">
        <w:rPr>
          <w:b/>
          <w:bCs/>
          <w:sz w:val="20"/>
          <w:szCs w:val="20"/>
        </w:rPr>
        <w:t>Fig</w:t>
      </w:r>
      <w:r w:rsidR="003C475D">
        <w:rPr>
          <w:b/>
          <w:bCs/>
          <w:sz w:val="20"/>
          <w:szCs w:val="20"/>
        </w:rPr>
        <w:t>ura 38</w:t>
      </w:r>
      <w:r w:rsidRPr="0042716F">
        <w:rPr>
          <w:b/>
          <w:bCs/>
          <w:sz w:val="20"/>
          <w:szCs w:val="20"/>
        </w:rPr>
        <w:t xml:space="preserve"> – </w:t>
      </w:r>
      <w:r w:rsidR="00BB5D4E">
        <w:rPr>
          <w:b/>
          <w:bCs/>
          <w:sz w:val="20"/>
          <w:szCs w:val="20"/>
        </w:rPr>
        <w:t>Sistema Macro Distribuidor</w:t>
      </w:r>
      <w:r>
        <w:t xml:space="preserve"> </w:t>
      </w:r>
    </w:p>
    <w:p w14:paraId="657F1FB0" w14:textId="640BD440" w:rsidR="00156441" w:rsidRDefault="00A10AAA" w:rsidP="009F7640">
      <w:pPr>
        <w:spacing w:after="0" w:line="360" w:lineRule="auto"/>
        <w:jc w:val="both"/>
      </w:pPr>
      <w:r>
        <w:rPr>
          <w:noProof/>
        </w:rPr>
        <w:drawing>
          <wp:inline distT="0" distB="0" distL="0" distR="0" wp14:anchorId="34DA8EB7" wp14:editId="6BEB068D">
            <wp:extent cx="5400040" cy="3878580"/>
            <wp:effectExtent l="0" t="0" r="0" b="7620"/>
            <wp:docPr id="18699154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91540" name="Imagem 18699154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00040" cy="3878580"/>
                    </a:xfrm>
                    <a:prstGeom prst="rect">
                      <a:avLst/>
                    </a:prstGeom>
                  </pic:spPr>
                </pic:pic>
              </a:graphicData>
            </a:graphic>
          </wp:inline>
        </w:drawing>
      </w:r>
    </w:p>
    <w:p w14:paraId="781F5E1D" w14:textId="77777777" w:rsidR="00156441" w:rsidRDefault="00156441" w:rsidP="009F7640">
      <w:pPr>
        <w:spacing w:after="0" w:line="360" w:lineRule="auto"/>
        <w:jc w:val="both"/>
      </w:pPr>
    </w:p>
    <w:p w14:paraId="4F9334CA" w14:textId="77777777" w:rsidR="00BB5D4E" w:rsidRDefault="00BB5D4E" w:rsidP="009F7640">
      <w:pPr>
        <w:spacing w:after="0" w:line="360" w:lineRule="auto"/>
        <w:jc w:val="both"/>
      </w:pPr>
    </w:p>
    <w:p w14:paraId="47544C1A" w14:textId="39C6ABA3" w:rsidR="00DE5CF0" w:rsidRDefault="00254FB6" w:rsidP="009F7640">
      <w:pPr>
        <w:spacing w:after="0" w:line="360" w:lineRule="auto"/>
        <w:jc w:val="both"/>
      </w:pPr>
      <w:r>
        <w:t xml:space="preserve">Cada CR atenderá um macro setor específico, num total de 14 macro setores, </w:t>
      </w:r>
      <w:r w:rsidR="00880368">
        <w:t xml:space="preserve">os quais poderão ser </w:t>
      </w:r>
      <w:r>
        <w:t>subdividido</w:t>
      </w:r>
      <w:r w:rsidR="00880368">
        <w:t>s</w:t>
      </w:r>
      <w:r>
        <w:t xml:space="preserve"> em setores de aproximadamente mil ramais. </w:t>
      </w:r>
      <w:r w:rsidR="00A57CF1">
        <w:t xml:space="preserve">A distribuição nestes CR será por gravidade, a partir do reservatório elevado (REL) do CR. </w:t>
      </w:r>
      <w:r w:rsidR="00DE5CF0">
        <w:t>Com os macro</w:t>
      </w:r>
      <w:r>
        <w:t xml:space="preserve">s </w:t>
      </w:r>
      <w:r w:rsidR="00DE5CF0">
        <w:t>setores a pressão na rede de distribuição</w:t>
      </w:r>
      <w:r>
        <w:t xml:space="preserve"> ficará controlada, reduzindo as perdas físicas</w:t>
      </w:r>
      <w:r w:rsidR="00DE5CF0">
        <w:t>. Estes macro</w:t>
      </w:r>
      <w:r>
        <w:t xml:space="preserve">s </w:t>
      </w:r>
      <w:r w:rsidR="00DE5CF0">
        <w:t>setores facilitarão as atividades de  manutenção da rede, bem como a atividade de combate as perdas físicas.</w:t>
      </w:r>
      <w:r w:rsidR="001A3C40">
        <w:t xml:space="preserve"> </w:t>
      </w:r>
      <w:r w:rsidR="001A3C40" w:rsidRPr="001A3C40">
        <w:t xml:space="preserve">A rede de distribuição a ser ampliada pela SAE é estimada em 155km, dos quais </w:t>
      </w:r>
      <w:r w:rsidR="001A3C40">
        <w:t>15</w:t>
      </w:r>
      <w:r w:rsidR="001A3C40" w:rsidRPr="001A3C40">
        <w:t xml:space="preserve"> km de </w:t>
      </w:r>
      <w:r w:rsidR="001A3C40">
        <w:t xml:space="preserve">DN entre </w:t>
      </w:r>
      <w:r w:rsidR="001A3C40" w:rsidRPr="001A3C40">
        <w:t xml:space="preserve">75 </w:t>
      </w:r>
      <w:r w:rsidR="00BB5D4E">
        <w:t>e</w:t>
      </w:r>
      <w:r w:rsidR="001A3C40" w:rsidRPr="001A3C40">
        <w:t xml:space="preserve"> 100mm e</w:t>
      </w:r>
      <w:r w:rsidR="001A3C40">
        <w:t>,</w:t>
      </w:r>
      <w:r w:rsidR="001A3C40" w:rsidRPr="001A3C40">
        <w:t xml:space="preserve"> 5 km de </w:t>
      </w:r>
      <w:r w:rsidR="001A3C40">
        <w:t xml:space="preserve">DN entre </w:t>
      </w:r>
      <w:r w:rsidR="001A3C40" w:rsidRPr="001A3C40">
        <w:t xml:space="preserve">300 </w:t>
      </w:r>
      <w:r w:rsidR="00015BAC" w:rsidRPr="001A3C40">
        <w:t>e</w:t>
      </w:r>
      <w:r w:rsidR="001A3C40" w:rsidRPr="001A3C40">
        <w:t xml:space="preserve"> 400mm</w:t>
      </w:r>
      <w:r w:rsidR="001A3C40">
        <w:t>, de modo a atender a pressão mínima no pior ponto do setor.</w:t>
      </w:r>
    </w:p>
    <w:p w14:paraId="25FA4A86" w14:textId="783FBB72" w:rsidR="001A3C40" w:rsidRDefault="001A3C40">
      <w:r>
        <w:br w:type="page"/>
      </w:r>
    </w:p>
    <w:p w14:paraId="3138CC9F" w14:textId="77777777" w:rsidR="009F7640" w:rsidRDefault="009F7640"/>
    <w:p w14:paraId="1BA2A1F1" w14:textId="46A34D5F" w:rsidR="009F7640" w:rsidRPr="009F7640" w:rsidRDefault="003C475D">
      <w:pPr>
        <w:rPr>
          <w:b/>
          <w:bCs/>
        </w:rPr>
      </w:pPr>
      <w:r>
        <w:rPr>
          <w:b/>
          <w:bCs/>
        </w:rPr>
        <w:t>4.</w:t>
      </w:r>
      <w:r w:rsidR="00935D42">
        <w:rPr>
          <w:b/>
          <w:bCs/>
        </w:rPr>
        <w:t>4.1</w:t>
      </w:r>
      <w:r>
        <w:rPr>
          <w:b/>
          <w:bCs/>
        </w:rPr>
        <w:t xml:space="preserve"> - </w:t>
      </w:r>
      <w:r w:rsidR="009F7640" w:rsidRPr="009F7640">
        <w:rPr>
          <w:b/>
          <w:bCs/>
        </w:rPr>
        <w:t>CENTROS DE RESERVAÇÃO (CR)</w:t>
      </w:r>
    </w:p>
    <w:p w14:paraId="4D569155" w14:textId="6B0EB884" w:rsidR="00FB0511" w:rsidRDefault="00FB0511"/>
    <w:p w14:paraId="3DB2A88E" w14:textId="61631B15" w:rsidR="009F7640" w:rsidRDefault="009F7640" w:rsidP="003C475D">
      <w:pPr>
        <w:spacing w:after="0" w:line="360" w:lineRule="auto"/>
        <w:jc w:val="both"/>
      </w:pPr>
      <w:r>
        <w:t>Dos 19 CR existentes, 13 serão aproveitados (14,8 mil m</w:t>
      </w:r>
      <w:r w:rsidRPr="00535A12">
        <w:rPr>
          <w:vertAlign w:val="superscript"/>
        </w:rPr>
        <w:t>3</w:t>
      </w:r>
      <w:r>
        <w:t>) e 6 serão desativados (1,3 mil m</w:t>
      </w:r>
      <w:r w:rsidRPr="00535A12">
        <w:rPr>
          <w:vertAlign w:val="superscript"/>
        </w:rPr>
        <w:t>3</w:t>
      </w:r>
      <w:r>
        <w:t xml:space="preserve">), de modo a reduzir os pontos de tratamento e entrada de água na rede, reduzindo o risco operacional. </w:t>
      </w:r>
      <w:r w:rsidR="003C475D">
        <w:t>Serão</w:t>
      </w:r>
      <w:r>
        <w:t xml:space="preserve"> cria</w:t>
      </w:r>
      <w:r w:rsidR="003C475D">
        <w:t>dos</w:t>
      </w:r>
      <w:r>
        <w:t xml:space="preserve"> mais dois CR (ETA e CR Novo)</w:t>
      </w:r>
      <w:r w:rsidR="003C475D">
        <w:t>. Ao todo, serão construídos</w:t>
      </w:r>
      <w:r>
        <w:t xml:space="preserve"> mais 1</w:t>
      </w:r>
      <w:r w:rsidR="003C475D">
        <w:t>5</w:t>
      </w:r>
      <w:r>
        <w:t>,</w:t>
      </w:r>
      <w:r w:rsidR="00880368">
        <w:t>7</w:t>
      </w:r>
      <w:r>
        <w:t xml:space="preserve"> mil m</w:t>
      </w:r>
      <w:r w:rsidRPr="00535A12">
        <w:rPr>
          <w:vertAlign w:val="superscript"/>
        </w:rPr>
        <w:t>3</w:t>
      </w:r>
      <w:r>
        <w:t>, totalizando 30,5 mil m</w:t>
      </w:r>
      <w:r w:rsidRPr="00535A12">
        <w:rPr>
          <w:vertAlign w:val="superscript"/>
        </w:rPr>
        <w:t>3</w:t>
      </w:r>
      <w:r>
        <w:t xml:space="preserve">, de modo a atender a demanda futura e implantar </w:t>
      </w:r>
      <w:r w:rsidR="00BB5D4E">
        <w:t>o sistema Macro Distribuidor</w:t>
      </w:r>
      <w:r w:rsidR="003C475D">
        <w:t xml:space="preserve"> (fig. 39)</w:t>
      </w:r>
      <w:r>
        <w:t>.</w:t>
      </w:r>
    </w:p>
    <w:p w14:paraId="047739DF" w14:textId="77777777" w:rsidR="009F7640" w:rsidRDefault="009F7640"/>
    <w:p w14:paraId="1D1E83D8" w14:textId="37C10AC7" w:rsidR="00561030" w:rsidRDefault="00561030" w:rsidP="00535A12">
      <w:pPr>
        <w:spacing w:after="0"/>
      </w:pPr>
      <w:r w:rsidRPr="0042716F">
        <w:rPr>
          <w:b/>
          <w:bCs/>
          <w:sz w:val="20"/>
          <w:szCs w:val="20"/>
        </w:rPr>
        <w:t>Fig</w:t>
      </w:r>
      <w:r w:rsidR="003C475D">
        <w:rPr>
          <w:b/>
          <w:bCs/>
          <w:sz w:val="20"/>
          <w:szCs w:val="20"/>
        </w:rPr>
        <w:t>ura 39</w:t>
      </w:r>
      <w:r w:rsidRPr="0042716F">
        <w:rPr>
          <w:b/>
          <w:bCs/>
          <w:sz w:val="20"/>
          <w:szCs w:val="20"/>
        </w:rPr>
        <w:t xml:space="preserve"> – </w:t>
      </w:r>
      <w:r>
        <w:rPr>
          <w:b/>
          <w:bCs/>
          <w:sz w:val="20"/>
          <w:szCs w:val="20"/>
        </w:rPr>
        <w:t>Relação dos Centros de Reservação (CR)</w:t>
      </w:r>
    </w:p>
    <w:p w14:paraId="5FFF9B05" w14:textId="43A77BDC" w:rsidR="00A10AAA" w:rsidRDefault="00561030" w:rsidP="00535A12">
      <w:pPr>
        <w:spacing w:after="0"/>
      </w:pPr>
      <w:r w:rsidRPr="00561030">
        <w:rPr>
          <w:noProof/>
        </w:rPr>
        <w:drawing>
          <wp:inline distT="0" distB="0" distL="0" distR="0" wp14:anchorId="2676E572" wp14:editId="367BBA51">
            <wp:extent cx="4663440" cy="4274820"/>
            <wp:effectExtent l="0" t="0" r="3810" b="0"/>
            <wp:docPr id="11146415"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63440" cy="4274820"/>
                    </a:xfrm>
                    <a:prstGeom prst="rect">
                      <a:avLst/>
                    </a:prstGeom>
                    <a:noFill/>
                    <a:ln>
                      <a:noFill/>
                    </a:ln>
                  </pic:spPr>
                </pic:pic>
              </a:graphicData>
            </a:graphic>
          </wp:inline>
        </w:drawing>
      </w:r>
    </w:p>
    <w:p w14:paraId="6010DF13" w14:textId="77777777" w:rsidR="009F7640" w:rsidRDefault="009F7640" w:rsidP="00535A12">
      <w:pPr>
        <w:spacing w:after="0"/>
      </w:pPr>
    </w:p>
    <w:p w14:paraId="4483F14F" w14:textId="77777777" w:rsidR="00BB5D4E" w:rsidRDefault="00BB5D4E" w:rsidP="00535A12">
      <w:pPr>
        <w:spacing w:after="0"/>
      </w:pPr>
    </w:p>
    <w:p w14:paraId="7C8ABCA4" w14:textId="09F80FFF" w:rsidR="00561030" w:rsidRDefault="00561030" w:rsidP="00535A12">
      <w:pPr>
        <w:spacing w:after="0" w:line="360" w:lineRule="auto"/>
        <w:jc w:val="both"/>
      </w:pPr>
      <w:r>
        <w:t xml:space="preserve">Todos os CR garantirão pelo menos 4 horas de distribuição </w:t>
      </w:r>
      <w:r w:rsidR="00E267DE">
        <w:t>na</w:t>
      </w:r>
      <w:r>
        <w:t xml:space="preserve"> demanda máxima horária, permitindo paralisar nos horários de pico de energia as elevatórias de água tratada (EAT) do sistema </w:t>
      </w:r>
      <w:r w:rsidR="00BB5D4E">
        <w:t>Macro Distribuidor</w:t>
      </w:r>
      <w:r>
        <w:t xml:space="preserve">, visando redução dos custos de energia. </w:t>
      </w:r>
    </w:p>
    <w:p w14:paraId="7173D630" w14:textId="77777777" w:rsidR="00561030" w:rsidRDefault="00561030" w:rsidP="00535A12">
      <w:pPr>
        <w:spacing w:after="0" w:line="360" w:lineRule="auto"/>
      </w:pPr>
    </w:p>
    <w:p w14:paraId="03ECDDF6" w14:textId="77777777" w:rsidR="00561030" w:rsidRDefault="00561030" w:rsidP="00535A12">
      <w:pPr>
        <w:spacing w:after="0" w:line="360" w:lineRule="auto"/>
      </w:pPr>
      <w:r>
        <w:lastRenderedPageBreak/>
        <w:t>Todos os Centros de Reservação (CR) serão cercados, higienizados, com acesso adequado, contando com vigilância remota e controle de nível via CCO.</w:t>
      </w:r>
    </w:p>
    <w:p w14:paraId="53AECDC1" w14:textId="77777777" w:rsidR="00561030" w:rsidRDefault="00561030" w:rsidP="00535A12">
      <w:pPr>
        <w:spacing w:after="0" w:line="360" w:lineRule="auto"/>
      </w:pPr>
    </w:p>
    <w:p w14:paraId="636FEE93" w14:textId="0B7D975E" w:rsidR="00561030" w:rsidRDefault="00561030" w:rsidP="00561030">
      <w:pPr>
        <w:spacing w:after="0" w:line="360" w:lineRule="auto"/>
      </w:pPr>
      <w:r w:rsidRPr="0042716F">
        <w:rPr>
          <w:b/>
          <w:bCs/>
          <w:sz w:val="20"/>
          <w:szCs w:val="20"/>
        </w:rPr>
        <w:t>Fig</w:t>
      </w:r>
      <w:r w:rsidR="003C475D">
        <w:rPr>
          <w:b/>
          <w:bCs/>
          <w:sz w:val="20"/>
          <w:szCs w:val="20"/>
        </w:rPr>
        <w:t>ura 40</w:t>
      </w:r>
      <w:r w:rsidRPr="0042716F">
        <w:rPr>
          <w:b/>
          <w:bCs/>
          <w:sz w:val="20"/>
          <w:szCs w:val="20"/>
        </w:rPr>
        <w:t xml:space="preserve"> – </w:t>
      </w:r>
      <w:r>
        <w:rPr>
          <w:b/>
          <w:bCs/>
          <w:sz w:val="20"/>
          <w:szCs w:val="20"/>
        </w:rPr>
        <w:t>Posição dos Centros de Reservação (CR) e Anel de macro distribuição</w:t>
      </w:r>
    </w:p>
    <w:p w14:paraId="6AF24F96" w14:textId="77777777" w:rsidR="000647B5" w:rsidRDefault="00561030">
      <w:r>
        <w:rPr>
          <w:noProof/>
        </w:rPr>
        <w:drawing>
          <wp:inline distT="0" distB="0" distL="0" distR="0" wp14:anchorId="62C1AA7C" wp14:editId="433D4542">
            <wp:extent cx="5339674" cy="4602480"/>
            <wp:effectExtent l="0" t="0" r="0" b="7620"/>
            <wp:docPr id="981709807"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09807" name="Imagem 981709807"/>
                    <pic:cNvPicPr/>
                  </pic:nvPicPr>
                  <pic:blipFill rotWithShape="1">
                    <a:blip r:embed="rId45">
                      <a:extLst>
                        <a:ext uri="{28A0092B-C50C-407E-A947-70E740481C1C}">
                          <a14:useLocalDpi xmlns:a14="http://schemas.microsoft.com/office/drawing/2010/main" val="0"/>
                        </a:ext>
                      </a:extLst>
                    </a:blip>
                    <a:srcRect l="11712" t="9234" r="12653"/>
                    <a:stretch>
                      <a:fillRect/>
                    </a:stretch>
                  </pic:blipFill>
                  <pic:spPr bwMode="auto">
                    <a:xfrm>
                      <a:off x="0" y="0"/>
                      <a:ext cx="5348208" cy="4609836"/>
                    </a:xfrm>
                    <a:prstGeom prst="rect">
                      <a:avLst/>
                    </a:prstGeom>
                    <a:ln>
                      <a:noFill/>
                    </a:ln>
                    <a:extLst>
                      <a:ext uri="{53640926-AAD7-44D8-BBD7-CCE9431645EC}">
                        <a14:shadowObscured xmlns:a14="http://schemas.microsoft.com/office/drawing/2010/main"/>
                      </a:ext>
                    </a:extLst>
                  </pic:spPr>
                </pic:pic>
              </a:graphicData>
            </a:graphic>
          </wp:inline>
        </w:drawing>
      </w:r>
    </w:p>
    <w:p w14:paraId="078C0512" w14:textId="77777777" w:rsidR="000647B5" w:rsidRDefault="000647B5"/>
    <w:p w14:paraId="3FB4BBE0" w14:textId="61972ED2" w:rsidR="000647B5" w:rsidRDefault="000647B5">
      <w:pPr>
        <w:rPr>
          <w:lang w:val="en-US"/>
        </w:rPr>
      </w:pPr>
      <w:r>
        <w:rPr>
          <w:lang w:val="en-US"/>
        </w:rPr>
        <w:br w:type="page"/>
      </w:r>
    </w:p>
    <w:p w14:paraId="148F2316" w14:textId="3113571B" w:rsidR="00897706" w:rsidRPr="001A3C40" w:rsidRDefault="00CC2C32" w:rsidP="00B24F44">
      <w:pPr>
        <w:spacing w:after="0" w:line="360" w:lineRule="auto"/>
        <w:jc w:val="both"/>
        <w:rPr>
          <w:b/>
          <w:bCs/>
        </w:rPr>
      </w:pPr>
      <w:r>
        <w:rPr>
          <w:b/>
          <w:bCs/>
        </w:rPr>
        <w:lastRenderedPageBreak/>
        <w:t>4.</w:t>
      </w:r>
      <w:r w:rsidR="00935D42">
        <w:rPr>
          <w:b/>
          <w:bCs/>
        </w:rPr>
        <w:t>4.2</w:t>
      </w:r>
      <w:r>
        <w:rPr>
          <w:b/>
          <w:bCs/>
        </w:rPr>
        <w:t xml:space="preserve"> - </w:t>
      </w:r>
      <w:r w:rsidR="00897706" w:rsidRPr="001A3C40">
        <w:rPr>
          <w:b/>
          <w:bCs/>
        </w:rPr>
        <w:t>ELEVATÓRIAS DE ÁGUA TRATADA</w:t>
      </w:r>
      <w:r w:rsidR="00B24F44" w:rsidRPr="001A3C40">
        <w:rPr>
          <w:b/>
          <w:bCs/>
        </w:rPr>
        <w:t xml:space="preserve"> (EAT)</w:t>
      </w:r>
    </w:p>
    <w:p w14:paraId="51EC8615" w14:textId="77777777" w:rsidR="00897706" w:rsidRDefault="00897706" w:rsidP="00B24F44">
      <w:pPr>
        <w:spacing w:after="0" w:line="360" w:lineRule="auto"/>
        <w:jc w:val="both"/>
      </w:pPr>
    </w:p>
    <w:p w14:paraId="3BD4B441" w14:textId="06EBE996" w:rsidR="00B24F44" w:rsidRDefault="00B24F44" w:rsidP="00B24F44">
      <w:pPr>
        <w:spacing w:after="0" w:line="360" w:lineRule="auto"/>
        <w:jc w:val="both"/>
      </w:pPr>
      <w:r>
        <w:t>Cada Centro de Reservação (CR) terá sua elevatória de água tratada interna para abastecer o seu Reservatório Elevado (REL) de distribuição do macro setor, operando 24 horas/dia, automatizada em relação ao nível operacional do REL, e dimensionadas para a vazão de hora de maior consumo (K</w:t>
      </w:r>
      <w:r w:rsidRPr="00CC2C32">
        <w:rPr>
          <w:vertAlign w:val="subscript"/>
        </w:rPr>
        <w:t>1</w:t>
      </w:r>
      <w:r>
        <w:t xml:space="preserve"> e K</w:t>
      </w:r>
      <w:r w:rsidRPr="00CC2C32">
        <w:rPr>
          <w:vertAlign w:val="subscript"/>
        </w:rPr>
        <w:t>2</w:t>
      </w:r>
      <w:r>
        <w:t>).</w:t>
      </w:r>
    </w:p>
    <w:p w14:paraId="1FDEE1A1" w14:textId="77777777" w:rsidR="00B24F44" w:rsidRDefault="00B24F44" w:rsidP="00B24F44">
      <w:pPr>
        <w:spacing w:after="0" w:line="360" w:lineRule="auto"/>
        <w:jc w:val="both"/>
      </w:pPr>
    </w:p>
    <w:p w14:paraId="66BCF17B" w14:textId="14E7B4DE" w:rsidR="00DD7A67" w:rsidRDefault="00DD7A67" w:rsidP="00B24F44">
      <w:pPr>
        <w:spacing w:after="0" w:line="360" w:lineRule="auto"/>
        <w:jc w:val="both"/>
      </w:pPr>
      <w:r w:rsidRPr="0042716F">
        <w:rPr>
          <w:b/>
          <w:bCs/>
          <w:sz w:val="20"/>
          <w:szCs w:val="20"/>
        </w:rPr>
        <w:t>Fig</w:t>
      </w:r>
      <w:r w:rsidR="00CC2C32">
        <w:rPr>
          <w:b/>
          <w:bCs/>
          <w:sz w:val="20"/>
          <w:szCs w:val="20"/>
        </w:rPr>
        <w:t>ura 41</w:t>
      </w:r>
      <w:r w:rsidRPr="0042716F">
        <w:rPr>
          <w:b/>
          <w:bCs/>
          <w:sz w:val="20"/>
          <w:szCs w:val="20"/>
        </w:rPr>
        <w:t xml:space="preserve"> – </w:t>
      </w:r>
      <w:r>
        <w:rPr>
          <w:b/>
          <w:bCs/>
          <w:sz w:val="20"/>
          <w:szCs w:val="20"/>
        </w:rPr>
        <w:t xml:space="preserve">Croqui Típico de CR de ponta de linha </w:t>
      </w:r>
    </w:p>
    <w:p w14:paraId="3AD99E20" w14:textId="47BE98AD" w:rsidR="00DD7A67" w:rsidRDefault="00DD7A67" w:rsidP="00B24F44">
      <w:pPr>
        <w:spacing w:after="0" w:line="360" w:lineRule="auto"/>
        <w:jc w:val="both"/>
      </w:pPr>
      <w:r w:rsidRPr="00DD7A67">
        <w:rPr>
          <w:noProof/>
        </w:rPr>
        <w:drawing>
          <wp:inline distT="0" distB="0" distL="0" distR="0" wp14:anchorId="3F4DDD26" wp14:editId="7D337D47">
            <wp:extent cx="5400040" cy="5288280"/>
            <wp:effectExtent l="0" t="0" r="0" b="7620"/>
            <wp:docPr id="1094283268"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6">
                      <a:extLst>
                        <a:ext uri="{28A0092B-C50C-407E-A947-70E740481C1C}">
                          <a14:useLocalDpi xmlns:a14="http://schemas.microsoft.com/office/drawing/2010/main" val="0"/>
                        </a:ext>
                      </a:extLst>
                    </a:blip>
                    <a:srcRect t="1" b="5245"/>
                    <a:stretch>
                      <a:fillRect/>
                    </a:stretch>
                  </pic:blipFill>
                  <pic:spPr bwMode="auto">
                    <a:xfrm>
                      <a:off x="0" y="0"/>
                      <a:ext cx="5400040" cy="5288280"/>
                    </a:xfrm>
                    <a:prstGeom prst="rect">
                      <a:avLst/>
                    </a:prstGeom>
                    <a:noFill/>
                    <a:ln>
                      <a:noFill/>
                    </a:ln>
                    <a:extLst>
                      <a:ext uri="{53640926-AAD7-44D8-BBD7-CCE9431645EC}">
                        <a14:shadowObscured xmlns:a14="http://schemas.microsoft.com/office/drawing/2010/main"/>
                      </a:ext>
                    </a:extLst>
                  </pic:spPr>
                </pic:pic>
              </a:graphicData>
            </a:graphic>
          </wp:inline>
        </w:drawing>
      </w:r>
    </w:p>
    <w:p w14:paraId="0A5AD13F" w14:textId="77777777" w:rsidR="00E52F04" w:rsidRDefault="00E52F04" w:rsidP="00B24F44">
      <w:pPr>
        <w:spacing w:after="0" w:line="360" w:lineRule="auto"/>
        <w:jc w:val="both"/>
      </w:pPr>
    </w:p>
    <w:p w14:paraId="010BD4CD" w14:textId="77777777" w:rsidR="00535A12" w:rsidRDefault="00535A12" w:rsidP="00B24F44">
      <w:pPr>
        <w:spacing w:after="0" w:line="360" w:lineRule="auto"/>
        <w:jc w:val="both"/>
      </w:pPr>
    </w:p>
    <w:p w14:paraId="6A140677" w14:textId="0110EAC9" w:rsidR="00B24F44" w:rsidRDefault="00B24F44" w:rsidP="00B24F44">
      <w:pPr>
        <w:spacing w:after="0" w:line="360" w:lineRule="auto"/>
        <w:jc w:val="both"/>
      </w:pPr>
      <w:r>
        <w:t xml:space="preserve">Os CR exportadores de água (ETA, Estadual, Fátima, Independência, CR20 e CR S. Sebastião) terão </w:t>
      </w:r>
      <w:r w:rsidR="00E52F04">
        <w:t xml:space="preserve">uma </w:t>
      </w:r>
      <w:r>
        <w:t>elevatória de água tratada</w:t>
      </w:r>
      <w:r w:rsidR="00E52F04">
        <w:t xml:space="preserve"> adicional</w:t>
      </w:r>
      <w:r>
        <w:t xml:space="preserve">, para atender a demanda do </w:t>
      </w:r>
      <w:r>
        <w:lastRenderedPageBreak/>
        <w:t>CR vizinho</w:t>
      </w:r>
      <w:r w:rsidR="00372699">
        <w:t xml:space="preserve"> </w:t>
      </w:r>
      <w:r w:rsidR="00CC2C32">
        <w:t>por ele</w:t>
      </w:r>
      <w:r w:rsidR="00372699">
        <w:t xml:space="preserve"> abastecido</w:t>
      </w:r>
      <w:r w:rsidR="00E52F04">
        <w:t>,</w:t>
      </w:r>
      <w:r>
        <w:t xml:space="preserve"> também afogadas, operando fora do horário de pico de energia, automatizadas em relação ao nível operacional do CR a que abastece, e dimensionadas para a vazão média de dia de maior consumo (K</w:t>
      </w:r>
      <w:r w:rsidR="00CC2C32" w:rsidRPr="00CC2C32">
        <w:rPr>
          <w:vertAlign w:val="subscript"/>
        </w:rPr>
        <w:t>1</w:t>
      </w:r>
      <w:r>
        <w:t xml:space="preserve"> )</w:t>
      </w:r>
    </w:p>
    <w:p w14:paraId="763D36F5" w14:textId="77777777" w:rsidR="009F7EF6" w:rsidRDefault="009F7EF6" w:rsidP="00B24F44">
      <w:pPr>
        <w:spacing w:after="0" w:line="360" w:lineRule="auto"/>
        <w:jc w:val="both"/>
      </w:pPr>
    </w:p>
    <w:p w14:paraId="36E80529" w14:textId="61F48E2C" w:rsidR="00B24F44" w:rsidRDefault="009F7EF6" w:rsidP="00B24F44">
      <w:pPr>
        <w:spacing w:after="0" w:line="360" w:lineRule="auto"/>
        <w:jc w:val="both"/>
      </w:pPr>
      <w:r w:rsidRPr="0042716F">
        <w:rPr>
          <w:b/>
          <w:bCs/>
          <w:sz w:val="20"/>
          <w:szCs w:val="20"/>
        </w:rPr>
        <w:t>Fig</w:t>
      </w:r>
      <w:r w:rsidR="00CC2C32">
        <w:rPr>
          <w:b/>
          <w:bCs/>
          <w:sz w:val="20"/>
          <w:szCs w:val="20"/>
        </w:rPr>
        <w:t>ura 42</w:t>
      </w:r>
      <w:r w:rsidRPr="0042716F">
        <w:rPr>
          <w:b/>
          <w:bCs/>
          <w:sz w:val="20"/>
          <w:szCs w:val="20"/>
        </w:rPr>
        <w:t xml:space="preserve"> – </w:t>
      </w:r>
      <w:r>
        <w:rPr>
          <w:b/>
          <w:bCs/>
          <w:sz w:val="20"/>
          <w:szCs w:val="20"/>
        </w:rPr>
        <w:t>Croqui do CR São Sebastião</w:t>
      </w:r>
    </w:p>
    <w:p w14:paraId="654E239C" w14:textId="36F3C204" w:rsidR="009F7EF6" w:rsidRDefault="009F7EF6" w:rsidP="00B24F44">
      <w:pPr>
        <w:spacing w:after="0" w:line="360" w:lineRule="auto"/>
        <w:jc w:val="both"/>
      </w:pPr>
      <w:r w:rsidRPr="009F7EF6">
        <w:rPr>
          <w:noProof/>
        </w:rPr>
        <w:drawing>
          <wp:inline distT="0" distB="0" distL="0" distR="0" wp14:anchorId="09E2D790" wp14:editId="6479C900">
            <wp:extent cx="5372100" cy="5951220"/>
            <wp:effectExtent l="0" t="0" r="0" b="0"/>
            <wp:docPr id="58312692"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7">
                      <a:extLst>
                        <a:ext uri="{28A0092B-C50C-407E-A947-70E740481C1C}">
                          <a14:useLocalDpi xmlns:a14="http://schemas.microsoft.com/office/drawing/2010/main" val="0"/>
                        </a:ext>
                      </a:extLst>
                    </a:blip>
                    <a:srcRect b="2497"/>
                    <a:stretch>
                      <a:fillRect/>
                    </a:stretch>
                  </pic:blipFill>
                  <pic:spPr bwMode="auto">
                    <a:xfrm>
                      <a:off x="0" y="0"/>
                      <a:ext cx="5372100" cy="5951220"/>
                    </a:xfrm>
                    <a:prstGeom prst="rect">
                      <a:avLst/>
                    </a:prstGeom>
                    <a:noFill/>
                    <a:ln>
                      <a:noFill/>
                    </a:ln>
                    <a:extLst>
                      <a:ext uri="{53640926-AAD7-44D8-BBD7-CCE9431645EC}">
                        <a14:shadowObscured xmlns:a14="http://schemas.microsoft.com/office/drawing/2010/main"/>
                      </a:ext>
                    </a:extLst>
                  </pic:spPr>
                </pic:pic>
              </a:graphicData>
            </a:graphic>
          </wp:inline>
        </w:drawing>
      </w:r>
    </w:p>
    <w:p w14:paraId="1F4A7F27" w14:textId="77777777" w:rsidR="00E52F04" w:rsidRDefault="00E52F04" w:rsidP="00B24F44">
      <w:pPr>
        <w:spacing w:after="0" w:line="360" w:lineRule="auto"/>
        <w:jc w:val="both"/>
      </w:pPr>
    </w:p>
    <w:p w14:paraId="22DADAA7" w14:textId="77777777" w:rsidR="00535A12" w:rsidRDefault="00535A12" w:rsidP="00B24F44">
      <w:pPr>
        <w:spacing w:after="0" w:line="360" w:lineRule="auto"/>
        <w:jc w:val="both"/>
      </w:pPr>
    </w:p>
    <w:p w14:paraId="1D48EFCE" w14:textId="73C2D0F1" w:rsidR="00B24F44" w:rsidRDefault="009F7EF6" w:rsidP="00B24F44">
      <w:pPr>
        <w:spacing w:after="0" w:line="360" w:lineRule="auto"/>
        <w:jc w:val="both"/>
      </w:pPr>
      <w:r>
        <w:t>Os demais CR exportadores de água são os que formam o</w:t>
      </w:r>
      <w:r w:rsidR="00B24F44">
        <w:t xml:space="preserve"> anel de macro distribuição </w:t>
      </w:r>
      <w:r>
        <w:t>(</w:t>
      </w:r>
      <w:r w:rsidR="00B24F44">
        <w:t>Estadual, Fátima, Independência e CR20</w:t>
      </w:r>
      <w:r>
        <w:t>)</w:t>
      </w:r>
      <w:r w:rsidR="00B24F44">
        <w:t xml:space="preserve">, os quais operarão normalmente nos seguintes sentidos: (i) Estadual/ Fátima / Independência e; (ii) Estadual/ CR20/ </w:t>
      </w:r>
      <w:r w:rsidR="00B24F44">
        <w:lastRenderedPageBreak/>
        <w:t xml:space="preserve">Independência. Estes CR terão ainda </w:t>
      </w:r>
      <w:r w:rsidR="00E52F04">
        <w:t xml:space="preserve">uma </w:t>
      </w:r>
      <w:r w:rsidR="00B24F44">
        <w:t xml:space="preserve">elevatória de água tratada </w:t>
      </w:r>
      <w:r w:rsidR="00E52F04">
        <w:t>adicional</w:t>
      </w:r>
      <w:r w:rsidR="00B24F44">
        <w:t xml:space="preserve">, controladas pelo CCO, </w:t>
      </w:r>
      <w:r w:rsidR="00E52F04">
        <w:t xml:space="preserve">que </w:t>
      </w:r>
      <w:r w:rsidR="00B24F44">
        <w:t xml:space="preserve">reverterão o sentido </w:t>
      </w:r>
      <w:r w:rsidR="00E52F04">
        <w:t>da subadutora</w:t>
      </w:r>
      <w:r w:rsidR="00B24F44">
        <w:t xml:space="preserve"> da água tratada, </w:t>
      </w:r>
      <w:r w:rsidR="00E52F04">
        <w:t xml:space="preserve">para operar </w:t>
      </w:r>
      <w:r w:rsidR="00B24F44">
        <w:t>no sentido</w:t>
      </w:r>
      <w:r w:rsidR="00E52F04">
        <w:t xml:space="preserve"> inverso</w:t>
      </w:r>
      <w:r w:rsidR="00B24F44">
        <w:t>: (i) Independência/ Fátima/ Estadual e; (ii) Independência/ CR20/ Estadual</w:t>
      </w:r>
      <w:r w:rsidR="00E52F04">
        <w:t>;</w:t>
      </w:r>
      <w:r w:rsidR="00B24F44">
        <w:t xml:space="preserve"> também afogadas, operando fora do horário de pico de energia, automatizadas em relação ao nível operacional do CR a que abastece</w:t>
      </w:r>
      <w:r w:rsidR="00CC2C32">
        <w:t xml:space="preserve"> (fig. 43)</w:t>
      </w:r>
      <w:r w:rsidR="00B24F44">
        <w:t>, dimensionadas para vazão média de dia de maior consumo (K</w:t>
      </w:r>
      <w:r w:rsidR="00B24F44" w:rsidRPr="00CC2C32">
        <w:rPr>
          <w:vertAlign w:val="subscript"/>
        </w:rPr>
        <w:t>1</w:t>
      </w:r>
      <w:r w:rsidR="00B24F44">
        <w:t xml:space="preserve"> ).</w:t>
      </w:r>
    </w:p>
    <w:p w14:paraId="63642AB4" w14:textId="77777777" w:rsidR="00B24F44" w:rsidRDefault="00B24F44" w:rsidP="00B24F44">
      <w:pPr>
        <w:spacing w:after="0" w:line="360" w:lineRule="auto"/>
        <w:jc w:val="both"/>
      </w:pPr>
    </w:p>
    <w:p w14:paraId="4D1C7E8D" w14:textId="52E3445F" w:rsidR="006F72B5" w:rsidRDefault="006F72B5" w:rsidP="00B24F44">
      <w:pPr>
        <w:spacing w:after="0" w:line="360" w:lineRule="auto"/>
        <w:jc w:val="both"/>
      </w:pPr>
      <w:r w:rsidRPr="0042716F">
        <w:rPr>
          <w:b/>
          <w:bCs/>
          <w:sz w:val="20"/>
          <w:szCs w:val="20"/>
        </w:rPr>
        <w:t>Fig</w:t>
      </w:r>
      <w:r w:rsidR="00CC2C32">
        <w:rPr>
          <w:b/>
          <w:bCs/>
          <w:sz w:val="20"/>
          <w:szCs w:val="20"/>
        </w:rPr>
        <w:t>ura 43</w:t>
      </w:r>
      <w:r w:rsidRPr="0042716F">
        <w:rPr>
          <w:b/>
          <w:bCs/>
          <w:sz w:val="20"/>
          <w:szCs w:val="20"/>
        </w:rPr>
        <w:t xml:space="preserve">. – </w:t>
      </w:r>
      <w:r>
        <w:rPr>
          <w:b/>
          <w:bCs/>
          <w:sz w:val="20"/>
          <w:szCs w:val="20"/>
        </w:rPr>
        <w:t>Croqui padrão dos CR que formam o Anel Macro Distribuidor</w:t>
      </w:r>
    </w:p>
    <w:p w14:paraId="00FE8B5E" w14:textId="7AEB2CC7" w:rsidR="006F72B5" w:rsidRDefault="00D36EEE" w:rsidP="00B24F44">
      <w:pPr>
        <w:spacing w:after="0" w:line="360" w:lineRule="auto"/>
        <w:jc w:val="both"/>
      </w:pPr>
      <w:r w:rsidRPr="00D36EEE">
        <w:rPr>
          <w:noProof/>
        </w:rPr>
        <w:drawing>
          <wp:inline distT="0" distB="0" distL="0" distR="0" wp14:anchorId="44BD3269" wp14:editId="2303A637">
            <wp:extent cx="4815441" cy="5356860"/>
            <wp:effectExtent l="0" t="0" r="0" b="0"/>
            <wp:docPr id="1082911214"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8">
                      <a:extLst>
                        <a:ext uri="{28A0092B-C50C-407E-A947-70E740481C1C}">
                          <a14:useLocalDpi xmlns:a14="http://schemas.microsoft.com/office/drawing/2010/main" val="0"/>
                        </a:ext>
                      </a:extLst>
                    </a:blip>
                    <a:srcRect b="2089"/>
                    <a:stretch>
                      <a:fillRect/>
                    </a:stretch>
                  </pic:blipFill>
                  <pic:spPr bwMode="auto">
                    <a:xfrm>
                      <a:off x="0" y="0"/>
                      <a:ext cx="4819888" cy="5361807"/>
                    </a:xfrm>
                    <a:prstGeom prst="rect">
                      <a:avLst/>
                    </a:prstGeom>
                    <a:noFill/>
                    <a:ln>
                      <a:noFill/>
                    </a:ln>
                    <a:extLst>
                      <a:ext uri="{53640926-AAD7-44D8-BBD7-CCE9431645EC}">
                        <a14:shadowObscured xmlns:a14="http://schemas.microsoft.com/office/drawing/2010/main"/>
                      </a:ext>
                    </a:extLst>
                  </pic:spPr>
                </pic:pic>
              </a:graphicData>
            </a:graphic>
          </wp:inline>
        </w:drawing>
      </w:r>
    </w:p>
    <w:p w14:paraId="477304FA" w14:textId="77777777" w:rsidR="00517231" w:rsidRDefault="00517231" w:rsidP="00B24F44">
      <w:pPr>
        <w:spacing w:after="0" w:line="360" w:lineRule="auto"/>
        <w:jc w:val="both"/>
      </w:pPr>
    </w:p>
    <w:p w14:paraId="12246CE2" w14:textId="410940A9" w:rsidR="00B24F44" w:rsidRDefault="0038386D" w:rsidP="00B24F44">
      <w:pPr>
        <w:spacing w:after="0" w:line="360" w:lineRule="auto"/>
        <w:jc w:val="both"/>
      </w:pPr>
      <w:r>
        <w:t>É</w:t>
      </w:r>
      <w:r w:rsidR="00B24F44">
        <w:t xml:space="preserve"> previsto implantar 14 elevatórias de água tratada, englobando </w:t>
      </w:r>
      <w:r w:rsidR="00355A41">
        <w:t>48</w:t>
      </w:r>
      <w:r w:rsidR="00B24F44">
        <w:t xml:space="preserve"> linhas adutoras, </w:t>
      </w:r>
      <w:r w:rsidR="00355A41">
        <w:t>104</w:t>
      </w:r>
      <w:r w:rsidR="00B24F44">
        <w:t xml:space="preserve"> </w:t>
      </w:r>
      <w:r w:rsidR="00E52F04">
        <w:t>c</w:t>
      </w:r>
      <w:r w:rsidR="00B24F44">
        <w:t xml:space="preserve">onjunto </w:t>
      </w:r>
      <w:r w:rsidR="00015BAC">
        <w:t>motobombas</w:t>
      </w:r>
      <w:r w:rsidR="00B24F44">
        <w:t xml:space="preserve"> (CMB) e </w:t>
      </w:r>
      <w:r w:rsidR="00355A41">
        <w:t>36,8</w:t>
      </w:r>
      <w:r w:rsidR="00B24F44">
        <w:t xml:space="preserve"> km de subadutoras, </w:t>
      </w:r>
      <w:r w:rsidR="00517231">
        <w:t xml:space="preserve">com diâmetro </w:t>
      </w:r>
      <w:r w:rsidR="00B24F44">
        <w:t>variando de 100 a 600mm. A potência instalada totalizará 1.</w:t>
      </w:r>
      <w:r w:rsidR="00355A41">
        <w:t>435</w:t>
      </w:r>
      <w:r w:rsidR="00B24F44">
        <w:t xml:space="preserve"> cv, sendo 98% em alta tensão</w:t>
      </w:r>
      <w:r w:rsidR="00CC2C32">
        <w:t xml:space="preserve"> (fig. 44)</w:t>
      </w:r>
    </w:p>
    <w:p w14:paraId="1F6DC05A" w14:textId="77777777" w:rsidR="00C82BE5" w:rsidRDefault="00C82BE5" w:rsidP="00355A41">
      <w:pPr>
        <w:spacing w:after="0" w:line="360" w:lineRule="auto"/>
        <w:jc w:val="both"/>
        <w:rPr>
          <w:b/>
          <w:bCs/>
          <w:sz w:val="20"/>
          <w:szCs w:val="20"/>
        </w:rPr>
      </w:pPr>
    </w:p>
    <w:p w14:paraId="4C1E950C" w14:textId="32025B1A" w:rsidR="00355A41" w:rsidRDefault="00355A41" w:rsidP="00355A41">
      <w:pPr>
        <w:spacing w:after="0" w:line="360" w:lineRule="auto"/>
        <w:jc w:val="both"/>
        <w:rPr>
          <w:b/>
          <w:bCs/>
          <w:sz w:val="20"/>
          <w:szCs w:val="20"/>
        </w:rPr>
      </w:pPr>
      <w:r w:rsidRPr="0042716F">
        <w:rPr>
          <w:b/>
          <w:bCs/>
          <w:sz w:val="20"/>
          <w:szCs w:val="20"/>
        </w:rPr>
        <w:t>Fig</w:t>
      </w:r>
      <w:r w:rsidR="00CC2C32">
        <w:rPr>
          <w:b/>
          <w:bCs/>
          <w:sz w:val="20"/>
          <w:szCs w:val="20"/>
        </w:rPr>
        <w:t>ura 44</w:t>
      </w:r>
      <w:r w:rsidRPr="0042716F">
        <w:rPr>
          <w:b/>
          <w:bCs/>
          <w:sz w:val="20"/>
          <w:szCs w:val="20"/>
        </w:rPr>
        <w:t xml:space="preserve"> – </w:t>
      </w:r>
      <w:r>
        <w:rPr>
          <w:b/>
          <w:bCs/>
          <w:sz w:val="20"/>
          <w:szCs w:val="20"/>
        </w:rPr>
        <w:t>Quadro resuma das Elevatórias de Água Tratada</w:t>
      </w:r>
    </w:p>
    <w:p w14:paraId="4C48DB34" w14:textId="5C8E1B30" w:rsidR="00355A41" w:rsidRDefault="00355A41" w:rsidP="00355A41">
      <w:pPr>
        <w:spacing w:after="0" w:line="360" w:lineRule="auto"/>
        <w:jc w:val="both"/>
      </w:pPr>
      <w:r w:rsidRPr="00355A41">
        <w:rPr>
          <w:noProof/>
        </w:rPr>
        <w:drawing>
          <wp:inline distT="0" distB="0" distL="0" distR="0" wp14:anchorId="4CC69D4C" wp14:editId="5F99D018">
            <wp:extent cx="4784265" cy="5821680"/>
            <wp:effectExtent l="0" t="0" r="0" b="7620"/>
            <wp:docPr id="344902918"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94760" cy="5834451"/>
                    </a:xfrm>
                    <a:prstGeom prst="rect">
                      <a:avLst/>
                    </a:prstGeom>
                    <a:noFill/>
                    <a:ln>
                      <a:noFill/>
                    </a:ln>
                  </pic:spPr>
                </pic:pic>
              </a:graphicData>
            </a:graphic>
          </wp:inline>
        </w:drawing>
      </w:r>
    </w:p>
    <w:p w14:paraId="2B26B6B7" w14:textId="77777777" w:rsidR="00535A12" w:rsidRDefault="00535A12" w:rsidP="00B24F44">
      <w:pPr>
        <w:spacing w:after="0" w:line="360" w:lineRule="auto"/>
        <w:jc w:val="both"/>
      </w:pPr>
    </w:p>
    <w:p w14:paraId="2F831643" w14:textId="77777777" w:rsidR="00535A12" w:rsidRDefault="00535A12" w:rsidP="00B24F44">
      <w:pPr>
        <w:spacing w:after="0" w:line="360" w:lineRule="auto"/>
        <w:jc w:val="both"/>
      </w:pPr>
    </w:p>
    <w:p w14:paraId="6D7ED0B4" w14:textId="52F9C40F" w:rsidR="00B24F44" w:rsidRDefault="00B24F44" w:rsidP="00B24F44">
      <w:pPr>
        <w:spacing w:after="0" w:line="360" w:lineRule="auto"/>
        <w:jc w:val="both"/>
      </w:pPr>
      <w:r>
        <w:t xml:space="preserve">As EAT serão afogadas, operarão automatizadas, terão telemetria e telecomando via supervisório do CCO. Todas as linhas de adução terão os dispositivos operacionais e </w:t>
      </w:r>
      <w:r w:rsidR="002D1DBA">
        <w:t xml:space="preserve">de </w:t>
      </w:r>
      <w:r>
        <w:t>proteção necessários (registros, vá</w:t>
      </w:r>
      <w:r w:rsidR="00CC2C32">
        <w:t>l</w:t>
      </w:r>
      <w:r>
        <w:t>vulas de retenção e golpe etc.), equipamentos/</w:t>
      </w:r>
      <w:r w:rsidR="002D1DBA">
        <w:t xml:space="preserve"> </w:t>
      </w:r>
      <w:r>
        <w:t xml:space="preserve">instrumentos auxiliares na operação (manômetro, </w:t>
      </w:r>
      <w:r w:rsidR="00015BAC">
        <w:t>macro medidor</w:t>
      </w:r>
      <w:r>
        <w:t>) e instrumentos do Quadro de Comando dos motores (voltímetro, amperímetro, Relê Térmico, Falta de Fase, e Para raios etc.)</w:t>
      </w:r>
    </w:p>
    <w:p w14:paraId="62142F92" w14:textId="77777777" w:rsidR="004B59FA" w:rsidRDefault="004B59FA"/>
    <w:p w14:paraId="6AE939D4" w14:textId="2744796C" w:rsidR="004B59FA" w:rsidRPr="001A3C40" w:rsidRDefault="004B59FA" w:rsidP="004B59FA">
      <w:pPr>
        <w:spacing w:after="0" w:line="360" w:lineRule="auto"/>
        <w:jc w:val="both"/>
        <w:rPr>
          <w:b/>
          <w:bCs/>
        </w:rPr>
      </w:pPr>
      <w:r>
        <w:rPr>
          <w:b/>
          <w:bCs/>
        </w:rPr>
        <w:t>4.</w:t>
      </w:r>
      <w:r w:rsidR="00935D42">
        <w:rPr>
          <w:b/>
          <w:bCs/>
        </w:rPr>
        <w:t>5</w:t>
      </w:r>
      <w:r>
        <w:rPr>
          <w:b/>
          <w:bCs/>
        </w:rPr>
        <w:t xml:space="preserve"> – </w:t>
      </w:r>
      <w:r w:rsidR="00907F2E">
        <w:rPr>
          <w:b/>
          <w:bCs/>
        </w:rPr>
        <w:t>ESCOPO</w:t>
      </w:r>
      <w:r>
        <w:rPr>
          <w:b/>
          <w:bCs/>
        </w:rPr>
        <w:t xml:space="preserve"> DA PPP NO SISTEMA DE ÁGUA</w:t>
      </w:r>
    </w:p>
    <w:p w14:paraId="552BA369" w14:textId="128B61FB" w:rsidR="00897706" w:rsidRDefault="00897706"/>
    <w:p w14:paraId="09C6088C" w14:textId="17EA23A0" w:rsidR="004B59FA" w:rsidRDefault="00907F2E" w:rsidP="00A736CB">
      <w:pPr>
        <w:spacing w:after="0" w:line="360" w:lineRule="auto"/>
        <w:jc w:val="both"/>
      </w:pPr>
      <w:r w:rsidRPr="00907F2E">
        <w:rPr>
          <w:b/>
          <w:bCs/>
        </w:rPr>
        <w:t xml:space="preserve">POÇOS: </w:t>
      </w:r>
      <w:r>
        <w:t>Projeto, construção e manutenção das subadutoras de integração dos poços isolados</w:t>
      </w:r>
      <w:r w:rsidR="00780BDE">
        <w:t xml:space="preserve"> ao </w:t>
      </w:r>
      <w:r w:rsidR="00517231">
        <w:t>Centro de Reservação (</w:t>
      </w:r>
      <w:r w:rsidR="00780BDE">
        <w:t>CR</w:t>
      </w:r>
      <w:r w:rsidR="00517231">
        <w:t>)</w:t>
      </w:r>
      <w:r w:rsidR="00780BDE">
        <w:t xml:space="preserve"> mais próximo</w:t>
      </w:r>
      <w:r>
        <w:t>, conforme ordem de serviço dada pela SAE, individualmente</w:t>
      </w:r>
      <w:r w:rsidR="00780BDE">
        <w:t xml:space="preserve"> (por poço)</w:t>
      </w:r>
      <w:r>
        <w:t>.</w:t>
      </w:r>
      <w:r w:rsidR="00A736CB">
        <w:t xml:space="preserve"> Não faz parte do escopo da PPP a automação dos poços, nem qualquer ação em poços.</w:t>
      </w:r>
    </w:p>
    <w:p w14:paraId="48B8654F" w14:textId="77777777" w:rsidR="004B59FA" w:rsidRDefault="004B59FA" w:rsidP="005540F7">
      <w:pPr>
        <w:spacing w:after="0" w:line="360" w:lineRule="auto"/>
        <w:jc w:val="both"/>
      </w:pPr>
    </w:p>
    <w:p w14:paraId="551E9CEA" w14:textId="66F30339" w:rsidR="00907F2E" w:rsidRDefault="00907F2E" w:rsidP="005540F7">
      <w:pPr>
        <w:spacing w:after="0" w:line="360" w:lineRule="auto"/>
        <w:jc w:val="both"/>
      </w:pPr>
      <w:r w:rsidRPr="00907F2E">
        <w:rPr>
          <w:b/>
          <w:bCs/>
        </w:rPr>
        <w:t xml:space="preserve">CAPTAÇÕES: </w:t>
      </w:r>
      <w:r>
        <w:t>projeto, construção, manutenção e operação</w:t>
      </w:r>
      <w:r w:rsidR="00A736CB">
        <w:t xml:space="preserve"> de todo o sistema</w:t>
      </w:r>
      <w:r w:rsidR="005540F7">
        <w:t xml:space="preserve"> captação e adução de água bruta, incluindo </w:t>
      </w:r>
      <w:r w:rsidR="00D9542B">
        <w:t xml:space="preserve">licenciamento ambiental e outorga de uso de recurso hídrico, </w:t>
      </w:r>
      <w:r w:rsidR="005540F7">
        <w:t>aquisição e/ou servidão das áreas das captações, elevatórias e adutoras, bem como acessos às unidades</w:t>
      </w:r>
      <w:r w:rsidR="00780BDE">
        <w:t xml:space="preserve"> e infraestrutura de energia destas</w:t>
      </w:r>
      <w:r w:rsidR="00A736CB">
        <w:t xml:space="preserve">. </w:t>
      </w:r>
    </w:p>
    <w:p w14:paraId="33977C8C" w14:textId="77777777" w:rsidR="004B59FA" w:rsidRDefault="004B59FA" w:rsidP="005540F7">
      <w:pPr>
        <w:spacing w:after="0" w:line="360" w:lineRule="auto"/>
        <w:jc w:val="both"/>
      </w:pPr>
    </w:p>
    <w:p w14:paraId="4CC218C7" w14:textId="2BB330BE" w:rsidR="00907F2E" w:rsidRDefault="00907F2E" w:rsidP="005540F7">
      <w:pPr>
        <w:spacing w:after="0" w:line="360" w:lineRule="auto"/>
        <w:jc w:val="both"/>
      </w:pPr>
      <w:r>
        <w:rPr>
          <w:b/>
          <w:bCs/>
        </w:rPr>
        <w:t>E</w:t>
      </w:r>
      <w:r w:rsidR="00517231">
        <w:rPr>
          <w:b/>
          <w:bCs/>
        </w:rPr>
        <w:t>STAÇÃO DE TRATAMENTO (E</w:t>
      </w:r>
      <w:r>
        <w:rPr>
          <w:b/>
          <w:bCs/>
        </w:rPr>
        <w:t>TA</w:t>
      </w:r>
      <w:r w:rsidR="00517231">
        <w:rPr>
          <w:b/>
          <w:bCs/>
        </w:rPr>
        <w:t>)</w:t>
      </w:r>
      <w:r w:rsidRPr="00907F2E">
        <w:rPr>
          <w:b/>
          <w:bCs/>
        </w:rPr>
        <w:t xml:space="preserve">: </w:t>
      </w:r>
      <w:r>
        <w:t>projeto, construção, manutenção e operação</w:t>
      </w:r>
      <w:r w:rsidR="00A736CB">
        <w:t xml:space="preserve"> de todo o sistema</w:t>
      </w:r>
      <w:r w:rsidR="00274B87">
        <w:t xml:space="preserve"> e seu licenciamento ambiental</w:t>
      </w:r>
      <w:r>
        <w:t>, incluindo elevatória de água tratada</w:t>
      </w:r>
      <w:r w:rsidR="00274B87">
        <w:t>,</w:t>
      </w:r>
      <w:r>
        <w:t xml:space="preserve"> </w:t>
      </w:r>
      <w:r w:rsidR="00517231">
        <w:t>reservatórios</w:t>
      </w:r>
      <w:r>
        <w:t xml:space="preserve"> </w:t>
      </w:r>
      <w:r w:rsidR="00274B87">
        <w:t xml:space="preserve">e unidades auxiliares </w:t>
      </w:r>
      <w:r>
        <w:t>instalados na área da ETA</w:t>
      </w:r>
      <w:r w:rsidR="00A736CB">
        <w:t>, bem como controle de qualidade da água na saída da ETA</w:t>
      </w:r>
      <w:r>
        <w:t>.</w:t>
      </w:r>
      <w:r w:rsidR="00A736CB">
        <w:t xml:space="preserve"> Inclui ainda a pavimentação do acesso à ETA, conforme desenho</w:t>
      </w:r>
      <w:r w:rsidR="005540F7">
        <w:t xml:space="preserve"> </w:t>
      </w:r>
      <w:r w:rsidR="005540F7" w:rsidRPr="005540F7">
        <w:t>PRJ-EXE-PAV-ARR-DIT-0101-REV01</w:t>
      </w:r>
      <w:r w:rsidR="00274B87">
        <w:t>, a elevatória de esgoto da ETA e sua interligação ao sistema de esgotamento sanitário da SAE</w:t>
      </w:r>
      <w:r w:rsidR="005540F7">
        <w:t xml:space="preserve">. </w:t>
      </w:r>
      <w:r w:rsidR="00A736CB">
        <w:t xml:space="preserve">O terreno </w:t>
      </w:r>
      <w:r w:rsidR="00274B87">
        <w:t xml:space="preserve">da ETA </w:t>
      </w:r>
      <w:r w:rsidR="00A736CB">
        <w:t>será disponibilizado pela SAE.</w:t>
      </w:r>
    </w:p>
    <w:p w14:paraId="65DA0D3C" w14:textId="77777777" w:rsidR="00907F2E" w:rsidRDefault="00907F2E" w:rsidP="005540F7">
      <w:pPr>
        <w:spacing w:after="0" w:line="360" w:lineRule="auto"/>
        <w:jc w:val="both"/>
      </w:pPr>
    </w:p>
    <w:p w14:paraId="63F5447F" w14:textId="0DDC946E" w:rsidR="00A736CB" w:rsidRDefault="00907F2E" w:rsidP="005540F7">
      <w:pPr>
        <w:spacing w:after="0" w:line="360" w:lineRule="auto"/>
        <w:jc w:val="both"/>
      </w:pPr>
      <w:r>
        <w:rPr>
          <w:b/>
          <w:bCs/>
        </w:rPr>
        <w:t>C</w:t>
      </w:r>
      <w:r w:rsidR="00A736CB">
        <w:rPr>
          <w:b/>
          <w:bCs/>
        </w:rPr>
        <w:t>ENTROS DE RESERVAÇÃO</w:t>
      </w:r>
      <w:r w:rsidR="00517231">
        <w:rPr>
          <w:b/>
          <w:bCs/>
        </w:rPr>
        <w:t xml:space="preserve"> (CR)</w:t>
      </w:r>
      <w:r w:rsidRPr="00907F2E">
        <w:rPr>
          <w:b/>
          <w:bCs/>
        </w:rPr>
        <w:t xml:space="preserve">: </w:t>
      </w:r>
      <w:r>
        <w:t>projeto, construção e manutenção</w:t>
      </w:r>
      <w:r w:rsidR="00A736CB">
        <w:t xml:space="preserve"> dos reservatórios apoiados e elevados</w:t>
      </w:r>
      <w:r w:rsidR="00535A12">
        <w:t>,</w:t>
      </w:r>
      <w:r w:rsidR="00A736CB">
        <w:t xml:space="preserve"> e reforma dos reservatórios existentes nas baterias que serão aproveitados, incluindo telemetria, urbanização, higienização e sistema de vigilância remota. </w:t>
      </w:r>
      <w:r w:rsidR="005540F7">
        <w:t>Os terrenos de propriedade da SAE</w:t>
      </w:r>
      <w:r w:rsidR="00780BDE">
        <w:t xml:space="preserve"> serão disponibilizados à Contratada para implantação dos CR</w:t>
      </w:r>
      <w:r w:rsidR="005540F7">
        <w:t xml:space="preserve">. </w:t>
      </w:r>
      <w:r w:rsidR="00A736CB">
        <w:t>Não inclu</w:t>
      </w:r>
      <w:r w:rsidR="005540F7">
        <w:t xml:space="preserve">i a operação destas unidades, que será responsabilidade da SAE. </w:t>
      </w:r>
      <w:r w:rsidR="00A736CB">
        <w:t xml:space="preserve"> </w:t>
      </w:r>
    </w:p>
    <w:p w14:paraId="7DE1D33F" w14:textId="77777777" w:rsidR="00A736CB" w:rsidRDefault="00A736CB" w:rsidP="005540F7">
      <w:pPr>
        <w:spacing w:after="0" w:line="360" w:lineRule="auto"/>
        <w:jc w:val="both"/>
      </w:pPr>
    </w:p>
    <w:p w14:paraId="0B69F110" w14:textId="40372ABB" w:rsidR="00A736CB" w:rsidRDefault="00A736CB" w:rsidP="005540F7">
      <w:pPr>
        <w:spacing w:after="0" w:line="360" w:lineRule="auto"/>
        <w:jc w:val="both"/>
      </w:pPr>
      <w:r>
        <w:rPr>
          <w:b/>
          <w:bCs/>
        </w:rPr>
        <w:t>ELEVATÓRIAS DOS CR</w:t>
      </w:r>
      <w:r w:rsidRPr="00907F2E">
        <w:rPr>
          <w:b/>
          <w:bCs/>
        </w:rPr>
        <w:t>:</w:t>
      </w:r>
      <w:r>
        <w:t xml:space="preserve"> </w:t>
      </w:r>
      <w:r w:rsidR="005540F7">
        <w:t>projeto, construção e manutenção das</w:t>
      </w:r>
      <w:r>
        <w:t xml:space="preserve"> elevatórias internas do</w:t>
      </w:r>
      <w:r w:rsidR="005540F7">
        <w:t>s</w:t>
      </w:r>
      <w:r>
        <w:t xml:space="preserve"> CR, inclusive a elevatória </w:t>
      </w:r>
      <w:r w:rsidR="00D9542B">
        <w:t xml:space="preserve">de saída e </w:t>
      </w:r>
      <w:r w:rsidR="00015BAC">
        <w:t>subadutora</w:t>
      </w:r>
      <w:r w:rsidR="00D9542B">
        <w:t xml:space="preserve"> </w:t>
      </w:r>
      <w:r>
        <w:t>do sistema de tratamento simplificado dos poços</w:t>
      </w:r>
      <w:r w:rsidR="00780BDE">
        <w:t xml:space="preserve"> (UTS)</w:t>
      </w:r>
      <w:r w:rsidR="005540F7">
        <w:t xml:space="preserve">, </w:t>
      </w:r>
      <w:r w:rsidR="00D9542B">
        <w:t xml:space="preserve">a </w:t>
      </w:r>
      <w:r w:rsidR="005540F7">
        <w:t xml:space="preserve">elevatória </w:t>
      </w:r>
      <w:r w:rsidR="00D9542B">
        <w:t xml:space="preserve">e </w:t>
      </w:r>
      <w:r w:rsidR="00015BAC">
        <w:t>subadutora</w:t>
      </w:r>
      <w:r w:rsidR="00D9542B">
        <w:t xml:space="preserve"> de alimentação </w:t>
      </w:r>
      <w:r w:rsidR="005540F7">
        <w:t xml:space="preserve">do </w:t>
      </w:r>
      <w:r w:rsidR="00517231">
        <w:t xml:space="preserve">reservatório elevado </w:t>
      </w:r>
      <w:r w:rsidR="00517231">
        <w:lastRenderedPageBreak/>
        <w:t>(</w:t>
      </w:r>
      <w:r w:rsidR="005540F7">
        <w:t>REL</w:t>
      </w:r>
      <w:r w:rsidR="00517231">
        <w:t>)</w:t>
      </w:r>
      <w:r w:rsidR="005540F7">
        <w:t xml:space="preserve">, </w:t>
      </w:r>
      <w:r w:rsidR="00D9542B">
        <w:t xml:space="preserve">e as </w:t>
      </w:r>
      <w:r w:rsidR="005540F7">
        <w:t>elevatórias exportadoras</w:t>
      </w:r>
      <w:r w:rsidR="00907F2E">
        <w:t>.</w:t>
      </w:r>
      <w:r w:rsidR="005540F7">
        <w:t xml:space="preserve"> Inclui </w:t>
      </w:r>
      <w:r w:rsidR="00D9542B">
        <w:t xml:space="preserve">o </w:t>
      </w:r>
      <w:r w:rsidR="005540F7">
        <w:t>sistema de</w:t>
      </w:r>
      <w:r w:rsidR="002D1DBA">
        <w:t xml:space="preserve"> </w:t>
      </w:r>
      <w:r w:rsidR="005540F7">
        <w:t xml:space="preserve">automatização </w:t>
      </w:r>
      <w:r w:rsidR="00D9542B">
        <w:t xml:space="preserve">e </w:t>
      </w:r>
      <w:r w:rsidR="005540F7">
        <w:t xml:space="preserve">telemetria e </w:t>
      </w:r>
      <w:r w:rsidR="00D9542B">
        <w:t xml:space="preserve">de </w:t>
      </w:r>
      <w:r w:rsidR="005540F7">
        <w:t xml:space="preserve">vigilância remota, </w:t>
      </w:r>
      <w:r w:rsidR="00D9542B">
        <w:t xml:space="preserve">bem como </w:t>
      </w:r>
      <w:r w:rsidR="005540F7">
        <w:t>a urbanização e higienização da área. Não inclui a operação destas unidades, que será responsabilidade da SAE.</w:t>
      </w:r>
    </w:p>
    <w:p w14:paraId="296AF64C" w14:textId="77777777" w:rsidR="00A736CB" w:rsidRDefault="00A736CB" w:rsidP="005540F7">
      <w:pPr>
        <w:spacing w:after="0" w:line="360" w:lineRule="auto"/>
        <w:jc w:val="both"/>
      </w:pPr>
    </w:p>
    <w:p w14:paraId="4AB0F56A" w14:textId="24D06EB3" w:rsidR="005540F7" w:rsidRDefault="00A736CB" w:rsidP="005540F7">
      <w:pPr>
        <w:spacing w:after="0" w:line="360" w:lineRule="auto"/>
        <w:jc w:val="both"/>
      </w:pPr>
      <w:r>
        <w:rPr>
          <w:b/>
          <w:bCs/>
        </w:rPr>
        <w:t>SISTEMA</w:t>
      </w:r>
      <w:r w:rsidRPr="00A736CB">
        <w:rPr>
          <w:b/>
          <w:bCs/>
        </w:rPr>
        <w:t xml:space="preserve"> MACRO DISTRIBUIDOR:</w:t>
      </w:r>
      <w:r>
        <w:t xml:space="preserve"> projeto, construção e manutenção das subadutoras</w:t>
      </w:r>
      <w:r w:rsidR="005540F7">
        <w:t>, que serão instaladas em logradouro público.</w:t>
      </w:r>
      <w:r>
        <w:t xml:space="preserve"> </w:t>
      </w:r>
      <w:r w:rsidR="005540F7">
        <w:t>Inclui sistema de macromedição</w:t>
      </w:r>
      <w:r w:rsidR="00D9542B">
        <w:t>, controle de pressão</w:t>
      </w:r>
      <w:r w:rsidR="005540F7">
        <w:t xml:space="preserve"> e telemetria. Não inclui a operação destas unidades, que será responsabilidade da SAE.</w:t>
      </w:r>
    </w:p>
    <w:p w14:paraId="4BA023E3" w14:textId="77777777" w:rsidR="005540F7" w:rsidRDefault="005540F7" w:rsidP="005540F7">
      <w:pPr>
        <w:spacing w:after="0" w:line="360" w:lineRule="auto"/>
        <w:jc w:val="both"/>
      </w:pPr>
    </w:p>
    <w:p w14:paraId="6A350436" w14:textId="67F2D7FF" w:rsidR="004B59FA" w:rsidRDefault="005540F7" w:rsidP="005540F7">
      <w:pPr>
        <w:spacing w:after="0" w:line="360" w:lineRule="auto"/>
        <w:jc w:val="both"/>
      </w:pPr>
      <w:r>
        <w:rPr>
          <w:b/>
          <w:bCs/>
        </w:rPr>
        <w:t>CENTRO DE CONTROLE OPERACIONAL</w:t>
      </w:r>
      <w:r w:rsidR="00BA3B71">
        <w:rPr>
          <w:b/>
          <w:bCs/>
        </w:rPr>
        <w:t xml:space="preserve"> (CCO)</w:t>
      </w:r>
      <w:r w:rsidRPr="00A736CB">
        <w:rPr>
          <w:b/>
          <w:bCs/>
        </w:rPr>
        <w:t>:</w:t>
      </w:r>
      <w:r>
        <w:t xml:space="preserve"> projeto</w:t>
      </w:r>
      <w:r w:rsidR="00D9542B">
        <w:t>,</w:t>
      </w:r>
      <w:r>
        <w:t xml:space="preserve"> </w:t>
      </w:r>
      <w:r w:rsidR="00BA3B71">
        <w:t>implantação e</w:t>
      </w:r>
      <w:r>
        <w:t xml:space="preserve"> manutenção </w:t>
      </w:r>
      <w:r w:rsidR="00BA3B71">
        <w:t>do CCO do sistema de macro distribuição</w:t>
      </w:r>
      <w:r w:rsidR="00D9542B">
        <w:t xml:space="preserve"> (software, hardware, equipamentos, móveis e utilidades)</w:t>
      </w:r>
      <w:r w:rsidR="00BA3B71">
        <w:t>, incluindo o treinamento de equipe da SAE que operará o sistema</w:t>
      </w:r>
      <w:r w:rsidR="00780BDE">
        <w:t xml:space="preserve"> e assessoria à supervisão deste</w:t>
      </w:r>
      <w:r>
        <w:t>.</w:t>
      </w:r>
      <w:r w:rsidR="00BA3B71">
        <w:t xml:space="preserve"> A área para instalação do CCO será fornecida pela SAE. </w:t>
      </w:r>
      <w:r w:rsidR="004B59FA">
        <w:br w:type="page"/>
      </w:r>
    </w:p>
    <w:p w14:paraId="1582FC74" w14:textId="77777777" w:rsidR="00897706" w:rsidRDefault="00897706" w:rsidP="005540F7">
      <w:pPr>
        <w:spacing w:after="0"/>
        <w:jc w:val="both"/>
      </w:pPr>
    </w:p>
    <w:p w14:paraId="4732279F" w14:textId="4BD4387B" w:rsidR="00FB0511" w:rsidRPr="00DA00DB" w:rsidRDefault="00FB0511" w:rsidP="000647B5">
      <w:pPr>
        <w:spacing w:after="0" w:line="360" w:lineRule="auto"/>
        <w:jc w:val="both"/>
        <w:rPr>
          <w:b/>
          <w:bCs/>
        </w:rPr>
      </w:pPr>
      <w:r w:rsidRPr="00DA00DB">
        <w:rPr>
          <w:b/>
          <w:bCs/>
        </w:rPr>
        <w:t>5 – ESTUDO DE VIABILIDADE ECONÔMICA-FINANCEIRA</w:t>
      </w:r>
      <w:r w:rsidR="00D9542B">
        <w:rPr>
          <w:b/>
          <w:bCs/>
        </w:rPr>
        <w:t xml:space="preserve"> DA PPP</w:t>
      </w:r>
    </w:p>
    <w:p w14:paraId="6A26E81C" w14:textId="77777777" w:rsidR="00FB0511" w:rsidRDefault="00FB0511" w:rsidP="000647B5">
      <w:pPr>
        <w:spacing w:after="0" w:line="360" w:lineRule="auto"/>
        <w:jc w:val="both"/>
      </w:pPr>
    </w:p>
    <w:p w14:paraId="71A362D8" w14:textId="4DE444F5" w:rsidR="00FB0511" w:rsidRPr="001B7CA6" w:rsidRDefault="00FB0511" w:rsidP="000647B5">
      <w:pPr>
        <w:spacing w:after="0" w:line="360" w:lineRule="auto"/>
        <w:jc w:val="both"/>
        <w:rPr>
          <w:rFonts w:cstheme="minorHAnsi"/>
        </w:rPr>
      </w:pPr>
      <w:r w:rsidRPr="001B7CA6">
        <w:rPr>
          <w:rFonts w:cstheme="minorHAnsi"/>
        </w:rPr>
        <w:t xml:space="preserve">O presente tópico resume </w:t>
      </w:r>
      <w:r>
        <w:rPr>
          <w:rFonts w:cstheme="minorHAnsi"/>
        </w:rPr>
        <w:t>as principais condições de viabilidade econômico-financeira d</w:t>
      </w:r>
      <w:r w:rsidR="00517231">
        <w:rPr>
          <w:rFonts w:cstheme="minorHAnsi"/>
        </w:rPr>
        <w:t>o</w:t>
      </w:r>
      <w:r>
        <w:rPr>
          <w:rFonts w:cstheme="minorHAnsi"/>
        </w:rPr>
        <w:t xml:space="preserve"> </w:t>
      </w:r>
      <w:r w:rsidR="00517231">
        <w:rPr>
          <w:rFonts w:cstheme="minorHAnsi"/>
        </w:rPr>
        <w:t>contrato</w:t>
      </w:r>
      <w:r>
        <w:rPr>
          <w:rFonts w:cstheme="minorHAnsi"/>
        </w:rPr>
        <w:t xml:space="preserve"> de PPP</w:t>
      </w:r>
      <w:r w:rsidR="00525302">
        <w:rPr>
          <w:rFonts w:cstheme="minorHAnsi"/>
        </w:rPr>
        <w:t xml:space="preserve">. </w:t>
      </w:r>
      <w:r w:rsidR="00525302" w:rsidRPr="00780BDE">
        <w:rPr>
          <w:rFonts w:cstheme="minorHAnsi"/>
        </w:rPr>
        <w:t>A data base deste estudo é janeiro de 2026.</w:t>
      </w:r>
    </w:p>
    <w:p w14:paraId="2413EF28" w14:textId="77777777" w:rsidR="00FB0511" w:rsidRDefault="00FB0511" w:rsidP="000647B5">
      <w:pPr>
        <w:spacing w:after="0" w:line="360" w:lineRule="auto"/>
        <w:jc w:val="both"/>
      </w:pPr>
    </w:p>
    <w:p w14:paraId="2BCAA095" w14:textId="77777777" w:rsidR="00FB0511" w:rsidRDefault="00FB0511" w:rsidP="000647B5">
      <w:pPr>
        <w:spacing w:after="0" w:line="360" w:lineRule="auto"/>
        <w:jc w:val="both"/>
        <w:rPr>
          <w:rFonts w:cstheme="minorHAnsi"/>
        </w:rPr>
      </w:pPr>
      <w:r w:rsidRPr="009927F6">
        <w:rPr>
          <w:rFonts w:cstheme="minorHAnsi"/>
        </w:rPr>
        <w:t xml:space="preserve">A análise de viabilidade foi feita com a metodologia de “Fluxo de Caixa Descontado”. </w:t>
      </w:r>
      <w:r>
        <w:rPr>
          <w:rFonts w:cstheme="minorHAnsi"/>
        </w:rPr>
        <w:t xml:space="preserve">O </w:t>
      </w:r>
      <w:r w:rsidRPr="009927F6">
        <w:rPr>
          <w:rFonts w:cstheme="minorHAnsi"/>
        </w:rPr>
        <w:t xml:space="preserve">Fluxo de </w:t>
      </w:r>
      <w:r>
        <w:rPr>
          <w:rFonts w:cstheme="minorHAnsi"/>
        </w:rPr>
        <w:t>C</w:t>
      </w:r>
      <w:r w:rsidRPr="009927F6">
        <w:rPr>
          <w:rFonts w:cstheme="minorHAnsi"/>
        </w:rPr>
        <w:t xml:space="preserve">aixa é um instrumento de planejamento e controle financeiro de uma empresa ou projeto. Com ele se determina as entradas (receitas) e saídas (despesas e investimentos) e, por consequência, o saldo </w:t>
      </w:r>
      <w:r>
        <w:rPr>
          <w:rFonts w:cstheme="minorHAnsi"/>
        </w:rPr>
        <w:t xml:space="preserve">financeiro </w:t>
      </w:r>
      <w:r w:rsidRPr="009927F6">
        <w:rPr>
          <w:rFonts w:cstheme="minorHAnsi"/>
        </w:rPr>
        <w:t>disponível num determinado momento</w:t>
      </w:r>
      <w:r>
        <w:rPr>
          <w:rFonts w:cstheme="minorHAnsi"/>
        </w:rPr>
        <w:t xml:space="preserve"> (caixa)</w:t>
      </w:r>
      <w:r w:rsidRPr="009927F6">
        <w:rPr>
          <w:rFonts w:cstheme="minorHAnsi"/>
        </w:rPr>
        <w:t>. O saldo positivo significa que o serviço produz recursos suficientes para sua auto</w:t>
      </w:r>
      <w:r>
        <w:rPr>
          <w:rFonts w:cstheme="minorHAnsi"/>
        </w:rPr>
        <w:t>s</w:t>
      </w:r>
      <w:r w:rsidRPr="009927F6">
        <w:rPr>
          <w:rFonts w:cstheme="minorHAnsi"/>
        </w:rPr>
        <w:t xml:space="preserve">sustentação. O saldo negativo significa que o serviço necessita de recursos de terceiros para </w:t>
      </w:r>
      <w:r>
        <w:rPr>
          <w:rFonts w:cstheme="minorHAnsi"/>
        </w:rPr>
        <w:t xml:space="preserve">sua </w:t>
      </w:r>
      <w:r w:rsidRPr="009927F6">
        <w:rPr>
          <w:rFonts w:cstheme="minorHAnsi"/>
        </w:rPr>
        <w:t>viabilização.</w:t>
      </w:r>
      <w:r>
        <w:rPr>
          <w:rFonts w:cstheme="minorHAnsi"/>
        </w:rPr>
        <w:t xml:space="preserve"> </w:t>
      </w:r>
    </w:p>
    <w:p w14:paraId="177F3FCF" w14:textId="77777777" w:rsidR="00FB0511" w:rsidRDefault="00FB0511" w:rsidP="000647B5">
      <w:pPr>
        <w:spacing w:after="0" w:line="360" w:lineRule="auto"/>
        <w:jc w:val="both"/>
        <w:rPr>
          <w:rFonts w:cstheme="minorHAnsi"/>
        </w:rPr>
      </w:pPr>
    </w:p>
    <w:p w14:paraId="07BFAD36" w14:textId="36F39593" w:rsidR="00FB0511" w:rsidRPr="009927F6" w:rsidRDefault="00FB0511" w:rsidP="000647B5">
      <w:pPr>
        <w:spacing w:after="0" w:line="360" w:lineRule="auto"/>
        <w:jc w:val="both"/>
        <w:rPr>
          <w:rFonts w:cstheme="minorHAnsi"/>
        </w:rPr>
      </w:pPr>
      <w:r w:rsidRPr="009927F6">
        <w:rPr>
          <w:rFonts w:cstheme="minorHAnsi"/>
        </w:rPr>
        <w:t xml:space="preserve">O parâmetro de viabilidade </w:t>
      </w:r>
      <w:r>
        <w:rPr>
          <w:rFonts w:cstheme="minorHAnsi"/>
        </w:rPr>
        <w:t xml:space="preserve">é a taxa interna de retorno </w:t>
      </w:r>
      <w:r w:rsidRPr="009927F6">
        <w:rPr>
          <w:rFonts w:cstheme="minorHAnsi"/>
        </w:rPr>
        <w:t xml:space="preserve">(TIR) </w:t>
      </w:r>
      <w:r>
        <w:rPr>
          <w:rFonts w:cstheme="minorHAnsi"/>
        </w:rPr>
        <w:t>definida como</w:t>
      </w:r>
      <w:r w:rsidRPr="009927F6">
        <w:rPr>
          <w:rFonts w:cstheme="minorHAnsi"/>
        </w:rPr>
        <w:t xml:space="preserve"> a taxa de desconto </w:t>
      </w:r>
      <w:r>
        <w:rPr>
          <w:rFonts w:cstheme="minorHAnsi"/>
        </w:rPr>
        <w:t xml:space="preserve">do fluxo de caixa </w:t>
      </w:r>
      <w:r w:rsidRPr="009927F6">
        <w:rPr>
          <w:rFonts w:cstheme="minorHAnsi"/>
        </w:rPr>
        <w:t xml:space="preserve">com a qual o </w:t>
      </w:r>
      <w:r>
        <w:rPr>
          <w:rFonts w:cstheme="minorHAnsi"/>
        </w:rPr>
        <w:t>valor presente líquido (</w:t>
      </w:r>
      <w:r w:rsidRPr="009927F6">
        <w:rPr>
          <w:rFonts w:cstheme="minorHAnsi"/>
        </w:rPr>
        <w:t>VPL</w:t>
      </w:r>
      <w:r>
        <w:rPr>
          <w:rFonts w:cstheme="minorHAnsi"/>
        </w:rPr>
        <w:t>)</w:t>
      </w:r>
      <w:r>
        <w:rPr>
          <w:rStyle w:val="Refdenotaderodap"/>
          <w:rFonts w:cstheme="minorHAnsi"/>
        </w:rPr>
        <w:footnoteReference w:id="15"/>
      </w:r>
      <w:r w:rsidRPr="009927F6">
        <w:rPr>
          <w:rFonts w:cstheme="minorHAnsi"/>
        </w:rPr>
        <w:t xml:space="preserve"> é nulo, ou seja, representa a taxa de juros com a qual se compara oportunidades de projetos. </w:t>
      </w:r>
      <w:r>
        <w:rPr>
          <w:rFonts w:cstheme="minorHAnsi"/>
        </w:rPr>
        <w:t>Dada a atual conjuntura macroeconômica do país,</w:t>
      </w:r>
      <w:r w:rsidRPr="00780BDE">
        <w:rPr>
          <w:rFonts w:cstheme="minorHAnsi"/>
        </w:rPr>
        <w:t xml:space="preserve"> é considerado viável o projeto que apresenta TIR acima de 1</w:t>
      </w:r>
      <w:r w:rsidR="00CC2C32" w:rsidRPr="00780BDE">
        <w:rPr>
          <w:rFonts w:cstheme="minorHAnsi"/>
        </w:rPr>
        <w:t>0,7</w:t>
      </w:r>
      <w:r w:rsidRPr="00780BDE">
        <w:rPr>
          <w:rFonts w:cstheme="minorHAnsi"/>
        </w:rPr>
        <w:t xml:space="preserve">% ao ano, </w:t>
      </w:r>
      <w:r w:rsidR="00CC2C32" w:rsidRPr="00780BDE">
        <w:rPr>
          <w:rFonts w:cstheme="minorHAnsi"/>
        </w:rPr>
        <w:t xml:space="preserve">conforme </w:t>
      </w:r>
      <w:r w:rsidRPr="00780BDE">
        <w:rPr>
          <w:rFonts w:cstheme="minorHAnsi"/>
        </w:rPr>
        <w:t>estudo de WACC</w:t>
      </w:r>
      <w:r w:rsidRPr="00780BDE">
        <w:rPr>
          <w:rStyle w:val="Refdenotaderodap"/>
          <w:rFonts w:cstheme="minorHAnsi"/>
        </w:rPr>
        <w:footnoteReference w:id="16"/>
      </w:r>
      <w:r w:rsidR="00CC2C32" w:rsidRPr="00780BDE">
        <w:rPr>
          <w:rFonts w:cstheme="minorHAnsi"/>
        </w:rPr>
        <w:t xml:space="preserve"> </w:t>
      </w:r>
      <w:r w:rsidR="00525302" w:rsidRPr="00780BDE">
        <w:rPr>
          <w:rFonts w:cstheme="minorHAnsi"/>
        </w:rPr>
        <w:t>(</w:t>
      </w:r>
      <w:r w:rsidR="00CC2C32" w:rsidRPr="00780BDE">
        <w:rPr>
          <w:rFonts w:cstheme="minorHAnsi"/>
        </w:rPr>
        <w:t>anexo 1</w:t>
      </w:r>
      <w:r w:rsidR="00525302" w:rsidRPr="00780BDE">
        <w:rPr>
          <w:rFonts w:cstheme="minorHAnsi"/>
        </w:rPr>
        <w:t>)</w:t>
      </w:r>
      <w:r w:rsidRPr="00780BDE">
        <w:rPr>
          <w:rFonts w:cstheme="minorHAnsi"/>
        </w:rPr>
        <w:t>.</w:t>
      </w:r>
      <w:r>
        <w:rPr>
          <w:rFonts w:cstheme="minorHAnsi"/>
        </w:rPr>
        <w:t xml:space="preserve"> </w:t>
      </w:r>
    </w:p>
    <w:p w14:paraId="5F64AF41" w14:textId="77777777" w:rsidR="00FB0511" w:rsidRPr="001B7CA6" w:rsidRDefault="00FB0511" w:rsidP="000647B5">
      <w:pPr>
        <w:spacing w:after="0" w:line="360" w:lineRule="auto"/>
        <w:jc w:val="both"/>
        <w:rPr>
          <w:rFonts w:cstheme="minorHAnsi"/>
        </w:rPr>
      </w:pPr>
    </w:p>
    <w:p w14:paraId="34A44B1F" w14:textId="77777777" w:rsidR="00FB0511" w:rsidRDefault="00FB0511" w:rsidP="000647B5">
      <w:pPr>
        <w:spacing w:after="0" w:line="360" w:lineRule="auto"/>
        <w:jc w:val="both"/>
        <w:rPr>
          <w:rFonts w:cstheme="minorHAnsi"/>
        </w:rPr>
      </w:pPr>
    </w:p>
    <w:p w14:paraId="1DE2BD6E" w14:textId="77777777" w:rsidR="00FB0511" w:rsidRDefault="00FB0511" w:rsidP="000647B5">
      <w:pPr>
        <w:spacing w:after="0" w:line="360" w:lineRule="auto"/>
        <w:jc w:val="both"/>
        <w:rPr>
          <w:rFonts w:cstheme="minorHAnsi"/>
          <w:b/>
          <w:bCs/>
        </w:rPr>
      </w:pPr>
    </w:p>
    <w:p w14:paraId="1506DD3A" w14:textId="234C4F57" w:rsidR="00FB0511" w:rsidRDefault="00FB0511" w:rsidP="000647B5">
      <w:pPr>
        <w:spacing w:after="0"/>
        <w:jc w:val="both"/>
        <w:rPr>
          <w:rFonts w:cstheme="minorHAnsi"/>
          <w:b/>
          <w:bCs/>
        </w:rPr>
      </w:pPr>
    </w:p>
    <w:p w14:paraId="555AEA5B" w14:textId="77777777" w:rsidR="00FB0511" w:rsidRDefault="00FB0511" w:rsidP="000647B5">
      <w:pPr>
        <w:spacing w:after="0" w:line="360" w:lineRule="auto"/>
        <w:jc w:val="both"/>
        <w:rPr>
          <w:rFonts w:cstheme="minorHAnsi"/>
        </w:rPr>
      </w:pPr>
    </w:p>
    <w:p w14:paraId="48A221BC" w14:textId="77777777" w:rsidR="00FB0511" w:rsidRDefault="00FB0511" w:rsidP="00FB0511">
      <w:pPr>
        <w:spacing w:after="0" w:line="360" w:lineRule="auto"/>
        <w:jc w:val="both"/>
        <w:rPr>
          <w:rFonts w:cstheme="minorHAnsi"/>
        </w:rPr>
      </w:pPr>
    </w:p>
    <w:p w14:paraId="5FE80AAF" w14:textId="249E628A" w:rsidR="000F4E28" w:rsidRDefault="000F4E28">
      <w:r>
        <w:br w:type="page"/>
      </w:r>
    </w:p>
    <w:p w14:paraId="174B9B44" w14:textId="1AC5FC62" w:rsidR="00517231" w:rsidRPr="00D31A41" w:rsidRDefault="00517231" w:rsidP="00517231">
      <w:pPr>
        <w:spacing w:after="0" w:line="360" w:lineRule="auto"/>
        <w:jc w:val="both"/>
        <w:rPr>
          <w:rFonts w:cstheme="minorHAnsi"/>
          <w:b/>
          <w:bCs/>
        </w:rPr>
      </w:pPr>
      <w:r w:rsidRPr="00D31A41">
        <w:rPr>
          <w:rFonts w:cstheme="minorHAnsi"/>
          <w:b/>
          <w:bCs/>
        </w:rPr>
        <w:lastRenderedPageBreak/>
        <w:t>5.</w:t>
      </w:r>
      <w:r>
        <w:rPr>
          <w:rFonts w:cstheme="minorHAnsi"/>
          <w:b/>
          <w:bCs/>
        </w:rPr>
        <w:t>1</w:t>
      </w:r>
      <w:r w:rsidRPr="00D31A41">
        <w:rPr>
          <w:rFonts w:cstheme="minorHAnsi"/>
          <w:b/>
          <w:bCs/>
        </w:rPr>
        <w:t xml:space="preserve"> – PLANO DE </w:t>
      </w:r>
      <w:r>
        <w:rPr>
          <w:rFonts w:cstheme="minorHAnsi"/>
          <w:b/>
          <w:bCs/>
        </w:rPr>
        <w:t>METAS</w:t>
      </w:r>
    </w:p>
    <w:p w14:paraId="4A904CF4" w14:textId="77777777" w:rsidR="00517231" w:rsidRPr="00A43DBD" w:rsidRDefault="00517231" w:rsidP="00517231">
      <w:pPr>
        <w:spacing w:after="0" w:line="360" w:lineRule="auto"/>
        <w:jc w:val="both"/>
        <w:rPr>
          <w:rFonts w:cstheme="minorHAnsi"/>
        </w:rPr>
      </w:pPr>
    </w:p>
    <w:p w14:paraId="19F62987" w14:textId="1E2B9722" w:rsidR="00517231" w:rsidRDefault="00517231" w:rsidP="00517231">
      <w:pPr>
        <w:spacing w:after="0"/>
        <w:rPr>
          <w:rFonts w:cstheme="minorHAnsi"/>
        </w:rPr>
      </w:pPr>
      <w:r w:rsidRPr="004355AD">
        <w:rPr>
          <w:rFonts w:cstheme="minorHAnsi"/>
          <w:b/>
          <w:bCs/>
          <w:sz w:val="20"/>
        </w:rPr>
        <w:t>Figura</w:t>
      </w:r>
      <w:r>
        <w:rPr>
          <w:rFonts w:cstheme="minorHAnsi"/>
          <w:b/>
          <w:bCs/>
          <w:sz w:val="20"/>
        </w:rPr>
        <w:t xml:space="preserve"> 4</w:t>
      </w:r>
      <w:r w:rsidR="00E56A95">
        <w:rPr>
          <w:rFonts w:cstheme="minorHAnsi"/>
          <w:b/>
          <w:bCs/>
          <w:sz w:val="20"/>
        </w:rPr>
        <w:t>5</w:t>
      </w:r>
      <w:r w:rsidRPr="004355AD">
        <w:rPr>
          <w:rFonts w:cstheme="minorHAnsi"/>
          <w:b/>
          <w:bCs/>
          <w:sz w:val="20"/>
        </w:rPr>
        <w:t xml:space="preserve"> – </w:t>
      </w:r>
      <w:r>
        <w:rPr>
          <w:rFonts w:cstheme="minorHAnsi"/>
          <w:b/>
          <w:bCs/>
          <w:sz w:val="20"/>
        </w:rPr>
        <w:t>Plano de Trabalho (Metas)</w:t>
      </w:r>
    </w:p>
    <w:tbl>
      <w:tblPr>
        <w:tblStyle w:val="Tabelacomgrade"/>
        <w:tblW w:w="0" w:type="auto"/>
        <w:tblLook w:val="04A0" w:firstRow="1" w:lastRow="0" w:firstColumn="1" w:lastColumn="0" w:noHBand="0" w:noVBand="1"/>
      </w:tblPr>
      <w:tblGrid>
        <w:gridCol w:w="1129"/>
        <w:gridCol w:w="7365"/>
      </w:tblGrid>
      <w:tr w:rsidR="00517231" w14:paraId="5E6FEC02" w14:textId="77777777" w:rsidTr="00D138E5">
        <w:trPr>
          <w:trHeight w:val="445"/>
        </w:trPr>
        <w:tc>
          <w:tcPr>
            <w:tcW w:w="1129" w:type="dxa"/>
            <w:shd w:val="clear" w:color="auto" w:fill="D9D9D9" w:themeFill="background1" w:themeFillShade="D9"/>
            <w:vAlign w:val="center"/>
          </w:tcPr>
          <w:p w14:paraId="13A3E37B" w14:textId="77777777" w:rsidR="00517231" w:rsidRPr="00D45CEA" w:rsidRDefault="00517231" w:rsidP="00D138E5">
            <w:pPr>
              <w:jc w:val="center"/>
              <w:rPr>
                <w:rFonts w:cstheme="minorHAnsi"/>
                <w:b/>
                <w:bCs/>
                <w:sz w:val="20"/>
                <w:szCs w:val="20"/>
              </w:rPr>
            </w:pPr>
            <w:r w:rsidRPr="00D45CEA">
              <w:rPr>
                <w:rFonts w:cstheme="minorHAnsi"/>
                <w:b/>
                <w:bCs/>
                <w:sz w:val="20"/>
                <w:szCs w:val="20"/>
              </w:rPr>
              <w:t>Ano</w:t>
            </w:r>
          </w:p>
        </w:tc>
        <w:tc>
          <w:tcPr>
            <w:tcW w:w="7365" w:type="dxa"/>
            <w:shd w:val="clear" w:color="auto" w:fill="D9D9D9" w:themeFill="background1" w:themeFillShade="D9"/>
            <w:vAlign w:val="center"/>
          </w:tcPr>
          <w:p w14:paraId="115AAB72" w14:textId="77777777" w:rsidR="00517231" w:rsidRPr="00D45CEA" w:rsidRDefault="00517231" w:rsidP="00D138E5">
            <w:pPr>
              <w:jc w:val="center"/>
              <w:rPr>
                <w:rFonts w:cstheme="minorHAnsi"/>
                <w:b/>
                <w:bCs/>
                <w:sz w:val="20"/>
                <w:szCs w:val="20"/>
              </w:rPr>
            </w:pPr>
            <w:r w:rsidRPr="00D45CEA">
              <w:rPr>
                <w:rFonts w:cstheme="minorHAnsi"/>
                <w:b/>
                <w:bCs/>
                <w:sz w:val="20"/>
                <w:szCs w:val="20"/>
              </w:rPr>
              <w:t>Meta</w:t>
            </w:r>
          </w:p>
        </w:tc>
      </w:tr>
      <w:tr w:rsidR="00517231" w14:paraId="21D81E35" w14:textId="77777777" w:rsidTr="00D138E5">
        <w:tc>
          <w:tcPr>
            <w:tcW w:w="1129" w:type="dxa"/>
            <w:vAlign w:val="center"/>
          </w:tcPr>
          <w:p w14:paraId="06BE0064" w14:textId="77777777" w:rsidR="00517231" w:rsidRPr="00D45CEA" w:rsidRDefault="00517231" w:rsidP="00A37CB8">
            <w:pPr>
              <w:spacing w:before="120" w:after="120" w:line="276" w:lineRule="auto"/>
              <w:jc w:val="center"/>
              <w:rPr>
                <w:rFonts w:cstheme="minorHAnsi"/>
                <w:sz w:val="20"/>
                <w:szCs w:val="20"/>
              </w:rPr>
            </w:pPr>
            <w:r w:rsidRPr="00D45CEA">
              <w:rPr>
                <w:rFonts w:cstheme="minorHAnsi"/>
                <w:sz w:val="20"/>
                <w:szCs w:val="20"/>
              </w:rPr>
              <w:t>1</w:t>
            </w:r>
          </w:p>
        </w:tc>
        <w:tc>
          <w:tcPr>
            <w:tcW w:w="7365" w:type="dxa"/>
          </w:tcPr>
          <w:p w14:paraId="4221B2E0" w14:textId="0E650499" w:rsidR="00FC292E" w:rsidRPr="00D45CEA" w:rsidRDefault="00517231" w:rsidP="00A37CB8">
            <w:pPr>
              <w:spacing w:before="120" w:after="120" w:line="276" w:lineRule="auto"/>
              <w:rPr>
                <w:rFonts w:cstheme="minorHAnsi"/>
                <w:sz w:val="20"/>
                <w:szCs w:val="20"/>
              </w:rPr>
            </w:pPr>
            <w:r w:rsidRPr="00D45CEA">
              <w:rPr>
                <w:rFonts w:cstheme="minorHAnsi"/>
                <w:sz w:val="20"/>
                <w:szCs w:val="20"/>
              </w:rPr>
              <w:t>Mobilização, projetos, licenciamento ambiental e aquisição de terrenos.</w:t>
            </w:r>
          </w:p>
        </w:tc>
      </w:tr>
      <w:tr w:rsidR="00517231" w14:paraId="2293C397" w14:textId="77777777" w:rsidTr="00D138E5">
        <w:tc>
          <w:tcPr>
            <w:tcW w:w="1129" w:type="dxa"/>
            <w:vAlign w:val="center"/>
          </w:tcPr>
          <w:p w14:paraId="7B0BA121" w14:textId="77777777" w:rsidR="00517231" w:rsidRPr="00D45CEA" w:rsidRDefault="00517231" w:rsidP="00A37CB8">
            <w:pPr>
              <w:spacing w:before="120" w:after="120" w:line="276" w:lineRule="auto"/>
              <w:jc w:val="center"/>
              <w:rPr>
                <w:rFonts w:cstheme="minorHAnsi"/>
                <w:sz w:val="20"/>
                <w:szCs w:val="20"/>
              </w:rPr>
            </w:pPr>
            <w:r w:rsidRPr="00D45CEA">
              <w:rPr>
                <w:rFonts w:cstheme="minorHAnsi"/>
                <w:sz w:val="20"/>
                <w:szCs w:val="20"/>
              </w:rPr>
              <w:t>2</w:t>
            </w:r>
          </w:p>
        </w:tc>
        <w:tc>
          <w:tcPr>
            <w:tcW w:w="7365" w:type="dxa"/>
          </w:tcPr>
          <w:p w14:paraId="083172F1" w14:textId="6C995116" w:rsidR="00517231" w:rsidRPr="00D45CEA" w:rsidRDefault="000930C3" w:rsidP="00A37CB8">
            <w:pPr>
              <w:spacing w:before="120" w:after="120" w:line="276" w:lineRule="auto"/>
              <w:rPr>
                <w:rFonts w:cstheme="minorHAnsi"/>
                <w:sz w:val="20"/>
                <w:szCs w:val="20"/>
              </w:rPr>
            </w:pPr>
            <w:r>
              <w:rPr>
                <w:rFonts w:cstheme="minorHAnsi"/>
                <w:sz w:val="20"/>
                <w:szCs w:val="20"/>
              </w:rPr>
              <w:t>Início da i</w:t>
            </w:r>
            <w:r w:rsidR="00517231" w:rsidRPr="00D45CEA">
              <w:rPr>
                <w:rFonts w:cstheme="minorHAnsi"/>
                <w:sz w:val="20"/>
                <w:szCs w:val="20"/>
              </w:rPr>
              <w:t xml:space="preserve">mplantação </w:t>
            </w:r>
            <w:r w:rsidR="00E56A95">
              <w:rPr>
                <w:rFonts w:cstheme="minorHAnsi"/>
                <w:sz w:val="20"/>
                <w:szCs w:val="20"/>
              </w:rPr>
              <w:t>d</w:t>
            </w:r>
            <w:r>
              <w:rPr>
                <w:rFonts w:cstheme="minorHAnsi"/>
                <w:sz w:val="20"/>
                <w:szCs w:val="20"/>
              </w:rPr>
              <w:t>o Novo Sistema Produtor (</w:t>
            </w:r>
            <w:r w:rsidR="00E56A95">
              <w:rPr>
                <w:rFonts w:cstheme="minorHAnsi"/>
                <w:sz w:val="20"/>
                <w:szCs w:val="20"/>
              </w:rPr>
              <w:t xml:space="preserve">captação, </w:t>
            </w:r>
            <w:r w:rsidR="00517231" w:rsidRPr="00D45CEA">
              <w:rPr>
                <w:rFonts w:cstheme="minorHAnsi"/>
                <w:sz w:val="20"/>
                <w:szCs w:val="20"/>
              </w:rPr>
              <w:t>elevatória</w:t>
            </w:r>
            <w:r w:rsidR="00FC292E">
              <w:rPr>
                <w:rFonts w:cstheme="minorHAnsi"/>
                <w:sz w:val="20"/>
                <w:szCs w:val="20"/>
              </w:rPr>
              <w:t>/</w:t>
            </w:r>
            <w:r w:rsidR="00517231" w:rsidRPr="00D45CEA">
              <w:rPr>
                <w:rFonts w:cstheme="minorHAnsi"/>
                <w:sz w:val="20"/>
                <w:szCs w:val="20"/>
              </w:rPr>
              <w:t>adutora de água bruta</w:t>
            </w:r>
            <w:r>
              <w:rPr>
                <w:rFonts w:cstheme="minorHAnsi"/>
                <w:sz w:val="20"/>
                <w:szCs w:val="20"/>
              </w:rPr>
              <w:t xml:space="preserve"> e ETA)</w:t>
            </w:r>
            <w:r w:rsidR="00517231" w:rsidRPr="00D45CEA">
              <w:rPr>
                <w:rFonts w:cstheme="minorHAnsi"/>
                <w:sz w:val="20"/>
                <w:szCs w:val="20"/>
              </w:rPr>
              <w:t xml:space="preserve">; </w:t>
            </w:r>
          </w:p>
          <w:p w14:paraId="380E95C0" w14:textId="546E20D2" w:rsidR="00FC292E" w:rsidRPr="00D45CEA" w:rsidRDefault="000930C3" w:rsidP="00A37CB8">
            <w:pPr>
              <w:spacing w:before="120" w:after="120" w:line="276" w:lineRule="auto"/>
              <w:rPr>
                <w:rFonts w:cstheme="minorHAnsi"/>
                <w:sz w:val="20"/>
                <w:szCs w:val="20"/>
              </w:rPr>
            </w:pPr>
            <w:r>
              <w:rPr>
                <w:rFonts w:cstheme="minorHAnsi"/>
                <w:sz w:val="20"/>
                <w:szCs w:val="20"/>
              </w:rPr>
              <w:t xml:space="preserve">Início de </w:t>
            </w:r>
            <w:r w:rsidR="00517231" w:rsidRPr="00D45CEA">
              <w:rPr>
                <w:rFonts w:cstheme="minorHAnsi"/>
                <w:sz w:val="20"/>
                <w:szCs w:val="20"/>
              </w:rPr>
              <w:t xml:space="preserve">Implantação do Sistema Macro Distribuidor </w:t>
            </w:r>
            <w:r>
              <w:rPr>
                <w:rFonts w:cstheme="minorHAnsi"/>
                <w:sz w:val="20"/>
                <w:szCs w:val="20"/>
              </w:rPr>
              <w:t>(subadutoras, CR e EEAT)</w:t>
            </w:r>
          </w:p>
        </w:tc>
      </w:tr>
      <w:tr w:rsidR="00517231" w14:paraId="6F30990D" w14:textId="77777777" w:rsidTr="00D138E5">
        <w:tc>
          <w:tcPr>
            <w:tcW w:w="1129" w:type="dxa"/>
            <w:vAlign w:val="center"/>
          </w:tcPr>
          <w:p w14:paraId="19C32D5B" w14:textId="77777777" w:rsidR="00517231" w:rsidRPr="00D45CEA" w:rsidRDefault="00517231" w:rsidP="00A37CB8">
            <w:pPr>
              <w:spacing w:before="120" w:after="120" w:line="276" w:lineRule="auto"/>
              <w:jc w:val="center"/>
              <w:rPr>
                <w:rFonts w:cstheme="minorHAnsi"/>
                <w:sz w:val="20"/>
                <w:szCs w:val="20"/>
              </w:rPr>
            </w:pPr>
            <w:r w:rsidRPr="00D45CEA">
              <w:rPr>
                <w:rFonts w:cstheme="minorHAnsi"/>
                <w:sz w:val="20"/>
                <w:szCs w:val="20"/>
              </w:rPr>
              <w:t>3</w:t>
            </w:r>
          </w:p>
        </w:tc>
        <w:tc>
          <w:tcPr>
            <w:tcW w:w="7365" w:type="dxa"/>
          </w:tcPr>
          <w:p w14:paraId="12E6911C" w14:textId="2FA4F55E" w:rsidR="000930C3" w:rsidRDefault="00517231" w:rsidP="00A37CB8">
            <w:pPr>
              <w:spacing w:before="120" w:after="120" w:line="276" w:lineRule="auto"/>
              <w:rPr>
                <w:rFonts w:cstheme="minorHAnsi"/>
                <w:sz w:val="20"/>
                <w:szCs w:val="20"/>
              </w:rPr>
            </w:pPr>
            <w:r w:rsidRPr="00D45CEA">
              <w:rPr>
                <w:rFonts w:cstheme="minorHAnsi"/>
                <w:sz w:val="20"/>
                <w:szCs w:val="20"/>
              </w:rPr>
              <w:t xml:space="preserve">Início </w:t>
            </w:r>
            <w:r w:rsidR="000930C3">
              <w:rPr>
                <w:rFonts w:cstheme="minorHAnsi"/>
                <w:sz w:val="20"/>
                <w:szCs w:val="20"/>
              </w:rPr>
              <w:t>o</w:t>
            </w:r>
            <w:r w:rsidRPr="00D45CEA">
              <w:rPr>
                <w:rFonts w:cstheme="minorHAnsi"/>
                <w:sz w:val="20"/>
                <w:szCs w:val="20"/>
              </w:rPr>
              <w:t xml:space="preserve">peração </w:t>
            </w:r>
            <w:r w:rsidR="000930C3">
              <w:rPr>
                <w:rFonts w:cstheme="minorHAnsi"/>
                <w:sz w:val="20"/>
                <w:szCs w:val="20"/>
              </w:rPr>
              <w:t>do Novo Sistema Produtor a vazão de 125 l/s.</w:t>
            </w:r>
          </w:p>
          <w:p w14:paraId="6F95482D" w14:textId="74EB3C96" w:rsidR="00517231" w:rsidRDefault="000930C3" w:rsidP="00A37CB8">
            <w:pPr>
              <w:spacing w:before="120" w:after="120" w:line="276" w:lineRule="auto"/>
              <w:rPr>
                <w:rFonts w:cstheme="minorHAnsi"/>
                <w:sz w:val="20"/>
                <w:szCs w:val="20"/>
              </w:rPr>
            </w:pPr>
            <w:r>
              <w:rPr>
                <w:rFonts w:cstheme="minorHAnsi"/>
                <w:sz w:val="20"/>
                <w:szCs w:val="20"/>
              </w:rPr>
              <w:t>Início</w:t>
            </w:r>
            <w:r w:rsidR="00517231" w:rsidRPr="00D45CEA">
              <w:rPr>
                <w:rFonts w:cstheme="minorHAnsi"/>
                <w:sz w:val="20"/>
                <w:szCs w:val="20"/>
              </w:rPr>
              <w:t xml:space="preserve"> </w:t>
            </w:r>
            <w:r>
              <w:rPr>
                <w:rFonts w:cstheme="minorHAnsi"/>
                <w:sz w:val="20"/>
                <w:szCs w:val="20"/>
              </w:rPr>
              <w:t xml:space="preserve">operação do Novo </w:t>
            </w:r>
            <w:r w:rsidR="00517231" w:rsidRPr="00D45CEA">
              <w:rPr>
                <w:rFonts w:cstheme="minorHAnsi"/>
                <w:sz w:val="20"/>
                <w:szCs w:val="20"/>
              </w:rPr>
              <w:t>Sistema Macro Distribuidor</w:t>
            </w:r>
            <w:r w:rsidR="00D5206F">
              <w:rPr>
                <w:rFonts w:cstheme="minorHAnsi"/>
                <w:sz w:val="20"/>
                <w:szCs w:val="20"/>
              </w:rPr>
              <w:t xml:space="preserve"> </w:t>
            </w:r>
            <w:r>
              <w:rPr>
                <w:rFonts w:cstheme="minorHAnsi"/>
                <w:sz w:val="20"/>
                <w:szCs w:val="20"/>
              </w:rPr>
              <w:t>unindo a ETA/ CR Estadual/ CR  Fátima</w:t>
            </w:r>
            <w:r w:rsidR="00005E59">
              <w:rPr>
                <w:rFonts w:cstheme="minorHAnsi"/>
                <w:sz w:val="20"/>
                <w:szCs w:val="20"/>
              </w:rPr>
              <w:t>/ CR Independência/ CR S. Sebastião</w:t>
            </w:r>
            <w:r>
              <w:rPr>
                <w:rFonts w:cstheme="minorHAnsi"/>
                <w:sz w:val="20"/>
                <w:szCs w:val="20"/>
              </w:rPr>
              <w:t xml:space="preserve"> para operar </w:t>
            </w:r>
            <w:r w:rsidR="00FC292E">
              <w:rPr>
                <w:rFonts w:cstheme="minorHAnsi"/>
                <w:sz w:val="20"/>
                <w:szCs w:val="20"/>
              </w:rPr>
              <w:t>n</w:t>
            </w:r>
            <w:r>
              <w:rPr>
                <w:rFonts w:cstheme="minorHAnsi"/>
                <w:sz w:val="20"/>
                <w:szCs w:val="20"/>
              </w:rPr>
              <w:t xml:space="preserve">a vazão </w:t>
            </w:r>
            <w:r w:rsidR="00BB005C">
              <w:rPr>
                <w:rFonts w:cstheme="minorHAnsi"/>
                <w:sz w:val="20"/>
                <w:szCs w:val="20"/>
              </w:rPr>
              <w:t>mínima de</w:t>
            </w:r>
            <w:r>
              <w:rPr>
                <w:rFonts w:cstheme="minorHAnsi"/>
                <w:sz w:val="20"/>
                <w:szCs w:val="20"/>
              </w:rPr>
              <w:t xml:space="preserve"> </w:t>
            </w:r>
            <w:r w:rsidR="00FC292E">
              <w:rPr>
                <w:rFonts w:cstheme="minorHAnsi"/>
                <w:sz w:val="20"/>
                <w:szCs w:val="20"/>
              </w:rPr>
              <w:t>50% da vazão projetada</w:t>
            </w:r>
            <w:r w:rsidR="00BD4F1C">
              <w:rPr>
                <w:rFonts w:cstheme="minorHAnsi"/>
                <w:sz w:val="20"/>
                <w:szCs w:val="20"/>
              </w:rPr>
              <w:t xml:space="preserve"> e o CCO</w:t>
            </w:r>
            <w:r w:rsidR="00517231" w:rsidRPr="00D45CEA">
              <w:rPr>
                <w:rFonts w:cstheme="minorHAnsi"/>
                <w:sz w:val="20"/>
                <w:szCs w:val="20"/>
              </w:rPr>
              <w:t>;</w:t>
            </w:r>
          </w:p>
          <w:p w14:paraId="5CF2F1BC" w14:textId="2BDF25E8" w:rsidR="00FC292E" w:rsidRPr="00D45CEA" w:rsidRDefault="009863F7" w:rsidP="00A37CB8">
            <w:pPr>
              <w:spacing w:before="120" w:after="120" w:line="276" w:lineRule="auto"/>
              <w:rPr>
                <w:rFonts w:cstheme="minorHAnsi"/>
                <w:sz w:val="20"/>
                <w:szCs w:val="20"/>
              </w:rPr>
            </w:pPr>
            <w:r>
              <w:rPr>
                <w:rFonts w:cstheme="minorHAnsi"/>
                <w:sz w:val="20"/>
                <w:szCs w:val="20"/>
              </w:rPr>
              <w:t>Conclusão da reforma dos reservatórios existentes que serão aproveitados</w:t>
            </w:r>
            <w:r w:rsidR="00985ABD">
              <w:rPr>
                <w:rFonts w:cstheme="minorHAnsi"/>
                <w:sz w:val="20"/>
                <w:szCs w:val="20"/>
              </w:rPr>
              <w:t xml:space="preserve"> e 50% das subadutoras de centralização dos poços</w:t>
            </w:r>
            <w:r>
              <w:rPr>
                <w:rFonts w:cstheme="minorHAnsi"/>
                <w:sz w:val="20"/>
                <w:szCs w:val="20"/>
              </w:rPr>
              <w:t>.</w:t>
            </w:r>
          </w:p>
        </w:tc>
      </w:tr>
      <w:tr w:rsidR="00517231" w14:paraId="29F86351" w14:textId="77777777" w:rsidTr="00D138E5">
        <w:tc>
          <w:tcPr>
            <w:tcW w:w="1129" w:type="dxa"/>
            <w:vAlign w:val="center"/>
          </w:tcPr>
          <w:p w14:paraId="366C8D2C" w14:textId="77777777" w:rsidR="00517231" w:rsidRPr="00D45CEA" w:rsidRDefault="00517231" w:rsidP="00A37CB8">
            <w:pPr>
              <w:spacing w:before="120" w:after="120" w:line="276" w:lineRule="auto"/>
              <w:jc w:val="center"/>
              <w:rPr>
                <w:rFonts w:cstheme="minorHAnsi"/>
                <w:sz w:val="20"/>
                <w:szCs w:val="20"/>
              </w:rPr>
            </w:pPr>
            <w:r w:rsidRPr="00D45CEA">
              <w:rPr>
                <w:rFonts w:cstheme="minorHAnsi"/>
                <w:sz w:val="20"/>
                <w:szCs w:val="20"/>
              </w:rPr>
              <w:t>4</w:t>
            </w:r>
          </w:p>
        </w:tc>
        <w:tc>
          <w:tcPr>
            <w:tcW w:w="7365" w:type="dxa"/>
          </w:tcPr>
          <w:p w14:paraId="1D0618E5" w14:textId="4621F234" w:rsidR="00517231" w:rsidRDefault="000930C3" w:rsidP="00A37CB8">
            <w:pPr>
              <w:spacing w:before="120" w:after="120" w:line="276" w:lineRule="auto"/>
              <w:rPr>
                <w:rFonts w:cstheme="minorHAnsi"/>
                <w:sz w:val="20"/>
                <w:szCs w:val="20"/>
              </w:rPr>
            </w:pPr>
            <w:r>
              <w:rPr>
                <w:rFonts w:cstheme="minorHAnsi"/>
                <w:sz w:val="20"/>
                <w:szCs w:val="20"/>
              </w:rPr>
              <w:t>Início</w:t>
            </w:r>
            <w:r w:rsidRPr="00D45CEA">
              <w:rPr>
                <w:rFonts w:cstheme="minorHAnsi"/>
                <w:sz w:val="20"/>
                <w:szCs w:val="20"/>
              </w:rPr>
              <w:t xml:space="preserve"> </w:t>
            </w:r>
            <w:r>
              <w:rPr>
                <w:rFonts w:cstheme="minorHAnsi"/>
                <w:sz w:val="20"/>
                <w:szCs w:val="20"/>
              </w:rPr>
              <w:t xml:space="preserve">operação do Novo </w:t>
            </w:r>
            <w:r w:rsidRPr="00D45CEA">
              <w:rPr>
                <w:rFonts w:cstheme="minorHAnsi"/>
                <w:sz w:val="20"/>
                <w:szCs w:val="20"/>
              </w:rPr>
              <w:t>Sistema Macro Distribuidor</w:t>
            </w:r>
            <w:r>
              <w:rPr>
                <w:rFonts w:cstheme="minorHAnsi"/>
                <w:sz w:val="20"/>
                <w:szCs w:val="20"/>
              </w:rPr>
              <w:t xml:space="preserve"> formando o anel CR Estadual/ CR  Fátima/ CR Independência/ CR 20 </w:t>
            </w:r>
            <w:r w:rsidR="00FC292E">
              <w:rPr>
                <w:rFonts w:cstheme="minorHAnsi"/>
                <w:sz w:val="20"/>
                <w:szCs w:val="20"/>
              </w:rPr>
              <w:t>e interligação com CR S. Sebastião,</w:t>
            </w:r>
            <w:r>
              <w:rPr>
                <w:rFonts w:cstheme="minorHAnsi"/>
                <w:sz w:val="20"/>
                <w:szCs w:val="20"/>
              </w:rPr>
              <w:t xml:space="preserve"> </w:t>
            </w:r>
            <w:r w:rsidR="00FC292E">
              <w:rPr>
                <w:rFonts w:cstheme="minorHAnsi"/>
                <w:sz w:val="20"/>
                <w:szCs w:val="20"/>
              </w:rPr>
              <w:t>na vazão mínima de 50% da vazão projetada</w:t>
            </w:r>
            <w:r w:rsidR="00BB005C">
              <w:rPr>
                <w:rFonts w:cstheme="minorHAnsi"/>
                <w:sz w:val="20"/>
                <w:szCs w:val="20"/>
              </w:rPr>
              <w:t>;</w:t>
            </w:r>
          </w:p>
          <w:p w14:paraId="637C132C" w14:textId="4B712E65" w:rsidR="00FC292E" w:rsidRPr="00D45CEA" w:rsidRDefault="009863F7" w:rsidP="00A37CB8">
            <w:pPr>
              <w:spacing w:before="120" w:after="120" w:line="276" w:lineRule="auto"/>
              <w:rPr>
                <w:rFonts w:cstheme="minorHAnsi"/>
                <w:sz w:val="20"/>
                <w:szCs w:val="20"/>
              </w:rPr>
            </w:pPr>
            <w:r>
              <w:rPr>
                <w:rFonts w:cstheme="minorHAnsi"/>
                <w:sz w:val="20"/>
                <w:szCs w:val="20"/>
              </w:rPr>
              <w:t xml:space="preserve">Conclusão da implantação de </w:t>
            </w:r>
            <w:r w:rsidR="007A3E33">
              <w:rPr>
                <w:rFonts w:cstheme="minorHAnsi"/>
                <w:sz w:val="20"/>
                <w:szCs w:val="20"/>
              </w:rPr>
              <w:t>6</w:t>
            </w:r>
            <w:r>
              <w:rPr>
                <w:rFonts w:cstheme="minorHAnsi"/>
                <w:sz w:val="20"/>
                <w:szCs w:val="20"/>
              </w:rPr>
              <w:t>0% do volume total projetado dos novos reservatórios</w:t>
            </w:r>
            <w:r w:rsidR="00005E59">
              <w:rPr>
                <w:rFonts w:cstheme="minorHAnsi"/>
                <w:sz w:val="20"/>
                <w:szCs w:val="20"/>
              </w:rPr>
              <w:t xml:space="preserve"> (9.500 m3)</w:t>
            </w:r>
            <w:r>
              <w:rPr>
                <w:rFonts w:cstheme="minorHAnsi"/>
                <w:sz w:val="20"/>
                <w:szCs w:val="20"/>
              </w:rPr>
              <w:t>.</w:t>
            </w:r>
          </w:p>
        </w:tc>
      </w:tr>
      <w:tr w:rsidR="00517231" w14:paraId="3BA77F9F" w14:textId="77777777" w:rsidTr="00D138E5">
        <w:tc>
          <w:tcPr>
            <w:tcW w:w="1129" w:type="dxa"/>
            <w:vAlign w:val="center"/>
          </w:tcPr>
          <w:p w14:paraId="3906D638" w14:textId="738623CE" w:rsidR="00517231" w:rsidRPr="00D45CEA" w:rsidRDefault="00FC292E" w:rsidP="00A37CB8">
            <w:pPr>
              <w:spacing w:before="120" w:after="120" w:line="276" w:lineRule="auto"/>
              <w:jc w:val="center"/>
              <w:rPr>
                <w:rFonts w:cstheme="minorHAnsi"/>
                <w:sz w:val="20"/>
                <w:szCs w:val="20"/>
              </w:rPr>
            </w:pPr>
            <w:r>
              <w:rPr>
                <w:rFonts w:cstheme="minorHAnsi"/>
                <w:sz w:val="20"/>
                <w:szCs w:val="20"/>
              </w:rPr>
              <w:t>6</w:t>
            </w:r>
          </w:p>
        </w:tc>
        <w:tc>
          <w:tcPr>
            <w:tcW w:w="7365" w:type="dxa"/>
          </w:tcPr>
          <w:p w14:paraId="0466D184" w14:textId="60B0B8A7" w:rsidR="00FC292E" w:rsidRDefault="00FC292E" w:rsidP="00A37CB8">
            <w:pPr>
              <w:spacing w:before="120" w:after="120" w:line="276" w:lineRule="auto"/>
              <w:rPr>
                <w:rFonts w:cstheme="minorHAnsi"/>
                <w:sz w:val="20"/>
                <w:szCs w:val="20"/>
              </w:rPr>
            </w:pPr>
            <w:r w:rsidRPr="00D45CEA">
              <w:rPr>
                <w:rFonts w:cstheme="minorHAnsi"/>
                <w:sz w:val="20"/>
                <w:szCs w:val="20"/>
              </w:rPr>
              <w:t xml:space="preserve">Início </w:t>
            </w:r>
            <w:r>
              <w:rPr>
                <w:rFonts w:cstheme="minorHAnsi"/>
                <w:sz w:val="20"/>
                <w:szCs w:val="20"/>
              </w:rPr>
              <w:t>o</w:t>
            </w:r>
            <w:r w:rsidRPr="00D45CEA">
              <w:rPr>
                <w:rFonts w:cstheme="minorHAnsi"/>
                <w:sz w:val="20"/>
                <w:szCs w:val="20"/>
              </w:rPr>
              <w:t xml:space="preserve">peração </w:t>
            </w:r>
            <w:r>
              <w:rPr>
                <w:rFonts w:cstheme="minorHAnsi"/>
                <w:sz w:val="20"/>
                <w:szCs w:val="20"/>
              </w:rPr>
              <w:t>do Novo Sistema Produtor a vazão de 250 l/s.</w:t>
            </w:r>
          </w:p>
          <w:p w14:paraId="030B224B" w14:textId="5DC1AC10" w:rsidR="00FC292E" w:rsidRDefault="00517231" w:rsidP="00A37CB8">
            <w:pPr>
              <w:spacing w:before="120" w:after="120" w:line="276" w:lineRule="auto"/>
              <w:rPr>
                <w:rFonts w:cstheme="minorHAnsi"/>
                <w:sz w:val="20"/>
                <w:szCs w:val="20"/>
              </w:rPr>
            </w:pPr>
            <w:r w:rsidRPr="00D45CEA">
              <w:rPr>
                <w:rFonts w:cstheme="minorHAnsi"/>
                <w:sz w:val="20"/>
                <w:szCs w:val="20"/>
              </w:rPr>
              <w:t xml:space="preserve">Início operação do </w:t>
            </w:r>
            <w:r w:rsidR="00FC292E">
              <w:rPr>
                <w:rFonts w:cstheme="minorHAnsi"/>
                <w:sz w:val="20"/>
                <w:szCs w:val="20"/>
              </w:rPr>
              <w:t>S</w:t>
            </w:r>
            <w:r w:rsidRPr="00D45CEA">
              <w:rPr>
                <w:rFonts w:cstheme="minorHAnsi"/>
                <w:sz w:val="20"/>
                <w:szCs w:val="20"/>
              </w:rPr>
              <w:t xml:space="preserve">istema </w:t>
            </w:r>
            <w:r w:rsidR="00FC292E">
              <w:rPr>
                <w:rFonts w:cstheme="minorHAnsi"/>
                <w:sz w:val="20"/>
                <w:szCs w:val="20"/>
              </w:rPr>
              <w:t>M</w:t>
            </w:r>
            <w:r w:rsidRPr="00D45CEA">
              <w:rPr>
                <w:rFonts w:cstheme="minorHAnsi"/>
                <w:sz w:val="20"/>
                <w:szCs w:val="20"/>
              </w:rPr>
              <w:t xml:space="preserve">acro </w:t>
            </w:r>
            <w:r w:rsidR="00FC292E">
              <w:rPr>
                <w:rFonts w:cstheme="minorHAnsi"/>
                <w:sz w:val="20"/>
                <w:szCs w:val="20"/>
              </w:rPr>
              <w:t>D</w:t>
            </w:r>
            <w:r w:rsidRPr="00D45CEA">
              <w:rPr>
                <w:rFonts w:cstheme="minorHAnsi"/>
                <w:sz w:val="20"/>
                <w:szCs w:val="20"/>
              </w:rPr>
              <w:t>istribuidor</w:t>
            </w:r>
            <w:r w:rsidR="00FC292E">
              <w:rPr>
                <w:rFonts w:cstheme="minorHAnsi"/>
                <w:sz w:val="20"/>
                <w:szCs w:val="20"/>
              </w:rPr>
              <w:t>, unindo todos os Centros de Reservação, na vazão mínima de 50% da vazão projetada;</w:t>
            </w:r>
          </w:p>
          <w:p w14:paraId="5450AC54" w14:textId="2209C383" w:rsidR="00517231" w:rsidRDefault="009863F7" w:rsidP="00A37CB8">
            <w:pPr>
              <w:spacing w:before="120" w:after="120" w:line="276" w:lineRule="auto"/>
              <w:rPr>
                <w:rFonts w:cstheme="minorHAnsi"/>
                <w:sz w:val="20"/>
                <w:szCs w:val="20"/>
              </w:rPr>
            </w:pPr>
            <w:r>
              <w:rPr>
                <w:rFonts w:cstheme="minorHAnsi"/>
                <w:sz w:val="20"/>
                <w:szCs w:val="20"/>
              </w:rPr>
              <w:t>Conclusão</w:t>
            </w:r>
            <w:r w:rsidR="00005E59">
              <w:rPr>
                <w:rFonts w:cstheme="minorHAnsi"/>
                <w:sz w:val="20"/>
                <w:szCs w:val="20"/>
              </w:rPr>
              <w:t xml:space="preserve"> </w:t>
            </w:r>
            <w:r>
              <w:rPr>
                <w:rFonts w:cstheme="minorHAnsi"/>
                <w:sz w:val="20"/>
                <w:szCs w:val="20"/>
              </w:rPr>
              <w:t xml:space="preserve">da implantação de </w:t>
            </w:r>
            <w:r w:rsidR="007A3E33">
              <w:rPr>
                <w:rFonts w:cstheme="minorHAnsi"/>
                <w:sz w:val="20"/>
                <w:szCs w:val="20"/>
              </w:rPr>
              <w:t>70</w:t>
            </w:r>
            <w:r>
              <w:rPr>
                <w:rFonts w:cstheme="minorHAnsi"/>
                <w:sz w:val="20"/>
                <w:szCs w:val="20"/>
              </w:rPr>
              <w:t>% do volume total projetado dos novos reservatórios</w:t>
            </w:r>
            <w:r w:rsidR="00005E59">
              <w:rPr>
                <w:rFonts w:cstheme="minorHAnsi"/>
                <w:sz w:val="20"/>
                <w:szCs w:val="20"/>
              </w:rPr>
              <w:t xml:space="preserve"> (11.000 m3)</w:t>
            </w:r>
            <w:r>
              <w:rPr>
                <w:rFonts w:cstheme="minorHAnsi"/>
                <w:sz w:val="20"/>
                <w:szCs w:val="20"/>
              </w:rPr>
              <w:t>.</w:t>
            </w:r>
          </w:p>
          <w:p w14:paraId="1510AC1D" w14:textId="08C9B83B" w:rsidR="00985ABD" w:rsidRPr="00D45CEA" w:rsidRDefault="00985ABD" w:rsidP="00A37CB8">
            <w:pPr>
              <w:spacing w:before="120" w:after="120" w:line="276" w:lineRule="auto"/>
              <w:rPr>
                <w:rFonts w:cstheme="minorHAnsi"/>
                <w:sz w:val="20"/>
                <w:szCs w:val="20"/>
              </w:rPr>
            </w:pPr>
            <w:r>
              <w:rPr>
                <w:rFonts w:cstheme="minorHAnsi"/>
                <w:sz w:val="20"/>
                <w:szCs w:val="20"/>
              </w:rPr>
              <w:t>Conclusão das subadutoras de centralização dos poços.</w:t>
            </w:r>
          </w:p>
        </w:tc>
      </w:tr>
      <w:tr w:rsidR="00D5206F" w14:paraId="1B69473C" w14:textId="77777777" w:rsidTr="00D138E5">
        <w:tc>
          <w:tcPr>
            <w:tcW w:w="1129" w:type="dxa"/>
            <w:vAlign w:val="center"/>
          </w:tcPr>
          <w:p w14:paraId="72610DB6" w14:textId="6E01EDB2" w:rsidR="00D5206F" w:rsidRPr="00D45CEA" w:rsidRDefault="00D5206F" w:rsidP="00A37CB8">
            <w:pPr>
              <w:spacing w:before="120" w:after="120" w:line="276" w:lineRule="auto"/>
              <w:jc w:val="center"/>
              <w:rPr>
                <w:rFonts w:cstheme="minorHAnsi"/>
                <w:sz w:val="20"/>
                <w:szCs w:val="20"/>
              </w:rPr>
            </w:pPr>
            <w:r>
              <w:rPr>
                <w:rFonts w:cstheme="minorHAnsi"/>
                <w:sz w:val="20"/>
                <w:szCs w:val="20"/>
              </w:rPr>
              <w:t>1</w:t>
            </w:r>
            <w:r w:rsidR="002C64A3">
              <w:rPr>
                <w:rFonts w:cstheme="minorHAnsi"/>
                <w:sz w:val="20"/>
                <w:szCs w:val="20"/>
              </w:rPr>
              <w:t>2</w:t>
            </w:r>
          </w:p>
        </w:tc>
        <w:tc>
          <w:tcPr>
            <w:tcW w:w="7365" w:type="dxa"/>
          </w:tcPr>
          <w:p w14:paraId="6B4BE2D6" w14:textId="40DE29FB" w:rsidR="009863F7" w:rsidRDefault="009863F7" w:rsidP="00A37CB8">
            <w:pPr>
              <w:spacing w:before="120" w:after="120" w:line="276" w:lineRule="auto"/>
              <w:rPr>
                <w:rFonts w:cstheme="minorHAnsi"/>
                <w:sz w:val="20"/>
                <w:szCs w:val="20"/>
              </w:rPr>
            </w:pPr>
            <w:r>
              <w:rPr>
                <w:rFonts w:cstheme="minorHAnsi"/>
                <w:sz w:val="20"/>
                <w:szCs w:val="20"/>
              </w:rPr>
              <w:t xml:space="preserve">Início de operação do Novo Sistema Produtor a vazão de </w:t>
            </w:r>
            <w:r w:rsidR="002C64A3">
              <w:rPr>
                <w:rFonts w:cstheme="minorHAnsi"/>
                <w:sz w:val="20"/>
                <w:szCs w:val="20"/>
              </w:rPr>
              <w:t>500</w:t>
            </w:r>
            <w:r>
              <w:rPr>
                <w:rFonts w:cstheme="minorHAnsi"/>
                <w:sz w:val="20"/>
                <w:szCs w:val="20"/>
              </w:rPr>
              <w:t xml:space="preserve"> l/s</w:t>
            </w:r>
          </w:p>
          <w:p w14:paraId="6F520E0C" w14:textId="7B93AC74" w:rsidR="00FC292E" w:rsidRDefault="00FC292E" w:rsidP="00A37CB8">
            <w:pPr>
              <w:spacing w:before="120" w:after="120" w:line="276" w:lineRule="auto"/>
              <w:rPr>
                <w:rFonts w:cstheme="minorHAnsi"/>
                <w:sz w:val="20"/>
                <w:szCs w:val="20"/>
              </w:rPr>
            </w:pPr>
            <w:r w:rsidRPr="00D45CEA">
              <w:rPr>
                <w:rFonts w:cstheme="minorHAnsi"/>
                <w:sz w:val="20"/>
                <w:szCs w:val="20"/>
              </w:rPr>
              <w:t xml:space="preserve">Início operação do </w:t>
            </w:r>
            <w:r>
              <w:rPr>
                <w:rFonts w:cstheme="minorHAnsi"/>
                <w:sz w:val="20"/>
                <w:szCs w:val="20"/>
              </w:rPr>
              <w:t>S</w:t>
            </w:r>
            <w:r w:rsidRPr="00D45CEA">
              <w:rPr>
                <w:rFonts w:cstheme="minorHAnsi"/>
                <w:sz w:val="20"/>
                <w:szCs w:val="20"/>
              </w:rPr>
              <w:t xml:space="preserve">istema </w:t>
            </w:r>
            <w:r>
              <w:rPr>
                <w:rFonts w:cstheme="minorHAnsi"/>
                <w:sz w:val="20"/>
                <w:szCs w:val="20"/>
              </w:rPr>
              <w:t>M</w:t>
            </w:r>
            <w:r w:rsidRPr="00D45CEA">
              <w:rPr>
                <w:rFonts w:cstheme="minorHAnsi"/>
                <w:sz w:val="20"/>
                <w:szCs w:val="20"/>
              </w:rPr>
              <w:t xml:space="preserve">acro </w:t>
            </w:r>
            <w:r>
              <w:rPr>
                <w:rFonts w:cstheme="minorHAnsi"/>
                <w:sz w:val="20"/>
                <w:szCs w:val="20"/>
              </w:rPr>
              <w:t>D</w:t>
            </w:r>
            <w:r w:rsidRPr="00D45CEA">
              <w:rPr>
                <w:rFonts w:cstheme="minorHAnsi"/>
                <w:sz w:val="20"/>
                <w:szCs w:val="20"/>
              </w:rPr>
              <w:t>istribuidor</w:t>
            </w:r>
            <w:r>
              <w:rPr>
                <w:rFonts w:cstheme="minorHAnsi"/>
                <w:sz w:val="20"/>
                <w:szCs w:val="20"/>
              </w:rPr>
              <w:t>, unindo todos os Centros de Reservação, na vazão plena projetada;</w:t>
            </w:r>
          </w:p>
          <w:p w14:paraId="1058029F" w14:textId="73C95A54" w:rsidR="00D5206F" w:rsidRPr="00D45CEA" w:rsidRDefault="009863F7" w:rsidP="00A37CB8">
            <w:pPr>
              <w:spacing w:before="120" w:after="120" w:line="276" w:lineRule="auto"/>
              <w:rPr>
                <w:rFonts w:cstheme="minorHAnsi"/>
                <w:sz w:val="20"/>
                <w:szCs w:val="20"/>
              </w:rPr>
            </w:pPr>
            <w:r>
              <w:rPr>
                <w:rFonts w:cstheme="minorHAnsi"/>
                <w:sz w:val="20"/>
                <w:szCs w:val="20"/>
              </w:rPr>
              <w:t xml:space="preserve">Conclusão da implantação de </w:t>
            </w:r>
            <w:r w:rsidR="007A3E33">
              <w:rPr>
                <w:rFonts w:cstheme="minorHAnsi"/>
                <w:sz w:val="20"/>
                <w:szCs w:val="20"/>
              </w:rPr>
              <w:t>85</w:t>
            </w:r>
            <w:r>
              <w:rPr>
                <w:rFonts w:cstheme="minorHAnsi"/>
                <w:sz w:val="20"/>
                <w:szCs w:val="20"/>
              </w:rPr>
              <w:t>% do volume total projetado dos novos reservatórios</w:t>
            </w:r>
            <w:r w:rsidR="00005E59">
              <w:rPr>
                <w:rFonts w:cstheme="minorHAnsi"/>
                <w:sz w:val="20"/>
                <w:szCs w:val="20"/>
              </w:rPr>
              <w:t xml:space="preserve"> (13,500 m3)</w:t>
            </w:r>
            <w:r>
              <w:rPr>
                <w:rFonts w:cstheme="minorHAnsi"/>
                <w:sz w:val="20"/>
                <w:szCs w:val="20"/>
              </w:rPr>
              <w:t>.</w:t>
            </w:r>
          </w:p>
        </w:tc>
      </w:tr>
      <w:tr w:rsidR="00D5206F" w14:paraId="2B938308" w14:textId="77777777" w:rsidTr="00D138E5">
        <w:tc>
          <w:tcPr>
            <w:tcW w:w="1129" w:type="dxa"/>
            <w:vAlign w:val="center"/>
          </w:tcPr>
          <w:p w14:paraId="0514C745" w14:textId="040DC05D" w:rsidR="00D5206F" w:rsidRPr="00D45CEA" w:rsidRDefault="00D5206F" w:rsidP="00A37CB8">
            <w:pPr>
              <w:spacing w:before="120" w:after="120" w:line="276" w:lineRule="auto"/>
              <w:jc w:val="center"/>
              <w:rPr>
                <w:rFonts w:cstheme="minorHAnsi"/>
                <w:sz w:val="20"/>
                <w:szCs w:val="20"/>
              </w:rPr>
            </w:pPr>
            <w:r>
              <w:rPr>
                <w:rFonts w:cstheme="minorHAnsi"/>
                <w:sz w:val="20"/>
                <w:szCs w:val="20"/>
              </w:rPr>
              <w:t>2</w:t>
            </w:r>
            <w:r w:rsidR="002C64A3">
              <w:rPr>
                <w:rFonts w:cstheme="minorHAnsi"/>
                <w:sz w:val="20"/>
                <w:szCs w:val="20"/>
              </w:rPr>
              <w:t>0</w:t>
            </w:r>
          </w:p>
        </w:tc>
        <w:tc>
          <w:tcPr>
            <w:tcW w:w="7365" w:type="dxa"/>
          </w:tcPr>
          <w:p w14:paraId="092D57F2" w14:textId="7E032D30" w:rsidR="00BE00BA" w:rsidRPr="00D45CEA" w:rsidRDefault="002C64A3" w:rsidP="00A37CB8">
            <w:pPr>
              <w:spacing w:before="120" w:after="120" w:line="276" w:lineRule="auto"/>
              <w:rPr>
                <w:rFonts w:cstheme="minorHAnsi"/>
                <w:sz w:val="20"/>
                <w:szCs w:val="20"/>
              </w:rPr>
            </w:pPr>
            <w:r>
              <w:rPr>
                <w:rFonts w:cstheme="minorHAnsi"/>
                <w:sz w:val="20"/>
                <w:szCs w:val="20"/>
              </w:rPr>
              <w:t>C</w:t>
            </w:r>
            <w:r w:rsidR="00A37CB8">
              <w:rPr>
                <w:rFonts w:cstheme="minorHAnsi"/>
                <w:sz w:val="20"/>
                <w:szCs w:val="20"/>
              </w:rPr>
              <w:t>onclusão de todas as obras previstas</w:t>
            </w:r>
            <w:r w:rsidR="00D5206F" w:rsidRPr="00D45CEA">
              <w:rPr>
                <w:rFonts w:cstheme="minorHAnsi"/>
                <w:sz w:val="20"/>
                <w:szCs w:val="20"/>
              </w:rPr>
              <w:t>.</w:t>
            </w:r>
          </w:p>
        </w:tc>
      </w:tr>
    </w:tbl>
    <w:p w14:paraId="41B6E73F" w14:textId="77777777" w:rsidR="00C82BE5" w:rsidRDefault="00C82BE5" w:rsidP="00A37CB8">
      <w:pPr>
        <w:spacing w:after="0"/>
      </w:pPr>
    </w:p>
    <w:p w14:paraId="5C9EE0ED" w14:textId="31E7FB7C" w:rsidR="00A37CB8" w:rsidRDefault="00A37CB8">
      <w:r>
        <w:br w:type="page"/>
      </w:r>
    </w:p>
    <w:p w14:paraId="2BA78C34" w14:textId="77777777" w:rsidR="00A37CB8" w:rsidRDefault="00A37CB8" w:rsidP="00A37CB8">
      <w:pPr>
        <w:spacing w:after="0" w:line="360" w:lineRule="auto"/>
      </w:pPr>
    </w:p>
    <w:p w14:paraId="62A25E96" w14:textId="00625C6C" w:rsidR="00A37CB8" w:rsidRDefault="00A37CB8" w:rsidP="002C64A3">
      <w:pPr>
        <w:spacing w:after="0" w:line="360" w:lineRule="auto"/>
        <w:jc w:val="both"/>
      </w:pPr>
      <w:r>
        <w:t xml:space="preserve">Este planejamento implica numa ampliação do sistema de produtor e macro distribuidor de água conforme </w:t>
      </w:r>
      <w:r w:rsidR="002C64A3">
        <w:t xml:space="preserve">o plano de trabalho </w:t>
      </w:r>
      <w:r>
        <w:t>abaixo (Fig. 46).</w:t>
      </w:r>
    </w:p>
    <w:p w14:paraId="64BAD1E7" w14:textId="77777777" w:rsidR="00A37CB8" w:rsidRDefault="00A37CB8" w:rsidP="00A37CB8">
      <w:pPr>
        <w:spacing w:after="0" w:line="360" w:lineRule="auto"/>
        <w:rPr>
          <w:rFonts w:cstheme="minorHAnsi"/>
          <w:b/>
          <w:bCs/>
          <w:sz w:val="20"/>
        </w:rPr>
      </w:pPr>
    </w:p>
    <w:p w14:paraId="03E8C4F1" w14:textId="75DE1B16" w:rsidR="00A37CB8" w:rsidRDefault="00A37CB8" w:rsidP="00A37CB8">
      <w:pPr>
        <w:spacing w:after="0" w:line="360" w:lineRule="auto"/>
      </w:pPr>
      <w:r w:rsidRPr="004355AD">
        <w:rPr>
          <w:rFonts w:cstheme="minorHAnsi"/>
          <w:b/>
          <w:bCs/>
          <w:sz w:val="20"/>
        </w:rPr>
        <w:t>Figura</w:t>
      </w:r>
      <w:r>
        <w:rPr>
          <w:rFonts w:cstheme="minorHAnsi"/>
          <w:b/>
          <w:bCs/>
          <w:sz w:val="20"/>
        </w:rPr>
        <w:t xml:space="preserve"> 4</w:t>
      </w:r>
      <w:r w:rsidR="002C64A3">
        <w:rPr>
          <w:rFonts w:cstheme="minorHAnsi"/>
          <w:b/>
          <w:bCs/>
          <w:sz w:val="20"/>
        </w:rPr>
        <w:t>6</w:t>
      </w:r>
      <w:r w:rsidRPr="004355AD">
        <w:rPr>
          <w:rFonts w:cstheme="minorHAnsi"/>
          <w:b/>
          <w:bCs/>
          <w:sz w:val="20"/>
        </w:rPr>
        <w:t xml:space="preserve"> – </w:t>
      </w:r>
      <w:r>
        <w:rPr>
          <w:rFonts w:cstheme="minorHAnsi"/>
          <w:b/>
          <w:bCs/>
          <w:sz w:val="20"/>
        </w:rPr>
        <w:t>Plano de Trabalho</w:t>
      </w:r>
      <w:r>
        <w:t xml:space="preserve"> </w:t>
      </w:r>
    </w:p>
    <w:p w14:paraId="7804A056" w14:textId="7FF99C6D" w:rsidR="00A37CB8" w:rsidRDefault="002C64A3" w:rsidP="00A37CB8">
      <w:pPr>
        <w:spacing w:line="360" w:lineRule="auto"/>
      </w:pPr>
      <w:r w:rsidRPr="002C64A3">
        <w:rPr>
          <w:noProof/>
        </w:rPr>
        <w:drawing>
          <wp:inline distT="0" distB="0" distL="0" distR="0" wp14:anchorId="54437C49" wp14:editId="017EFE97">
            <wp:extent cx="5128260" cy="6103620"/>
            <wp:effectExtent l="0" t="0" r="0" b="0"/>
            <wp:docPr id="1654304651"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28260" cy="6103620"/>
                    </a:xfrm>
                    <a:prstGeom prst="rect">
                      <a:avLst/>
                    </a:prstGeom>
                    <a:noFill/>
                    <a:ln>
                      <a:noFill/>
                    </a:ln>
                  </pic:spPr>
                </pic:pic>
              </a:graphicData>
            </a:graphic>
          </wp:inline>
        </w:drawing>
      </w:r>
      <w:r w:rsidR="000E444B" w:rsidRPr="000E444B">
        <w:t xml:space="preserve"> </w:t>
      </w:r>
      <w:r w:rsidR="00A37CB8">
        <w:br w:type="page"/>
      </w:r>
    </w:p>
    <w:p w14:paraId="5115BCDE" w14:textId="77777777" w:rsidR="00A37CB8" w:rsidRDefault="00A37CB8" w:rsidP="006438F4"/>
    <w:p w14:paraId="56D7D375" w14:textId="1FD0CE4B" w:rsidR="00FB0511" w:rsidRPr="00D31A41" w:rsidRDefault="00A12965" w:rsidP="00FB0511">
      <w:pPr>
        <w:spacing w:after="0" w:line="360" w:lineRule="auto"/>
        <w:jc w:val="both"/>
        <w:rPr>
          <w:rFonts w:cstheme="minorHAnsi"/>
          <w:b/>
          <w:bCs/>
        </w:rPr>
      </w:pPr>
      <w:bookmarkStart w:id="5" w:name="_Hlk214712264"/>
      <w:r w:rsidRPr="00D31A41">
        <w:rPr>
          <w:rFonts w:cstheme="minorHAnsi"/>
          <w:b/>
          <w:bCs/>
        </w:rPr>
        <w:t>5.</w:t>
      </w:r>
      <w:r w:rsidR="0007494A">
        <w:rPr>
          <w:rFonts w:cstheme="minorHAnsi"/>
          <w:b/>
          <w:bCs/>
        </w:rPr>
        <w:t>2</w:t>
      </w:r>
      <w:r w:rsidRPr="00D31A41">
        <w:rPr>
          <w:rFonts w:cstheme="minorHAnsi"/>
          <w:b/>
          <w:bCs/>
        </w:rPr>
        <w:t xml:space="preserve"> – PLANO </w:t>
      </w:r>
      <w:r w:rsidR="00935D42">
        <w:rPr>
          <w:rFonts w:cstheme="minorHAnsi"/>
          <w:b/>
          <w:bCs/>
        </w:rPr>
        <w:t xml:space="preserve">DE </w:t>
      </w:r>
      <w:r w:rsidRPr="00D31A41">
        <w:rPr>
          <w:rFonts w:cstheme="minorHAnsi"/>
          <w:b/>
          <w:bCs/>
        </w:rPr>
        <w:t>INVESTIMENTOS</w:t>
      </w:r>
      <w:r>
        <w:rPr>
          <w:rFonts w:cstheme="minorHAnsi"/>
          <w:b/>
          <w:bCs/>
        </w:rPr>
        <w:t xml:space="preserve"> (CAPEX)</w:t>
      </w:r>
    </w:p>
    <w:bookmarkEnd w:id="5"/>
    <w:p w14:paraId="30D8012D" w14:textId="77777777" w:rsidR="00FB0511" w:rsidRPr="00A43DBD" w:rsidRDefault="00FB0511" w:rsidP="00FB0511">
      <w:pPr>
        <w:spacing w:after="0" w:line="360" w:lineRule="auto"/>
        <w:jc w:val="both"/>
        <w:rPr>
          <w:rFonts w:cstheme="minorHAnsi"/>
        </w:rPr>
      </w:pPr>
    </w:p>
    <w:p w14:paraId="69B1F4BC" w14:textId="76BC009B" w:rsidR="00FB0511" w:rsidRPr="00A43DBD" w:rsidRDefault="00FB0511" w:rsidP="00FB0511">
      <w:pPr>
        <w:spacing w:after="0" w:line="360" w:lineRule="auto"/>
        <w:jc w:val="both"/>
        <w:rPr>
          <w:rFonts w:cstheme="minorHAnsi"/>
        </w:rPr>
      </w:pPr>
      <w:r w:rsidRPr="00A43DBD">
        <w:rPr>
          <w:rFonts w:cstheme="minorHAnsi"/>
        </w:rPr>
        <w:t xml:space="preserve">O CAPEX  </w:t>
      </w:r>
      <w:r>
        <w:rPr>
          <w:rFonts w:cstheme="minorHAnsi"/>
        </w:rPr>
        <w:t>do projeto</w:t>
      </w:r>
      <w:r w:rsidRPr="00A43DBD">
        <w:rPr>
          <w:rFonts w:cstheme="minorHAnsi"/>
        </w:rPr>
        <w:t xml:space="preserve"> é quantificado em R$ </w:t>
      </w:r>
      <w:r w:rsidR="00AA31DD">
        <w:rPr>
          <w:rFonts w:cstheme="minorHAnsi"/>
        </w:rPr>
        <w:t>3</w:t>
      </w:r>
      <w:r w:rsidR="002C64A3">
        <w:rPr>
          <w:rFonts w:cstheme="minorHAnsi"/>
        </w:rPr>
        <w:t>00</w:t>
      </w:r>
      <w:r w:rsidR="00AA31DD">
        <w:rPr>
          <w:rFonts w:cstheme="minorHAnsi"/>
        </w:rPr>
        <w:t>,</w:t>
      </w:r>
      <w:r w:rsidR="002C64A3">
        <w:rPr>
          <w:rFonts w:cstheme="minorHAnsi"/>
        </w:rPr>
        <w:t>6</w:t>
      </w:r>
      <w:r w:rsidRPr="00A43DBD">
        <w:rPr>
          <w:rFonts w:cstheme="minorHAnsi"/>
        </w:rPr>
        <w:t xml:space="preserve"> milhões</w:t>
      </w:r>
      <w:r>
        <w:rPr>
          <w:rFonts w:cstheme="minorHAnsi"/>
        </w:rPr>
        <w:t>, calculado</w:t>
      </w:r>
      <w:r w:rsidRPr="00A43DBD">
        <w:rPr>
          <w:rFonts w:cstheme="minorHAnsi"/>
        </w:rPr>
        <w:t xml:space="preserve"> com base no SINAPI - </w:t>
      </w:r>
      <w:r w:rsidR="002C64A3">
        <w:rPr>
          <w:rFonts w:cstheme="minorHAnsi"/>
        </w:rPr>
        <w:t>MG</w:t>
      </w:r>
      <w:r w:rsidRPr="00A43DBD">
        <w:rPr>
          <w:rFonts w:cstheme="minorHAnsi"/>
        </w:rPr>
        <w:t xml:space="preserve"> (</w:t>
      </w:r>
      <w:r w:rsidR="00525302">
        <w:rPr>
          <w:rFonts w:cstheme="minorHAnsi"/>
        </w:rPr>
        <w:t>jan</w:t>
      </w:r>
      <w:r w:rsidRPr="00A43DBD">
        <w:rPr>
          <w:rFonts w:cstheme="minorHAnsi"/>
        </w:rPr>
        <w:t>./2</w:t>
      </w:r>
      <w:r w:rsidR="00525302">
        <w:rPr>
          <w:rFonts w:cstheme="minorHAnsi"/>
        </w:rPr>
        <w:t>6</w:t>
      </w:r>
      <w:r w:rsidRPr="00A43DBD">
        <w:rPr>
          <w:rFonts w:cstheme="minorHAnsi"/>
        </w:rPr>
        <w:t>, não desonerado), admitindo BDI de 24,</w:t>
      </w:r>
      <w:r>
        <w:rPr>
          <w:rFonts w:cstheme="minorHAnsi"/>
        </w:rPr>
        <w:t>5</w:t>
      </w:r>
      <w:r w:rsidRPr="00A43DBD">
        <w:rPr>
          <w:rFonts w:cstheme="minorHAnsi"/>
        </w:rPr>
        <w:t>% para permitir terceirizaçã</w:t>
      </w:r>
      <w:r w:rsidR="00253F6C">
        <w:rPr>
          <w:rFonts w:cstheme="minorHAnsi"/>
        </w:rPr>
        <w:t>o</w:t>
      </w:r>
      <w:r>
        <w:rPr>
          <w:rFonts w:cstheme="minorHAnsi"/>
        </w:rPr>
        <w:t>.</w:t>
      </w:r>
      <w:r w:rsidR="00525302">
        <w:rPr>
          <w:rFonts w:cstheme="minorHAnsi"/>
        </w:rPr>
        <w:t xml:space="preserve"> (fig. </w:t>
      </w:r>
      <w:r w:rsidR="00D45CEA">
        <w:rPr>
          <w:rFonts w:cstheme="minorHAnsi"/>
        </w:rPr>
        <w:t>46</w:t>
      </w:r>
      <w:r w:rsidR="00F929F0">
        <w:rPr>
          <w:rFonts w:cstheme="minorHAnsi"/>
        </w:rPr>
        <w:t>A</w:t>
      </w:r>
      <w:r w:rsidR="00525302">
        <w:rPr>
          <w:rFonts w:cstheme="minorHAnsi"/>
        </w:rPr>
        <w:t>).</w:t>
      </w:r>
    </w:p>
    <w:p w14:paraId="6B06C4E2" w14:textId="77777777" w:rsidR="00FB0511" w:rsidRPr="00A43DBD" w:rsidRDefault="00FB0511" w:rsidP="00FB0511">
      <w:pPr>
        <w:spacing w:after="0" w:line="360" w:lineRule="auto"/>
        <w:jc w:val="both"/>
        <w:rPr>
          <w:rFonts w:cstheme="minorHAnsi"/>
        </w:rPr>
      </w:pPr>
    </w:p>
    <w:p w14:paraId="7DBC0437" w14:textId="25702229" w:rsidR="00FB0511" w:rsidRPr="004355AD" w:rsidRDefault="00FB0511" w:rsidP="00FB0511">
      <w:pPr>
        <w:spacing w:after="0" w:line="360" w:lineRule="auto"/>
        <w:jc w:val="both"/>
        <w:rPr>
          <w:rFonts w:cstheme="minorHAnsi"/>
          <w:b/>
          <w:bCs/>
          <w:sz w:val="20"/>
        </w:rPr>
      </w:pPr>
      <w:r w:rsidRPr="004355AD">
        <w:rPr>
          <w:rFonts w:cstheme="minorHAnsi"/>
          <w:b/>
          <w:bCs/>
          <w:sz w:val="20"/>
        </w:rPr>
        <w:t>Figura</w:t>
      </w:r>
      <w:r>
        <w:rPr>
          <w:rFonts w:cstheme="minorHAnsi"/>
          <w:b/>
          <w:bCs/>
          <w:sz w:val="20"/>
        </w:rPr>
        <w:t xml:space="preserve"> </w:t>
      </w:r>
      <w:r w:rsidR="00F46502">
        <w:rPr>
          <w:rFonts w:cstheme="minorHAnsi"/>
          <w:b/>
          <w:bCs/>
          <w:sz w:val="20"/>
        </w:rPr>
        <w:t>4</w:t>
      </w:r>
      <w:r w:rsidR="00AA31DD">
        <w:rPr>
          <w:rFonts w:cstheme="minorHAnsi"/>
          <w:b/>
          <w:bCs/>
          <w:sz w:val="20"/>
        </w:rPr>
        <w:t>6</w:t>
      </w:r>
      <w:r w:rsidR="00F929F0">
        <w:rPr>
          <w:rFonts w:cstheme="minorHAnsi"/>
          <w:b/>
          <w:bCs/>
          <w:sz w:val="20"/>
        </w:rPr>
        <w:t>A</w:t>
      </w:r>
      <w:r w:rsidRPr="004355AD">
        <w:rPr>
          <w:rFonts w:cstheme="minorHAnsi"/>
          <w:b/>
          <w:bCs/>
          <w:sz w:val="20"/>
        </w:rPr>
        <w:t xml:space="preserve"> – Planilha de Quantidade e Preços</w:t>
      </w:r>
    </w:p>
    <w:p w14:paraId="58630EF8" w14:textId="037B0523" w:rsidR="00FB0511" w:rsidRDefault="002C64A3" w:rsidP="00FB0511">
      <w:pPr>
        <w:spacing w:after="0" w:line="360" w:lineRule="auto"/>
        <w:jc w:val="both"/>
        <w:rPr>
          <w:rFonts w:cstheme="minorHAnsi"/>
        </w:rPr>
      </w:pPr>
      <w:r w:rsidRPr="002C64A3">
        <w:rPr>
          <w:noProof/>
        </w:rPr>
        <w:drawing>
          <wp:inline distT="0" distB="0" distL="0" distR="0" wp14:anchorId="71224125" wp14:editId="7A46A6D4">
            <wp:extent cx="4526280" cy="3550920"/>
            <wp:effectExtent l="0" t="0" r="7620" b="0"/>
            <wp:docPr id="1502117315"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26280" cy="3550920"/>
                    </a:xfrm>
                    <a:prstGeom prst="rect">
                      <a:avLst/>
                    </a:prstGeom>
                    <a:noFill/>
                    <a:ln>
                      <a:noFill/>
                    </a:ln>
                  </pic:spPr>
                </pic:pic>
              </a:graphicData>
            </a:graphic>
          </wp:inline>
        </w:drawing>
      </w:r>
    </w:p>
    <w:p w14:paraId="1458A9E4" w14:textId="45B86A19" w:rsidR="00A12965" w:rsidRDefault="00253F6C" w:rsidP="00B036EC">
      <w:pPr>
        <w:spacing w:after="0" w:line="360" w:lineRule="auto"/>
        <w:rPr>
          <w:rFonts w:cstheme="minorHAnsi"/>
          <w:b/>
          <w:bCs/>
        </w:rPr>
      </w:pPr>
      <w:r>
        <w:rPr>
          <w:rFonts w:cstheme="minorHAnsi"/>
          <w:b/>
          <w:bCs/>
        </w:rPr>
        <w:t xml:space="preserve"> </w:t>
      </w:r>
    </w:p>
    <w:p w14:paraId="6F1206A1" w14:textId="219551D7" w:rsidR="007A3E33" w:rsidRDefault="007A3E33">
      <w:pPr>
        <w:rPr>
          <w:rFonts w:cstheme="minorHAnsi"/>
          <w:b/>
          <w:bCs/>
        </w:rPr>
      </w:pPr>
      <w:r>
        <w:rPr>
          <w:rFonts w:cstheme="minorHAnsi"/>
          <w:b/>
          <w:bCs/>
        </w:rPr>
        <w:br w:type="page"/>
      </w:r>
    </w:p>
    <w:p w14:paraId="05A431B1" w14:textId="3D8E0F43" w:rsidR="007A3E33" w:rsidRPr="007A3E33" w:rsidRDefault="007A3E33" w:rsidP="007A3E33">
      <w:pPr>
        <w:spacing w:after="0" w:line="360" w:lineRule="auto"/>
        <w:jc w:val="both"/>
        <w:rPr>
          <w:rFonts w:cstheme="minorHAnsi"/>
        </w:rPr>
      </w:pPr>
      <w:r w:rsidRPr="007A3E33">
        <w:rPr>
          <w:rFonts w:cstheme="minorHAnsi"/>
        </w:rPr>
        <w:lastRenderedPageBreak/>
        <w:t xml:space="preserve">Considerando que a reforma tributária (PL 124/25) elimina impostos incidentes sobre o CAPEX, o valor total deste, ao longo do projeto, será reduzido para  R$ </w:t>
      </w:r>
      <w:r w:rsidR="002C64A3">
        <w:rPr>
          <w:rFonts w:cstheme="minorHAnsi"/>
        </w:rPr>
        <w:t>293,3</w:t>
      </w:r>
      <w:r w:rsidRPr="007A3E33">
        <w:rPr>
          <w:rFonts w:cstheme="minorHAnsi"/>
        </w:rPr>
        <w:t xml:space="preserve"> milhões, conforme </w:t>
      </w:r>
      <w:r w:rsidR="00A84596">
        <w:rPr>
          <w:rFonts w:cstheme="minorHAnsi"/>
        </w:rPr>
        <w:t>plano de investimentos abaixo</w:t>
      </w:r>
      <w:r w:rsidRPr="007A3E33">
        <w:rPr>
          <w:rFonts w:cstheme="minorHAnsi"/>
        </w:rPr>
        <w:t xml:space="preserve"> (fig. 47).</w:t>
      </w:r>
    </w:p>
    <w:p w14:paraId="7871689D" w14:textId="77777777" w:rsidR="007A3E33" w:rsidRDefault="007A3E33" w:rsidP="00B036EC">
      <w:pPr>
        <w:spacing w:after="0" w:line="360" w:lineRule="auto"/>
        <w:rPr>
          <w:rFonts w:cstheme="minorHAnsi"/>
          <w:b/>
          <w:bCs/>
        </w:rPr>
      </w:pPr>
    </w:p>
    <w:p w14:paraId="0111854C" w14:textId="61A242A7" w:rsidR="007A3E33" w:rsidRDefault="007A3E33" w:rsidP="00B036EC">
      <w:pPr>
        <w:spacing w:after="0" w:line="360" w:lineRule="auto"/>
        <w:rPr>
          <w:rFonts w:cstheme="minorHAnsi"/>
          <w:b/>
          <w:bCs/>
        </w:rPr>
      </w:pPr>
      <w:r w:rsidRPr="004355AD">
        <w:rPr>
          <w:rFonts w:cstheme="minorHAnsi"/>
          <w:b/>
          <w:bCs/>
          <w:sz w:val="20"/>
        </w:rPr>
        <w:t>Figura</w:t>
      </w:r>
      <w:r>
        <w:rPr>
          <w:rFonts w:cstheme="minorHAnsi"/>
          <w:b/>
          <w:bCs/>
          <w:sz w:val="20"/>
        </w:rPr>
        <w:t xml:space="preserve"> 47</w:t>
      </w:r>
      <w:r w:rsidRPr="004355AD">
        <w:rPr>
          <w:rFonts w:cstheme="minorHAnsi"/>
          <w:b/>
          <w:bCs/>
          <w:sz w:val="20"/>
        </w:rPr>
        <w:t xml:space="preserve"> – Plan</w:t>
      </w:r>
      <w:r>
        <w:rPr>
          <w:rFonts w:cstheme="minorHAnsi"/>
          <w:b/>
          <w:bCs/>
          <w:sz w:val="20"/>
        </w:rPr>
        <w:t>o de Investimentos</w:t>
      </w:r>
    </w:p>
    <w:p w14:paraId="44409F77" w14:textId="7D282082" w:rsidR="007A3E33" w:rsidRPr="00A37CB8" w:rsidRDefault="002C64A3" w:rsidP="00B036EC">
      <w:pPr>
        <w:spacing w:after="0" w:line="360" w:lineRule="auto"/>
        <w:rPr>
          <w:rFonts w:cstheme="minorHAnsi"/>
          <w:b/>
          <w:bCs/>
        </w:rPr>
      </w:pPr>
      <w:r w:rsidRPr="002C64A3">
        <w:rPr>
          <w:noProof/>
        </w:rPr>
        <w:drawing>
          <wp:inline distT="0" distB="0" distL="0" distR="0" wp14:anchorId="3627AF03" wp14:editId="12024BF1">
            <wp:extent cx="5128260" cy="5951220"/>
            <wp:effectExtent l="0" t="0" r="0" b="0"/>
            <wp:docPr id="1901260415"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28260" cy="5951220"/>
                    </a:xfrm>
                    <a:prstGeom prst="rect">
                      <a:avLst/>
                    </a:prstGeom>
                    <a:noFill/>
                    <a:ln>
                      <a:noFill/>
                    </a:ln>
                  </pic:spPr>
                </pic:pic>
              </a:graphicData>
            </a:graphic>
          </wp:inline>
        </w:drawing>
      </w:r>
    </w:p>
    <w:p w14:paraId="6A52A004" w14:textId="77777777" w:rsidR="00A37CB8" w:rsidRDefault="00A37CB8" w:rsidP="00B036EC">
      <w:pPr>
        <w:spacing w:after="0" w:line="360" w:lineRule="auto"/>
        <w:rPr>
          <w:rFonts w:cstheme="minorHAnsi"/>
          <w:b/>
          <w:bCs/>
        </w:rPr>
      </w:pPr>
    </w:p>
    <w:p w14:paraId="51A76E15" w14:textId="77777777" w:rsidR="00517231" w:rsidRDefault="00517231">
      <w:pPr>
        <w:rPr>
          <w:rFonts w:cstheme="minorHAnsi"/>
          <w:b/>
          <w:bCs/>
        </w:rPr>
      </w:pPr>
      <w:r>
        <w:rPr>
          <w:rFonts w:cstheme="minorHAnsi"/>
          <w:b/>
          <w:bCs/>
        </w:rPr>
        <w:br w:type="page"/>
      </w:r>
    </w:p>
    <w:p w14:paraId="1A8ACD3C" w14:textId="77777777" w:rsidR="00517231" w:rsidRDefault="00517231" w:rsidP="000F4E28">
      <w:pPr>
        <w:spacing w:after="0" w:line="360" w:lineRule="auto"/>
        <w:jc w:val="both"/>
        <w:rPr>
          <w:rFonts w:cstheme="minorHAnsi"/>
          <w:b/>
          <w:bCs/>
        </w:rPr>
      </w:pPr>
    </w:p>
    <w:p w14:paraId="2C0F42A9" w14:textId="5C9E445B" w:rsidR="0007494A" w:rsidRDefault="0007494A" w:rsidP="00153316">
      <w:pPr>
        <w:spacing w:after="0" w:line="360" w:lineRule="auto"/>
        <w:jc w:val="both"/>
        <w:rPr>
          <w:b/>
          <w:bCs/>
          <w:i/>
          <w:iCs/>
        </w:rPr>
      </w:pPr>
      <w:r>
        <w:rPr>
          <w:rFonts w:cstheme="minorHAnsi"/>
          <w:b/>
          <w:bCs/>
        </w:rPr>
        <w:t>5.</w:t>
      </w:r>
      <w:r w:rsidR="00153316">
        <w:rPr>
          <w:rFonts w:cstheme="minorHAnsi"/>
          <w:b/>
          <w:bCs/>
        </w:rPr>
        <w:t>3</w:t>
      </w:r>
      <w:r w:rsidRPr="004355AD">
        <w:rPr>
          <w:rFonts w:cstheme="minorHAnsi"/>
          <w:b/>
          <w:bCs/>
        </w:rPr>
        <w:t xml:space="preserve"> </w:t>
      </w:r>
      <w:r>
        <w:rPr>
          <w:rFonts w:cstheme="minorHAnsi"/>
          <w:b/>
          <w:bCs/>
        </w:rPr>
        <w:t>–</w:t>
      </w:r>
      <w:r>
        <w:rPr>
          <w:b/>
          <w:bCs/>
        </w:rPr>
        <w:t xml:space="preserve"> VOLUMES</w:t>
      </w:r>
    </w:p>
    <w:p w14:paraId="54A7BE25" w14:textId="77777777" w:rsidR="0007494A" w:rsidRPr="0007494A" w:rsidRDefault="0007494A" w:rsidP="0007494A">
      <w:pPr>
        <w:spacing w:after="0" w:line="360" w:lineRule="auto"/>
        <w:jc w:val="both"/>
      </w:pPr>
    </w:p>
    <w:p w14:paraId="3F8D1A7F" w14:textId="351E5851" w:rsidR="0007494A" w:rsidRPr="0007494A" w:rsidRDefault="0007494A" w:rsidP="0007494A">
      <w:pPr>
        <w:spacing w:after="0" w:line="360" w:lineRule="auto"/>
        <w:jc w:val="both"/>
      </w:pPr>
      <w:r w:rsidRPr="0007494A">
        <w:t>A projeção dos volumes Produzidos, Consumidos, Perdas, Micromedidos e Faturados contra os usuário</w:t>
      </w:r>
      <w:r w:rsidR="008A78CD">
        <w:t>s</w:t>
      </w:r>
      <w:r w:rsidRPr="0007494A">
        <w:t xml:space="preserve">, ao longo do projeto é projetada </w:t>
      </w:r>
      <w:r w:rsidR="008A78CD">
        <w:t>conforme</w:t>
      </w:r>
      <w:r w:rsidRPr="0007494A">
        <w:t xml:space="preserve"> abaixo</w:t>
      </w:r>
      <w:r w:rsidR="008A78CD">
        <w:t xml:space="preserve"> (fig.48)</w:t>
      </w:r>
      <w:r w:rsidRPr="0007494A">
        <w:t xml:space="preserve"> </w:t>
      </w:r>
    </w:p>
    <w:p w14:paraId="36C5993E" w14:textId="77777777" w:rsidR="0007494A" w:rsidRDefault="0007494A" w:rsidP="0007494A">
      <w:pPr>
        <w:spacing w:after="0" w:line="360" w:lineRule="auto"/>
        <w:jc w:val="both"/>
        <w:rPr>
          <w:rFonts w:cstheme="minorHAnsi"/>
        </w:rPr>
      </w:pPr>
    </w:p>
    <w:p w14:paraId="2B0F8491" w14:textId="46459435" w:rsidR="0007494A" w:rsidRDefault="0007494A" w:rsidP="0007494A">
      <w:pPr>
        <w:spacing w:after="0" w:line="360" w:lineRule="auto"/>
        <w:jc w:val="both"/>
        <w:rPr>
          <w:rFonts w:cstheme="minorHAnsi"/>
        </w:rPr>
      </w:pPr>
      <w:r w:rsidRPr="004355AD">
        <w:rPr>
          <w:rFonts w:cstheme="minorHAnsi"/>
          <w:b/>
          <w:bCs/>
          <w:sz w:val="20"/>
        </w:rPr>
        <w:t>Figura</w:t>
      </w:r>
      <w:r>
        <w:rPr>
          <w:rFonts w:cstheme="minorHAnsi"/>
          <w:b/>
          <w:bCs/>
          <w:sz w:val="20"/>
        </w:rPr>
        <w:t xml:space="preserve"> 48</w:t>
      </w:r>
      <w:r w:rsidRPr="004355AD">
        <w:rPr>
          <w:rFonts w:cstheme="minorHAnsi"/>
          <w:b/>
          <w:bCs/>
          <w:sz w:val="20"/>
        </w:rPr>
        <w:t xml:space="preserve"> – </w:t>
      </w:r>
      <w:r>
        <w:rPr>
          <w:rFonts w:cstheme="minorHAnsi"/>
          <w:b/>
          <w:bCs/>
          <w:sz w:val="20"/>
        </w:rPr>
        <w:t>Volumes</w:t>
      </w:r>
    </w:p>
    <w:p w14:paraId="583A1995" w14:textId="3D3D3417" w:rsidR="0007494A" w:rsidRDefault="00A84596" w:rsidP="0007494A">
      <w:pPr>
        <w:spacing w:after="0" w:line="360" w:lineRule="auto"/>
        <w:jc w:val="both"/>
        <w:rPr>
          <w:rFonts w:cstheme="minorHAnsi"/>
        </w:rPr>
      </w:pPr>
      <w:r w:rsidRPr="00A84596">
        <w:rPr>
          <w:noProof/>
        </w:rPr>
        <w:drawing>
          <wp:inline distT="0" distB="0" distL="0" distR="0" wp14:anchorId="3ACD3024" wp14:editId="3E5E1378">
            <wp:extent cx="5732780" cy="5523865"/>
            <wp:effectExtent l="0" t="0" r="1270" b="635"/>
            <wp:docPr id="2019698948"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2780" cy="5523865"/>
                    </a:xfrm>
                    <a:prstGeom prst="rect">
                      <a:avLst/>
                    </a:prstGeom>
                    <a:noFill/>
                    <a:ln>
                      <a:noFill/>
                    </a:ln>
                  </pic:spPr>
                </pic:pic>
              </a:graphicData>
            </a:graphic>
          </wp:inline>
        </w:drawing>
      </w:r>
      <w:r w:rsidR="0007494A" w:rsidRPr="0007494A">
        <w:t xml:space="preserve"> </w:t>
      </w:r>
      <w:r w:rsidR="0007494A" w:rsidRPr="0007494A">
        <w:rPr>
          <w:rFonts w:cstheme="minorHAnsi"/>
        </w:rPr>
        <w:br w:type="page"/>
      </w:r>
    </w:p>
    <w:p w14:paraId="012F002B" w14:textId="77777777" w:rsidR="0007494A" w:rsidRPr="0007494A" w:rsidRDefault="0007494A" w:rsidP="0007494A">
      <w:pPr>
        <w:spacing w:after="0" w:line="360" w:lineRule="auto"/>
        <w:jc w:val="both"/>
        <w:rPr>
          <w:rFonts w:cstheme="minorHAnsi"/>
        </w:rPr>
      </w:pPr>
    </w:p>
    <w:p w14:paraId="51686BFF" w14:textId="05527EA2" w:rsidR="0007494A" w:rsidRDefault="0007494A" w:rsidP="0007494A">
      <w:pPr>
        <w:spacing w:after="0" w:line="360" w:lineRule="auto"/>
        <w:jc w:val="both"/>
        <w:rPr>
          <w:rFonts w:cstheme="minorHAnsi"/>
        </w:rPr>
      </w:pPr>
      <w:r w:rsidRPr="0007494A">
        <w:rPr>
          <w:rFonts w:cstheme="minorHAnsi"/>
        </w:rPr>
        <w:t>A produção de água pela ETA e pelos Poços é projetada conforme cronograma abaixo</w:t>
      </w:r>
      <w:r w:rsidR="00AF6674">
        <w:rPr>
          <w:rFonts w:cstheme="minorHAnsi"/>
        </w:rPr>
        <w:t xml:space="preserve"> (Fig. 49)</w:t>
      </w:r>
      <w:r w:rsidRPr="0007494A">
        <w:rPr>
          <w:rFonts w:cstheme="minorHAnsi"/>
        </w:rPr>
        <w:t xml:space="preserve">, ode se verifica que a ETA trabalhará na sua produção nominal, atendendo à demanda média, e os poços trabalharão de forma </w:t>
      </w:r>
      <w:r w:rsidR="00A84596">
        <w:rPr>
          <w:rFonts w:cstheme="minorHAnsi"/>
        </w:rPr>
        <w:t xml:space="preserve">complementar, </w:t>
      </w:r>
      <w:r w:rsidRPr="0007494A">
        <w:rPr>
          <w:rFonts w:cstheme="minorHAnsi"/>
        </w:rPr>
        <w:t>atende</w:t>
      </w:r>
      <w:r w:rsidR="00A84596">
        <w:rPr>
          <w:rFonts w:cstheme="minorHAnsi"/>
        </w:rPr>
        <w:t>ndo</w:t>
      </w:r>
      <w:r w:rsidRPr="0007494A">
        <w:rPr>
          <w:rFonts w:cstheme="minorHAnsi"/>
        </w:rPr>
        <w:t xml:space="preserve"> a demanda DMC</w:t>
      </w:r>
      <w:r w:rsidR="00AF6674">
        <w:rPr>
          <w:rFonts w:cstheme="minorHAnsi"/>
        </w:rPr>
        <w:t>.</w:t>
      </w:r>
    </w:p>
    <w:p w14:paraId="49FA288B" w14:textId="77777777" w:rsidR="00AF6674" w:rsidRDefault="00AF6674" w:rsidP="0007494A">
      <w:pPr>
        <w:spacing w:after="0" w:line="360" w:lineRule="auto"/>
        <w:jc w:val="both"/>
        <w:rPr>
          <w:rFonts w:cstheme="minorHAnsi"/>
        </w:rPr>
      </w:pPr>
    </w:p>
    <w:p w14:paraId="42D8DAC4" w14:textId="1F6834F9" w:rsidR="00AF6674" w:rsidRDefault="00AF6674" w:rsidP="0007494A">
      <w:pPr>
        <w:spacing w:after="0" w:line="360" w:lineRule="auto"/>
        <w:jc w:val="both"/>
        <w:rPr>
          <w:rFonts w:cstheme="minorHAnsi"/>
        </w:rPr>
      </w:pPr>
      <w:r w:rsidRPr="004355AD">
        <w:rPr>
          <w:rFonts w:cstheme="minorHAnsi"/>
          <w:b/>
          <w:bCs/>
          <w:sz w:val="20"/>
        </w:rPr>
        <w:t>Figura</w:t>
      </w:r>
      <w:r>
        <w:rPr>
          <w:rFonts w:cstheme="minorHAnsi"/>
          <w:b/>
          <w:bCs/>
          <w:sz w:val="20"/>
        </w:rPr>
        <w:t xml:space="preserve"> 49</w:t>
      </w:r>
      <w:r w:rsidRPr="004355AD">
        <w:rPr>
          <w:rFonts w:cstheme="minorHAnsi"/>
          <w:b/>
          <w:bCs/>
          <w:sz w:val="20"/>
        </w:rPr>
        <w:t xml:space="preserve"> – </w:t>
      </w:r>
      <w:r>
        <w:rPr>
          <w:rFonts w:cstheme="minorHAnsi"/>
          <w:b/>
          <w:bCs/>
          <w:sz w:val="20"/>
        </w:rPr>
        <w:t>Participação da ETA e dos Poços na Produção de Água</w:t>
      </w:r>
    </w:p>
    <w:p w14:paraId="13C4EB49" w14:textId="2EE30715" w:rsidR="00AF6674" w:rsidRPr="0007494A" w:rsidRDefault="00A84596" w:rsidP="0007494A">
      <w:pPr>
        <w:spacing w:after="0" w:line="360" w:lineRule="auto"/>
        <w:jc w:val="both"/>
        <w:rPr>
          <w:rFonts w:cstheme="minorHAnsi"/>
        </w:rPr>
      </w:pPr>
      <w:r w:rsidRPr="00A84596">
        <w:rPr>
          <w:noProof/>
        </w:rPr>
        <w:drawing>
          <wp:inline distT="0" distB="0" distL="0" distR="0" wp14:anchorId="16CC50B0" wp14:editId="1B733C75">
            <wp:extent cx="5128260" cy="5646420"/>
            <wp:effectExtent l="0" t="0" r="0" b="0"/>
            <wp:docPr id="1209063791" name="Image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28260" cy="5646420"/>
                    </a:xfrm>
                    <a:prstGeom prst="rect">
                      <a:avLst/>
                    </a:prstGeom>
                    <a:noFill/>
                    <a:ln>
                      <a:noFill/>
                    </a:ln>
                  </pic:spPr>
                </pic:pic>
              </a:graphicData>
            </a:graphic>
          </wp:inline>
        </w:drawing>
      </w:r>
    </w:p>
    <w:p w14:paraId="00AE7649" w14:textId="77777777" w:rsidR="0007494A" w:rsidRDefault="0007494A" w:rsidP="000F4E28">
      <w:pPr>
        <w:spacing w:after="0" w:line="360" w:lineRule="auto"/>
        <w:jc w:val="both"/>
        <w:rPr>
          <w:rFonts w:cstheme="minorHAnsi"/>
        </w:rPr>
      </w:pPr>
    </w:p>
    <w:p w14:paraId="0BE05F20" w14:textId="39AE0805" w:rsidR="0007494A" w:rsidRDefault="0007494A">
      <w:pPr>
        <w:rPr>
          <w:rFonts w:cstheme="minorHAnsi"/>
        </w:rPr>
      </w:pPr>
      <w:r>
        <w:rPr>
          <w:rFonts w:cstheme="minorHAnsi"/>
        </w:rPr>
        <w:br w:type="page"/>
      </w:r>
    </w:p>
    <w:p w14:paraId="647686E6" w14:textId="77777777" w:rsidR="0007494A" w:rsidRPr="0007494A" w:rsidRDefault="0007494A" w:rsidP="000F4E28">
      <w:pPr>
        <w:spacing w:after="0" w:line="360" w:lineRule="auto"/>
        <w:jc w:val="both"/>
        <w:rPr>
          <w:rFonts w:cstheme="minorHAnsi"/>
        </w:rPr>
      </w:pPr>
    </w:p>
    <w:p w14:paraId="38ACD258" w14:textId="32C40A27" w:rsidR="000F4E28" w:rsidRDefault="00A12965" w:rsidP="000F4E28">
      <w:pPr>
        <w:spacing w:after="0" w:line="360" w:lineRule="auto"/>
        <w:jc w:val="both"/>
        <w:rPr>
          <w:rFonts w:cstheme="minorHAnsi"/>
          <w:b/>
          <w:bCs/>
        </w:rPr>
      </w:pPr>
      <w:r>
        <w:rPr>
          <w:rFonts w:cstheme="minorHAnsi"/>
          <w:b/>
          <w:bCs/>
        </w:rPr>
        <w:t>5.</w:t>
      </w:r>
      <w:r w:rsidR="00153316">
        <w:rPr>
          <w:rFonts w:cstheme="minorHAnsi"/>
          <w:b/>
          <w:bCs/>
        </w:rPr>
        <w:t>4</w:t>
      </w:r>
      <w:r w:rsidRPr="004355AD">
        <w:rPr>
          <w:rFonts w:cstheme="minorHAnsi"/>
          <w:b/>
          <w:bCs/>
        </w:rPr>
        <w:t xml:space="preserve"> </w:t>
      </w:r>
      <w:r>
        <w:rPr>
          <w:rFonts w:cstheme="minorHAnsi"/>
          <w:b/>
          <w:bCs/>
        </w:rPr>
        <w:t>–</w:t>
      </w:r>
      <w:r w:rsidRPr="004355AD">
        <w:rPr>
          <w:rFonts w:cstheme="minorHAnsi"/>
          <w:b/>
          <w:bCs/>
        </w:rPr>
        <w:t xml:space="preserve"> </w:t>
      </w:r>
      <w:r>
        <w:rPr>
          <w:rFonts w:cstheme="minorHAnsi"/>
          <w:b/>
          <w:bCs/>
        </w:rPr>
        <w:t>DESPESAS OPERACIONAIS (OPEX)</w:t>
      </w:r>
    </w:p>
    <w:p w14:paraId="13001CEA" w14:textId="77777777" w:rsidR="000F4E28" w:rsidRPr="00176AC3" w:rsidRDefault="000F4E28" w:rsidP="000F4E28">
      <w:pPr>
        <w:spacing w:after="0" w:line="360" w:lineRule="auto"/>
        <w:ind w:left="23"/>
      </w:pPr>
    </w:p>
    <w:p w14:paraId="7AFED62B" w14:textId="43EAE9E6" w:rsidR="000F4E28" w:rsidRPr="003D3844" w:rsidRDefault="00A12965" w:rsidP="000F4E28">
      <w:pPr>
        <w:pStyle w:val="Ttulo8"/>
        <w:spacing w:line="360" w:lineRule="auto"/>
        <w:ind w:left="-5"/>
        <w:rPr>
          <w:b/>
          <w:bCs/>
          <w:i w:val="0"/>
          <w:iCs w:val="0"/>
        </w:rPr>
      </w:pPr>
      <w:r>
        <w:rPr>
          <w:b/>
          <w:bCs/>
          <w:i w:val="0"/>
          <w:iCs w:val="0"/>
        </w:rPr>
        <w:t>5.</w:t>
      </w:r>
      <w:r w:rsidR="00153316">
        <w:rPr>
          <w:b/>
          <w:bCs/>
          <w:i w:val="0"/>
          <w:iCs w:val="0"/>
        </w:rPr>
        <w:t>4</w:t>
      </w:r>
      <w:r>
        <w:rPr>
          <w:b/>
          <w:bCs/>
          <w:i w:val="0"/>
          <w:iCs w:val="0"/>
        </w:rPr>
        <w:t>.1</w:t>
      </w:r>
      <w:r w:rsidRPr="003D3844">
        <w:rPr>
          <w:b/>
          <w:bCs/>
          <w:i w:val="0"/>
          <w:iCs w:val="0"/>
        </w:rPr>
        <w:t xml:space="preserve"> –</w:t>
      </w:r>
      <w:r>
        <w:rPr>
          <w:b/>
          <w:bCs/>
          <w:i w:val="0"/>
          <w:iCs w:val="0"/>
        </w:rPr>
        <w:t xml:space="preserve"> </w:t>
      </w:r>
      <w:r w:rsidRPr="003D3844">
        <w:rPr>
          <w:b/>
          <w:bCs/>
          <w:i w:val="0"/>
          <w:iCs w:val="0"/>
        </w:rPr>
        <w:t>PESSOAL PRÓPRIO</w:t>
      </w:r>
    </w:p>
    <w:p w14:paraId="1D6B2244" w14:textId="77777777" w:rsidR="000F4E28" w:rsidRPr="003D3844" w:rsidRDefault="000F4E28" w:rsidP="000F4E28">
      <w:pPr>
        <w:spacing w:after="0" w:line="360" w:lineRule="auto"/>
        <w:ind w:left="23"/>
      </w:pPr>
    </w:p>
    <w:p w14:paraId="0575527F" w14:textId="30C2863D" w:rsidR="007409FB" w:rsidRDefault="004A6EDD" w:rsidP="006647C7">
      <w:pPr>
        <w:spacing w:after="0" w:line="360" w:lineRule="auto"/>
        <w:ind w:left="23"/>
        <w:jc w:val="both"/>
      </w:pPr>
      <w:r>
        <w:t>F</w:t>
      </w:r>
      <w:r w:rsidR="000B0159">
        <w:t>o</w:t>
      </w:r>
      <w:r w:rsidR="0004187B">
        <w:t>ram</w:t>
      </w:r>
      <w:r w:rsidR="000B0159">
        <w:t xml:space="preserve"> </w:t>
      </w:r>
      <w:r w:rsidR="0004187B">
        <w:t>estimadas</w:t>
      </w:r>
      <w:r w:rsidR="000B0159">
        <w:t xml:space="preserve"> a quantidade de pessoas e o custo médio de salários mais encargos.</w:t>
      </w:r>
      <w:r w:rsidR="000F4E28" w:rsidRPr="00176AC3">
        <w:t xml:space="preserve"> Como premissa o pessoal próprio fará todas as atividades, </w:t>
      </w:r>
      <w:r w:rsidR="0004187B">
        <w:t>limitando</w:t>
      </w:r>
      <w:r w:rsidR="000F4E28" w:rsidRPr="00176AC3">
        <w:t xml:space="preserve"> à terceirização apenas atividades específicas</w:t>
      </w:r>
      <w:r w:rsidR="006E162F">
        <w:t xml:space="preserve"> (Fig. 50)</w:t>
      </w:r>
      <w:r w:rsidR="000F4E28" w:rsidRPr="00176AC3">
        <w:t>.</w:t>
      </w:r>
      <w:r w:rsidR="007409FB">
        <w:t xml:space="preserve"> </w:t>
      </w:r>
    </w:p>
    <w:p w14:paraId="41AA2BEE" w14:textId="77777777" w:rsidR="004A6EDD" w:rsidRDefault="004A6EDD" w:rsidP="000F4E28">
      <w:pPr>
        <w:spacing w:after="0" w:line="360" w:lineRule="auto"/>
        <w:ind w:left="23"/>
      </w:pPr>
    </w:p>
    <w:p w14:paraId="76EFB885" w14:textId="161F0383" w:rsidR="004A6EDD" w:rsidRDefault="004A6EDD" w:rsidP="000F4E28">
      <w:pPr>
        <w:spacing w:after="0" w:line="360" w:lineRule="auto"/>
        <w:ind w:left="23"/>
      </w:pPr>
      <w:r w:rsidRPr="004355AD">
        <w:rPr>
          <w:rFonts w:cstheme="minorHAnsi"/>
          <w:b/>
          <w:bCs/>
          <w:sz w:val="20"/>
        </w:rPr>
        <w:t>Figura</w:t>
      </w:r>
      <w:r>
        <w:rPr>
          <w:rFonts w:cstheme="minorHAnsi"/>
          <w:b/>
          <w:bCs/>
          <w:sz w:val="20"/>
        </w:rPr>
        <w:t xml:space="preserve"> </w:t>
      </w:r>
      <w:r w:rsidR="006E162F">
        <w:rPr>
          <w:rFonts w:cstheme="minorHAnsi"/>
          <w:b/>
          <w:bCs/>
          <w:sz w:val="20"/>
        </w:rPr>
        <w:t>50</w:t>
      </w:r>
      <w:r w:rsidRPr="004355AD">
        <w:rPr>
          <w:rFonts w:cstheme="minorHAnsi"/>
          <w:b/>
          <w:bCs/>
          <w:sz w:val="20"/>
        </w:rPr>
        <w:t xml:space="preserve"> – </w:t>
      </w:r>
      <w:r>
        <w:rPr>
          <w:rFonts w:cstheme="minorHAnsi"/>
          <w:b/>
          <w:bCs/>
          <w:sz w:val="20"/>
        </w:rPr>
        <w:t>Despesas com Pessoal</w:t>
      </w:r>
    </w:p>
    <w:p w14:paraId="4C83F281" w14:textId="2DDC31BE" w:rsidR="0004187B" w:rsidRDefault="00A84596" w:rsidP="000F4E28">
      <w:pPr>
        <w:spacing w:after="0" w:line="360" w:lineRule="auto"/>
        <w:ind w:left="23"/>
      </w:pPr>
      <w:r w:rsidRPr="00A84596">
        <w:rPr>
          <w:noProof/>
        </w:rPr>
        <w:drawing>
          <wp:inline distT="0" distB="0" distL="0" distR="0" wp14:anchorId="7FC799BF" wp14:editId="69C7B79F">
            <wp:extent cx="5128260" cy="5646420"/>
            <wp:effectExtent l="0" t="0" r="0" b="0"/>
            <wp:docPr id="814265140"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28260" cy="5646420"/>
                    </a:xfrm>
                    <a:prstGeom prst="rect">
                      <a:avLst/>
                    </a:prstGeom>
                    <a:noFill/>
                    <a:ln>
                      <a:noFill/>
                    </a:ln>
                  </pic:spPr>
                </pic:pic>
              </a:graphicData>
            </a:graphic>
          </wp:inline>
        </w:drawing>
      </w:r>
    </w:p>
    <w:p w14:paraId="30F95B06" w14:textId="77777777" w:rsidR="004A6EDD" w:rsidRDefault="000F4E28" w:rsidP="004A6EDD">
      <w:pPr>
        <w:spacing w:after="0" w:line="360" w:lineRule="auto"/>
        <w:ind w:left="23"/>
      </w:pPr>
      <w:r w:rsidRPr="00176AC3">
        <w:t xml:space="preserve">  </w:t>
      </w:r>
    </w:p>
    <w:p w14:paraId="31D90D3B" w14:textId="77777777" w:rsidR="00A12965" w:rsidRDefault="00A12965" w:rsidP="004A6EDD">
      <w:pPr>
        <w:spacing w:after="0" w:line="360" w:lineRule="auto"/>
        <w:ind w:left="23"/>
        <w:rPr>
          <w:b/>
          <w:bCs/>
        </w:rPr>
      </w:pPr>
    </w:p>
    <w:p w14:paraId="7D2321CC" w14:textId="1B0A43E2" w:rsidR="000F4E28" w:rsidRPr="004A6EDD" w:rsidRDefault="00A12965" w:rsidP="004A6EDD">
      <w:pPr>
        <w:spacing w:after="0" w:line="360" w:lineRule="auto"/>
        <w:ind w:left="23"/>
        <w:rPr>
          <w:b/>
          <w:bCs/>
        </w:rPr>
      </w:pPr>
      <w:r w:rsidRPr="004A6EDD">
        <w:rPr>
          <w:b/>
          <w:bCs/>
        </w:rPr>
        <w:t>5.</w:t>
      </w:r>
      <w:r w:rsidR="00153316">
        <w:rPr>
          <w:b/>
          <w:bCs/>
        </w:rPr>
        <w:t>4</w:t>
      </w:r>
      <w:r w:rsidRPr="004A6EDD">
        <w:rPr>
          <w:b/>
          <w:bCs/>
        </w:rPr>
        <w:t>.2 – ENERGIA ELÉTRICA</w:t>
      </w:r>
    </w:p>
    <w:p w14:paraId="47D49994" w14:textId="77777777" w:rsidR="000F4E28" w:rsidRPr="00176AC3" w:rsidRDefault="000F4E28" w:rsidP="000F4E28">
      <w:pPr>
        <w:spacing w:after="0" w:line="360" w:lineRule="auto"/>
        <w:ind w:left="23"/>
      </w:pPr>
    </w:p>
    <w:p w14:paraId="200E9633" w14:textId="14308CDA" w:rsidR="003D2968" w:rsidRDefault="002D1DBA" w:rsidP="003D2968">
      <w:pPr>
        <w:spacing w:after="0" w:line="360" w:lineRule="auto"/>
        <w:ind w:left="23"/>
        <w:jc w:val="both"/>
      </w:pPr>
      <w:r>
        <w:t>A</w:t>
      </w:r>
      <w:r w:rsidR="006647C7">
        <w:t xml:space="preserve"> </w:t>
      </w:r>
      <w:r>
        <w:t xml:space="preserve">despesa com energia foi </w:t>
      </w:r>
      <w:r w:rsidR="006647C7">
        <w:t xml:space="preserve">estimada </w:t>
      </w:r>
      <w:r>
        <w:t xml:space="preserve">em razão da </w:t>
      </w:r>
      <w:r w:rsidR="006647C7">
        <w:t>incidência de energia (kWh</w:t>
      </w:r>
      <w:r>
        <w:t>/m3</w:t>
      </w:r>
      <w:r w:rsidR="006647C7">
        <w:t xml:space="preserve">) na captação e </w:t>
      </w:r>
      <w:r>
        <w:t xml:space="preserve">na </w:t>
      </w:r>
      <w:r w:rsidR="006647C7">
        <w:t>ETA</w:t>
      </w:r>
      <w:r w:rsidR="003D2968">
        <w:t xml:space="preserve">, admitida a produção </w:t>
      </w:r>
      <w:r w:rsidR="006E162F">
        <w:t>nominal da ETA, conforme a implantação dos módulos</w:t>
      </w:r>
      <w:r w:rsidR="003D2968">
        <w:t xml:space="preserve">. </w:t>
      </w:r>
      <w:r w:rsidR="00D45CEA">
        <w:t>A</w:t>
      </w:r>
      <w:r w:rsidR="003D2968">
        <w:t xml:space="preserve"> tarifa de energia foi considerada </w:t>
      </w:r>
      <w:r w:rsidR="00D45CEA">
        <w:t>d</w:t>
      </w:r>
      <w:r w:rsidR="003D2968">
        <w:t>a CEMIG-D</w:t>
      </w:r>
      <w:r w:rsidR="00D45CEA">
        <w:t xml:space="preserve"> (Res. </w:t>
      </w:r>
      <w:r w:rsidR="003D2968">
        <w:t>ANEL 3459/25</w:t>
      </w:r>
      <w:r w:rsidR="00D45CEA">
        <w:t>)</w:t>
      </w:r>
      <w:r w:rsidR="003D2968">
        <w:t>, atualizada para a data base de jan./26 pelo IGP-M</w:t>
      </w:r>
      <w:r w:rsidR="00E85282">
        <w:t>. Nas despesas já incluem</w:t>
      </w:r>
      <w:r w:rsidR="003D2968">
        <w:t xml:space="preserve"> os impostos incidentes (ICMS e PIS/COFINS</w:t>
      </w:r>
      <w:r w:rsidR="00D45CEA">
        <w:t>)</w:t>
      </w:r>
      <w:r w:rsidR="003D2968">
        <w:t>, bem como a redução das alíquotas destes impostos no período 2027 a 2033, em razão da reforma tributária (vide anexo 2).</w:t>
      </w:r>
    </w:p>
    <w:p w14:paraId="305A864B" w14:textId="77777777" w:rsidR="00EC6C77" w:rsidRDefault="00EC6C77" w:rsidP="003D2968">
      <w:pPr>
        <w:spacing w:after="0" w:line="360" w:lineRule="auto"/>
        <w:ind w:left="23"/>
        <w:jc w:val="both"/>
      </w:pPr>
    </w:p>
    <w:p w14:paraId="7D63D1CD" w14:textId="15F5E52B" w:rsidR="00E85282" w:rsidRDefault="00EC6C77" w:rsidP="003D2968">
      <w:pPr>
        <w:spacing w:after="0" w:line="360" w:lineRule="auto"/>
        <w:ind w:left="23"/>
        <w:jc w:val="both"/>
        <w:rPr>
          <w:rFonts w:cstheme="minorHAnsi"/>
          <w:b/>
          <w:bCs/>
          <w:sz w:val="20"/>
        </w:rPr>
      </w:pPr>
      <w:r w:rsidRPr="004355AD">
        <w:rPr>
          <w:rFonts w:cstheme="minorHAnsi"/>
          <w:b/>
          <w:bCs/>
          <w:sz w:val="20"/>
        </w:rPr>
        <w:t>Figura</w:t>
      </w:r>
      <w:r>
        <w:rPr>
          <w:rFonts w:cstheme="minorHAnsi"/>
          <w:b/>
          <w:bCs/>
          <w:sz w:val="20"/>
        </w:rPr>
        <w:t xml:space="preserve"> </w:t>
      </w:r>
      <w:r w:rsidR="00901521">
        <w:rPr>
          <w:rFonts w:cstheme="minorHAnsi"/>
          <w:b/>
          <w:bCs/>
          <w:sz w:val="20"/>
        </w:rPr>
        <w:t>51</w:t>
      </w:r>
      <w:r w:rsidRPr="004355AD">
        <w:rPr>
          <w:rFonts w:cstheme="minorHAnsi"/>
          <w:b/>
          <w:bCs/>
          <w:sz w:val="20"/>
        </w:rPr>
        <w:t xml:space="preserve"> – </w:t>
      </w:r>
      <w:r>
        <w:rPr>
          <w:rFonts w:cstheme="minorHAnsi"/>
          <w:b/>
          <w:bCs/>
          <w:sz w:val="20"/>
        </w:rPr>
        <w:t>Despesas com Energia Elétrica</w:t>
      </w:r>
    </w:p>
    <w:p w14:paraId="70FC35D6" w14:textId="2110285A" w:rsidR="003D2968" w:rsidRPr="00176AC3" w:rsidRDefault="00A84596" w:rsidP="00A12965">
      <w:pPr>
        <w:spacing w:after="0" w:line="360" w:lineRule="auto"/>
        <w:ind w:left="23"/>
        <w:jc w:val="both"/>
      </w:pPr>
      <w:r w:rsidRPr="00A84596">
        <w:rPr>
          <w:noProof/>
        </w:rPr>
        <w:drawing>
          <wp:inline distT="0" distB="0" distL="0" distR="0" wp14:anchorId="47273023" wp14:editId="468C76EE">
            <wp:extent cx="5732780" cy="5523865"/>
            <wp:effectExtent l="0" t="0" r="1270" b="635"/>
            <wp:docPr id="212166206"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2780" cy="5523865"/>
                    </a:xfrm>
                    <a:prstGeom prst="rect">
                      <a:avLst/>
                    </a:prstGeom>
                    <a:noFill/>
                    <a:ln>
                      <a:noFill/>
                    </a:ln>
                  </pic:spPr>
                </pic:pic>
              </a:graphicData>
            </a:graphic>
          </wp:inline>
        </w:drawing>
      </w:r>
    </w:p>
    <w:p w14:paraId="318ADF53" w14:textId="228B5F14" w:rsidR="00E85282" w:rsidRDefault="00E85282" w:rsidP="00A12965">
      <w:pPr>
        <w:spacing w:after="0"/>
        <w:rPr>
          <w:b/>
          <w:bCs/>
        </w:rPr>
      </w:pPr>
    </w:p>
    <w:p w14:paraId="0A0BED09" w14:textId="2FDA0A49" w:rsidR="00F02D1E" w:rsidRPr="004A6EDD" w:rsidRDefault="00A12965" w:rsidP="00A12965">
      <w:pPr>
        <w:spacing w:after="0" w:line="360" w:lineRule="auto"/>
        <w:ind w:left="23"/>
        <w:rPr>
          <w:b/>
          <w:bCs/>
        </w:rPr>
      </w:pPr>
      <w:r w:rsidRPr="004A6EDD">
        <w:rPr>
          <w:b/>
          <w:bCs/>
        </w:rPr>
        <w:t>5.</w:t>
      </w:r>
      <w:r w:rsidR="00153316">
        <w:rPr>
          <w:b/>
          <w:bCs/>
        </w:rPr>
        <w:t>4</w:t>
      </w:r>
      <w:r w:rsidRPr="004A6EDD">
        <w:rPr>
          <w:b/>
          <w:bCs/>
        </w:rPr>
        <w:t>.</w:t>
      </w:r>
      <w:r>
        <w:rPr>
          <w:b/>
          <w:bCs/>
        </w:rPr>
        <w:t>3</w:t>
      </w:r>
      <w:r w:rsidRPr="004A6EDD">
        <w:rPr>
          <w:b/>
          <w:bCs/>
        </w:rPr>
        <w:t xml:space="preserve"> – </w:t>
      </w:r>
      <w:r>
        <w:rPr>
          <w:b/>
          <w:bCs/>
        </w:rPr>
        <w:t xml:space="preserve">MATERIAIS E EQUIPAMENTOS </w:t>
      </w:r>
      <w:r w:rsidRPr="004A6EDD">
        <w:rPr>
          <w:b/>
          <w:bCs/>
        </w:rPr>
        <w:t xml:space="preserve">  </w:t>
      </w:r>
    </w:p>
    <w:p w14:paraId="06913542" w14:textId="77777777" w:rsidR="00F02D1E" w:rsidRPr="00176AC3" w:rsidRDefault="00F02D1E" w:rsidP="00A12965">
      <w:pPr>
        <w:spacing w:after="0" w:line="360" w:lineRule="auto"/>
        <w:ind w:left="23"/>
      </w:pPr>
    </w:p>
    <w:p w14:paraId="0BB4E74B" w14:textId="1F289107" w:rsidR="00F02D1E" w:rsidRDefault="00F02D1E" w:rsidP="00F02D1E">
      <w:pPr>
        <w:spacing w:after="0" w:line="360" w:lineRule="auto"/>
        <w:ind w:left="23"/>
        <w:jc w:val="both"/>
      </w:pPr>
      <w:r>
        <w:t xml:space="preserve">A despesa com equipamentos operacionais foi estimada com base na quantidade de equipamentos necessários e seu custo mensal de locação.  A despesa com materiais </w:t>
      </w:r>
      <w:r w:rsidR="00E85282">
        <w:t xml:space="preserve">de </w:t>
      </w:r>
      <w:r w:rsidR="007179A5">
        <w:t>manutenção</w:t>
      </w:r>
      <w:r w:rsidR="00E85282">
        <w:t xml:space="preserve"> </w:t>
      </w:r>
      <w:r>
        <w:t>se baseou n</w:t>
      </w:r>
      <w:r w:rsidR="007179A5">
        <w:t>a</w:t>
      </w:r>
      <w:r>
        <w:t xml:space="preserve"> depreciação dos ativos construídos e</w:t>
      </w:r>
      <w:r w:rsidR="007179A5">
        <w:t>/ou</w:t>
      </w:r>
      <w:r>
        <w:t xml:space="preserve"> mantidos pela </w:t>
      </w:r>
      <w:r w:rsidR="002D1DBA">
        <w:t>Contratada</w:t>
      </w:r>
      <w:r w:rsidRPr="00176AC3">
        <w:t>.</w:t>
      </w:r>
      <w:r>
        <w:t xml:space="preserve"> Os valores incluem os impostos incidentes, bem como foi considerada a redução das alíquotas destes impostos no período 2027 a 2033, em razão da reforma tributária (vide anexo 2)</w:t>
      </w:r>
    </w:p>
    <w:p w14:paraId="3619D235" w14:textId="77777777" w:rsidR="00F02D1E" w:rsidRDefault="00F02D1E" w:rsidP="00F02D1E">
      <w:pPr>
        <w:spacing w:after="0" w:line="360" w:lineRule="auto"/>
        <w:ind w:left="23"/>
        <w:jc w:val="both"/>
      </w:pPr>
    </w:p>
    <w:p w14:paraId="701173F0" w14:textId="6FA4707F" w:rsidR="000F4E28" w:rsidRPr="00176AC3" w:rsidRDefault="00F02D1E" w:rsidP="00F02D1E">
      <w:pPr>
        <w:spacing w:after="0" w:line="360" w:lineRule="auto"/>
        <w:ind w:left="23"/>
      </w:pPr>
      <w:r w:rsidRPr="004355AD">
        <w:rPr>
          <w:rFonts w:cstheme="minorHAnsi"/>
          <w:b/>
          <w:bCs/>
          <w:sz w:val="20"/>
        </w:rPr>
        <w:t>Figura</w:t>
      </w:r>
      <w:r>
        <w:rPr>
          <w:rFonts w:cstheme="minorHAnsi"/>
          <w:b/>
          <w:bCs/>
          <w:sz w:val="20"/>
        </w:rPr>
        <w:t xml:space="preserve"> </w:t>
      </w:r>
      <w:r w:rsidR="00901521">
        <w:rPr>
          <w:rFonts w:cstheme="minorHAnsi"/>
          <w:b/>
          <w:bCs/>
          <w:sz w:val="20"/>
        </w:rPr>
        <w:t>52</w:t>
      </w:r>
      <w:r w:rsidRPr="004355AD">
        <w:rPr>
          <w:rFonts w:cstheme="minorHAnsi"/>
          <w:b/>
          <w:bCs/>
          <w:sz w:val="20"/>
        </w:rPr>
        <w:t xml:space="preserve"> – </w:t>
      </w:r>
      <w:r>
        <w:rPr>
          <w:rFonts w:cstheme="minorHAnsi"/>
          <w:b/>
          <w:bCs/>
          <w:sz w:val="20"/>
        </w:rPr>
        <w:t>Despesas com Materiais e Equipamentos</w:t>
      </w:r>
      <w:r w:rsidR="00E85282">
        <w:rPr>
          <w:rFonts w:cstheme="minorHAnsi"/>
          <w:b/>
          <w:bCs/>
          <w:sz w:val="20"/>
        </w:rPr>
        <w:t>.</w:t>
      </w:r>
    </w:p>
    <w:p w14:paraId="3AF572D2" w14:textId="7E6AF38F" w:rsidR="006647C7" w:rsidRDefault="005835F0" w:rsidP="00A12965">
      <w:pPr>
        <w:spacing w:after="0"/>
      </w:pPr>
      <w:r w:rsidRPr="005835F0">
        <w:rPr>
          <w:noProof/>
        </w:rPr>
        <w:drawing>
          <wp:inline distT="0" distB="0" distL="0" distR="0" wp14:anchorId="0ACCF7DD" wp14:editId="1FA86026">
            <wp:extent cx="5732780" cy="5303520"/>
            <wp:effectExtent l="0" t="0" r="1270" b="0"/>
            <wp:docPr id="837054781"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2780" cy="5303520"/>
                    </a:xfrm>
                    <a:prstGeom prst="rect">
                      <a:avLst/>
                    </a:prstGeom>
                    <a:noFill/>
                    <a:ln>
                      <a:noFill/>
                    </a:ln>
                  </pic:spPr>
                </pic:pic>
              </a:graphicData>
            </a:graphic>
          </wp:inline>
        </w:drawing>
      </w:r>
    </w:p>
    <w:p w14:paraId="3061CD74" w14:textId="25CE14B4" w:rsidR="007C3E1D" w:rsidRDefault="007C3E1D">
      <w:pPr>
        <w:rPr>
          <w:b/>
          <w:bCs/>
        </w:rPr>
      </w:pPr>
      <w:r>
        <w:rPr>
          <w:b/>
          <w:bCs/>
        </w:rPr>
        <w:br w:type="page"/>
      </w:r>
    </w:p>
    <w:p w14:paraId="6DFCF3B6" w14:textId="77777777" w:rsidR="00A50F48" w:rsidRDefault="00A50F48" w:rsidP="00A12965">
      <w:pPr>
        <w:spacing w:after="0" w:line="360" w:lineRule="auto"/>
        <w:ind w:left="23"/>
        <w:rPr>
          <w:b/>
          <w:bCs/>
        </w:rPr>
      </w:pPr>
    </w:p>
    <w:p w14:paraId="49F39354" w14:textId="78948207" w:rsidR="00A50F48" w:rsidRPr="004A6EDD" w:rsidRDefault="00A12965" w:rsidP="00A12965">
      <w:pPr>
        <w:spacing w:after="0" w:line="360" w:lineRule="auto"/>
        <w:ind w:left="23"/>
        <w:rPr>
          <w:b/>
          <w:bCs/>
        </w:rPr>
      </w:pPr>
      <w:r w:rsidRPr="004A6EDD">
        <w:rPr>
          <w:b/>
          <w:bCs/>
        </w:rPr>
        <w:t>5.</w:t>
      </w:r>
      <w:r w:rsidR="00153316">
        <w:rPr>
          <w:b/>
          <w:bCs/>
        </w:rPr>
        <w:t>4</w:t>
      </w:r>
      <w:r w:rsidRPr="004A6EDD">
        <w:rPr>
          <w:b/>
          <w:bCs/>
        </w:rPr>
        <w:t>.</w:t>
      </w:r>
      <w:r>
        <w:rPr>
          <w:b/>
          <w:bCs/>
        </w:rPr>
        <w:t>4</w:t>
      </w:r>
      <w:r w:rsidRPr="004A6EDD">
        <w:rPr>
          <w:b/>
          <w:bCs/>
        </w:rPr>
        <w:t xml:space="preserve"> – </w:t>
      </w:r>
      <w:r>
        <w:rPr>
          <w:b/>
          <w:bCs/>
        </w:rPr>
        <w:t>PRODUTOS QUÍMICOS</w:t>
      </w:r>
      <w:r w:rsidRPr="004A6EDD">
        <w:rPr>
          <w:b/>
          <w:bCs/>
        </w:rPr>
        <w:t xml:space="preserve">  </w:t>
      </w:r>
    </w:p>
    <w:p w14:paraId="2067CC7E" w14:textId="77777777" w:rsidR="00A50F48" w:rsidRPr="00176AC3" w:rsidRDefault="00A50F48" w:rsidP="00A12965">
      <w:pPr>
        <w:spacing w:after="0" w:line="360" w:lineRule="auto"/>
        <w:ind w:left="23"/>
      </w:pPr>
    </w:p>
    <w:p w14:paraId="491CC27C" w14:textId="524E1B24" w:rsidR="00A50F48" w:rsidRDefault="002D1DBA" w:rsidP="00A12965">
      <w:pPr>
        <w:spacing w:after="0" w:line="360" w:lineRule="auto"/>
        <w:ind w:left="23"/>
        <w:jc w:val="both"/>
      </w:pPr>
      <w:r>
        <w:t>A despesa com produtos químicos foi</w:t>
      </w:r>
      <w:r w:rsidR="00A50F48">
        <w:t xml:space="preserve"> estimada </w:t>
      </w:r>
      <w:r>
        <w:t>em razão da</w:t>
      </w:r>
      <w:r w:rsidR="00A50F48">
        <w:t xml:space="preserve"> incidência de produtos químicos no tratamento</w:t>
      </w:r>
      <w:r w:rsidR="00E85282">
        <w:t xml:space="preserve"> de água</w:t>
      </w:r>
      <w:r w:rsidR="00A50F48">
        <w:t>. Os produtos utilizados são hipoclorito de cálcio, ácido fluorssilícico, sulfato de alumínio e barrilha.</w:t>
      </w:r>
    </w:p>
    <w:p w14:paraId="6F5DD82D" w14:textId="77777777" w:rsidR="00A50F48" w:rsidRDefault="00A50F48" w:rsidP="00A50F48">
      <w:pPr>
        <w:spacing w:after="0" w:line="360" w:lineRule="auto"/>
        <w:ind w:left="23"/>
        <w:jc w:val="both"/>
      </w:pPr>
    </w:p>
    <w:p w14:paraId="7E3B1AF9" w14:textId="77777777" w:rsidR="00A50F48" w:rsidRDefault="00A50F48" w:rsidP="00A50F48">
      <w:pPr>
        <w:spacing w:after="0" w:line="360" w:lineRule="auto"/>
        <w:ind w:left="23"/>
        <w:jc w:val="both"/>
      </w:pPr>
    </w:p>
    <w:p w14:paraId="3C86C090" w14:textId="51A03627" w:rsidR="00A50F48" w:rsidRPr="004A6EDD" w:rsidRDefault="00A12965" w:rsidP="00A50F48">
      <w:pPr>
        <w:spacing w:after="0" w:line="360" w:lineRule="auto"/>
        <w:ind w:left="23"/>
        <w:rPr>
          <w:b/>
          <w:bCs/>
        </w:rPr>
      </w:pPr>
      <w:r w:rsidRPr="004A6EDD">
        <w:rPr>
          <w:b/>
          <w:bCs/>
        </w:rPr>
        <w:t>5.</w:t>
      </w:r>
      <w:r w:rsidR="00153316">
        <w:rPr>
          <w:b/>
          <w:bCs/>
        </w:rPr>
        <w:t>4</w:t>
      </w:r>
      <w:r w:rsidRPr="004A6EDD">
        <w:rPr>
          <w:b/>
          <w:bCs/>
        </w:rPr>
        <w:t>.</w:t>
      </w:r>
      <w:r>
        <w:rPr>
          <w:b/>
          <w:bCs/>
        </w:rPr>
        <w:t>5</w:t>
      </w:r>
      <w:r w:rsidRPr="004A6EDD">
        <w:rPr>
          <w:b/>
          <w:bCs/>
        </w:rPr>
        <w:t xml:space="preserve"> – </w:t>
      </w:r>
      <w:r>
        <w:rPr>
          <w:b/>
          <w:bCs/>
        </w:rPr>
        <w:t>SERVIÇOS DE TERCEIROS E DEMAIS DESPESAS</w:t>
      </w:r>
    </w:p>
    <w:p w14:paraId="189622C4" w14:textId="77777777" w:rsidR="00A50F48" w:rsidRPr="00176AC3" w:rsidRDefault="00A50F48" w:rsidP="00A50F48">
      <w:pPr>
        <w:spacing w:after="0" w:line="360" w:lineRule="auto"/>
        <w:ind w:left="23"/>
      </w:pPr>
    </w:p>
    <w:p w14:paraId="4DB78EA9" w14:textId="0EF9D5BA" w:rsidR="000F4E28" w:rsidRPr="00176AC3" w:rsidRDefault="000F4E28" w:rsidP="000F4E28">
      <w:pPr>
        <w:spacing w:after="0" w:line="360" w:lineRule="auto"/>
        <w:ind w:left="23"/>
      </w:pPr>
      <w:r w:rsidRPr="00176AC3">
        <w:t>Para projeção d</w:t>
      </w:r>
      <w:r w:rsidR="00A50F48">
        <w:t>estas despesas foram adotadas as seguintes metodologias</w:t>
      </w:r>
      <w:r w:rsidRPr="00176AC3">
        <w:t xml:space="preserve">. </w:t>
      </w:r>
    </w:p>
    <w:p w14:paraId="15E8B599" w14:textId="77777777" w:rsidR="000F4E28" w:rsidRPr="00176AC3" w:rsidRDefault="000F4E28" w:rsidP="000F4E28">
      <w:pPr>
        <w:spacing w:after="0" w:line="360" w:lineRule="auto"/>
        <w:ind w:left="23"/>
      </w:pPr>
    </w:p>
    <w:p w14:paraId="7E72E6DD" w14:textId="2D2A81FF" w:rsidR="000F4E28" w:rsidRDefault="000F4E28" w:rsidP="000F4E28">
      <w:pPr>
        <w:pStyle w:val="PargrafodaLista"/>
        <w:numPr>
          <w:ilvl w:val="0"/>
          <w:numId w:val="18"/>
        </w:numPr>
        <w:spacing w:after="0" w:line="360" w:lineRule="auto"/>
        <w:jc w:val="both"/>
      </w:pPr>
      <w:r w:rsidRPr="00176AC3">
        <w:t xml:space="preserve">Serviços de Terceiros: </w:t>
      </w:r>
      <w:r w:rsidR="00A50F48">
        <w:t xml:space="preserve">incluem </w:t>
      </w:r>
      <w:r w:rsidRPr="00176AC3">
        <w:t xml:space="preserve">serviços jurídicos, assessoria de mídia, </w:t>
      </w:r>
      <w:r w:rsidR="00A50F48">
        <w:t xml:space="preserve">contabilidade, controladoria, </w:t>
      </w:r>
      <w:r w:rsidRPr="00176AC3">
        <w:t>consultorias</w:t>
      </w:r>
      <w:r w:rsidR="00A50F48">
        <w:t xml:space="preserve"> técnicas de engenharia e meio ambiente</w:t>
      </w:r>
      <w:r w:rsidRPr="00176AC3">
        <w:t>, exames laboratoriais</w:t>
      </w:r>
      <w:r w:rsidR="00A50F48">
        <w:t xml:space="preserve"> externos</w:t>
      </w:r>
      <w:r w:rsidRPr="00176AC3">
        <w:t xml:space="preserve">, serviços especializados de TI, </w:t>
      </w:r>
      <w:r w:rsidR="00A50F48">
        <w:t>Limpeza e capina de áreas, e vigilância remota</w:t>
      </w:r>
      <w:r w:rsidRPr="00176AC3">
        <w:t>.</w:t>
      </w:r>
      <w:r w:rsidR="00A50F48">
        <w:t xml:space="preserve"> Para cada serviço foi estimado um valor anual, em função da necessidade de cada um. </w:t>
      </w:r>
    </w:p>
    <w:p w14:paraId="068D308D" w14:textId="77777777" w:rsidR="00E85282" w:rsidRDefault="00E85282" w:rsidP="00E85282">
      <w:pPr>
        <w:pStyle w:val="PargrafodaLista"/>
        <w:spacing w:after="0" w:line="360" w:lineRule="auto"/>
        <w:jc w:val="both"/>
      </w:pPr>
    </w:p>
    <w:p w14:paraId="65E5ECE3" w14:textId="72204421" w:rsidR="00C93DFD" w:rsidRPr="00176AC3" w:rsidRDefault="00C93DFD" w:rsidP="000F4E28">
      <w:pPr>
        <w:pStyle w:val="PargrafodaLista"/>
        <w:numPr>
          <w:ilvl w:val="0"/>
          <w:numId w:val="18"/>
        </w:numPr>
        <w:spacing w:after="0" w:line="360" w:lineRule="auto"/>
        <w:jc w:val="both"/>
      </w:pPr>
      <w:r>
        <w:t>T</w:t>
      </w:r>
      <w:r w:rsidRPr="00176AC3">
        <w:t>ransporte</w:t>
      </w:r>
      <w:r>
        <w:t xml:space="preserve"> e</w:t>
      </w:r>
      <w:r w:rsidRPr="00176AC3">
        <w:t xml:space="preserve"> destinação final de lodo,</w:t>
      </w:r>
      <w:r>
        <w:t xml:space="preserve"> em função do volume produzido</w:t>
      </w:r>
      <w:r w:rsidR="007C3E1D">
        <w:t xml:space="preserve"> na ETA</w:t>
      </w:r>
      <w:r>
        <w:t>.</w:t>
      </w:r>
    </w:p>
    <w:p w14:paraId="6EC3E8F3" w14:textId="77777777" w:rsidR="00E85282" w:rsidRDefault="00E85282" w:rsidP="00E85282">
      <w:pPr>
        <w:pStyle w:val="PargrafodaLista"/>
        <w:spacing w:after="0" w:line="360" w:lineRule="auto"/>
        <w:jc w:val="both"/>
      </w:pPr>
    </w:p>
    <w:p w14:paraId="49A2C1D1" w14:textId="5C2EBE56" w:rsidR="000F4E28" w:rsidRPr="00176AC3" w:rsidRDefault="000F4E28" w:rsidP="000F4E28">
      <w:pPr>
        <w:pStyle w:val="PargrafodaLista"/>
        <w:numPr>
          <w:ilvl w:val="0"/>
          <w:numId w:val="18"/>
        </w:numPr>
        <w:spacing w:after="0" w:line="360" w:lineRule="auto"/>
        <w:jc w:val="both"/>
      </w:pPr>
      <w:r w:rsidRPr="00176AC3">
        <w:t>Despesas Gerais: demais despesas não inclusas nos itens anteriores, tais como</w:t>
      </w:r>
      <w:r w:rsidR="00C93DFD">
        <w:t xml:space="preserve"> despesas administrativa,</w:t>
      </w:r>
      <w:r w:rsidRPr="00176AC3">
        <w:t xml:space="preserve"> seguros/garantias, aluguéis e taxas, telefonia, viagens</w:t>
      </w:r>
      <w:r w:rsidR="00E85282">
        <w:t>, e outros</w:t>
      </w:r>
      <w:r w:rsidR="00C93DFD">
        <w:t xml:space="preserve">, </w:t>
      </w:r>
      <w:r w:rsidR="005835F0">
        <w:t xml:space="preserve">estimadas </w:t>
      </w:r>
      <w:r w:rsidR="00C93DFD">
        <w:t xml:space="preserve">em função de um percentual do OPEX. </w:t>
      </w:r>
    </w:p>
    <w:p w14:paraId="0EB8A902" w14:textId="77777777" w:rsidR="008A39B5" w:rsidRDefault="008A39B5" w:rsidP="000F4E28"/>
    <w:p w14:paraId="07E142FD" w14:textId="68E5D281" w:rsidR="00C93DFD" w:rsidRDefault="00C93DFD">
      <w:r>
        <w:br w:type="page"/>
      </w:r>
    </w:p>
    <w:p w14:paraId="53C98477" w14:textId="77777777" w:rsidR="00C93DFD" w:rsidRDefault="00C93DFD" w:rsidP="000F4E28"/>
    <w:p w14:paraId="5BEB0417" w14:textId="619B5AFF" w:rsidR="00C93DFD" w:rsidRPr="004A6EDD" w:rsidRDefault="00A12965" w:rsidP="00C93DFD">
      <w:pPr>
        <w:spacing w:after="0" w:line="360" w:lineRule="auto"/>
        <w:ind w:left="23"/>
        <w:rPr>
          <w:b/>
          <w:bCs/>
        </w:rPr>
      </w:pPr>
      <w:r w:rsidRPr="004A6EDD">
        <w:rPr>
          <w:b/>
          <w:bCs/>
        </w:rPr>
        <w:t>5.</w:t>
      </w:r>
      <w:r w:rsidR="00153316">
        <w:rPr>
          <w:b/>
          <w:bCs/>
        </w:rPr>
        <w:t>4</w:t>
      </w:r>
      <w:r w:rsidRPr="004A6EDD">
        <w:rPr>
          <w:b/>
          <w:bCs/>
        </w:rPr>
        <w:t>.</w:t>
      </w:r>
      <w:r>
        <w:rPr>
          <w:b/>
          <w:bCs/>
        </w:rPr>
        <w:t>6</w:t>
      </w:r>
      <w:r w:rsidRPr="004A6EDD">
        <w:rPr>
          <w:b/>
          <w:bCs/>
        </w:rPr>
        <w:t xml:space="preserve"> – </w:t>
      </w:r>
      <w:r>
        <w:rPr>
          <w:b/>
          <w:bCs/>
        </w:rPr>
        <w:t>RESUMO DO OPEX</w:t>
      </w:r>
    </w:p>
    <w:p w14:paraId="6A2B8AE0" w14:textId="77777777" w:rsidR="00C93DFD" w:rsidRDefault="00C93DFD" w:rsidP="00E85282">
      <w:pPr>
        <w:spacing w:after="0" w:line="360" w:lineRule="auto"/>
      </w:pPr>
    </w:p>
    <w:p w14:paraId="61513748" w14:textId="61669F24" w:rsidR="00E85282" w:rsidRDefault="00E85282" w:rsidP="005835F0">
      <w:pPr>
        <w:spacing w:after="0" w:line="360" w:lineRule="auto"/>
        <w:jc w:val="both"/>
      </w:pPr>
      <w:r>
        <w:t xml:space="preserve">O resumo do OPEX </w:t>
      </w:r>
      <w:r w:rsidR="005835F0">
        <w:t xml:space="preserve">ao longo do projeto </w:t>
      </w:r>
      <w:r>
        <w:t>é apresentado abaixo (fig. 5</w:t>
      </w:r>
      <w:r w:rsidR="00901521">
        <w:t>3</w:t>
      </w:r>
      <w:r>
        <w:t>). Os valores incluem os impostos incidentes, bem como a redução das alíquotas destes impostos no período 2027 a 2033, em razão da reforma tributária (vide anexo 2)</w:t>
      </w:r>
    </w:p>
    <w:p w14:paraId="417A80D7" w14:textId="77777777" w:rsidR="00E85282" w:rsidRDefault="00E85282" w:rsidP="00E85282">
      <w:pPr>
        <w:spacing w:after="0" w:line="360" w:lineRule="auto"/>
      </w:pPr>
    </w:p>
    <w:p w14:paraId="3345C504" w14:textId="611F0C67" w:rsidR="00C93DFD" w:rsidRDefault="00C93DFD" w:rsidP="000F4E28">
      <w:r w:rsidRPr="004355AD">
        <w:rPr>
          <w:rFonts w:cstheme="minorHAnsi"/>
          <w:b/>
          <w:bCs/>
          <w:sz w:val="20"/>
        </w:rPr>
        <w:t>Figura</w:t>
      </w:r>
      <w:r>
        <w:rPr>
          <w:rFonts w:cstheme="minorHAnsi"/>
          <w:b/>
          <w:bCs/>
          <w:sz w:val="20"/>
        </w:rPr>
        <w:t xml:space="preserve"> 5</w:t>
      </w:r>
      <w:r w:rsidR="00901521">
        <w:rPr>
          <w:rFonts w:cstheme="minorHAnsi"/>
          <w:b/>
          <w:bCs/>
          <w:sz w:val="20"/>
        </w:rPr>
        <w:t>3</w:t>
      </w:r>
      <w:r w:rsidRPr="004355AD">
        <w:rPr>
          <w:rFonts w:cstheme="minorHAnsi"/>
          <w:b/>
          <w:bCs/>
          <w:sz w:val="20"/>
        </w:rPr>
        <w:t xml:space="preserve"> – </w:t>
      </w:r>
      <w:r>
        <w:rPr>
          <w:rFonts w:cstheme="minorHAnsi"/>
          <w:b/>
          <w:bCs/>
          <w:sz w:val="20"/>
        </w:rPr>
        <w:t>Resumo das Despesas Operacionais (OPEX)</w:t>
      </w:r>
    </w:p>
    <w:p w14:paraId="58F32579" w14:textId="4587DD76" w:rsidR="00C93DFD" w:rsidRDefault="005835F0" w:rsidP="000F4E28">
      <w:r w:rsidRPr="005835F0">
        <w:rPr>
          <w:noProof/>
        </w:rPr>
        <w:drawing>
          <wp:inline distT="0" distB="0" distL="0" distR="0" wp14:anchorId="159555FF" wp14:editId="0FB8F47B">
            <wp:extent cx="5494020" cy="5646420"/>
            <wp:effectExtent l="0" t="0" r="0" b="0"/>
            <wp:docPr id="146729456"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94020" cy="5646420"/>
                    </a:xfrm>
                    <a:prstGeom prst="rect">
                      <a:avLst/>
                    </a:prstGeom>
                    <a:noFill/>
                    <a:ln>
                      <a:noFill/>
                    </a:ln>
                  </pic:spPr>
                </pic:pic>
              </a:graphicData>
            </a:graphic>
          </wp:inline>
        </w:drawing>
      </w:r>
    </w:p>
    <w:p w14:paraId="561F5E1D" w14:textId="7203D03A" w:rsidR="00A50F48" w:rsidRDefault="00A50F48">
      <w:r>
        <w:br w:type="page"/>
      </w:r>
    </w:p>
    <w:p w14:paraId="42204C21" w14:textId="77777777" w:rsidR="00FB0511" w:rsidRDefault="00FB0511" w:rsidP="00A715CD">
      <w:pPr>
        <w:spacing w:after="0"/>
        <w:rPr>
          <w:rFonts w:cstheme="minorHAnsi"/>
        </w:rPr>
      </w:pPr>
    </w:p>
    <w:p w14:paraId="2AEE1BE2" w14:textId="107F5A0F" w:rsidR="00FB0511" w:rsidRPr="004355AD" w:rsidRDefault="00A12965" w:rsidP="00A715CD">
      <w:pPr>
        <w:spacing w:after="0" w:line="360" w:lineRule="auto"/>
        <w:jc w:val="both"/>
        <w:rPr>
          <w:rFonts w:cstheme="minorHAnsi"/>
          <w:b/>
          <w:bCs/>
        </w:rPr>
      </w:pPr>
      <w:bookmarkStart w:id="6" w:name="_Hlk214712302"/>
      <w:r>
        <w:rPr>
          <w:rFonts w:cstheme="minorHAnsi"/>
          <w:b/>
          <w:bCs/>
        </w:rPr>
        <w:t>5.</w:t>
      </w:r>
      <w:r w:rsidR="00153316">
        <w:rPr>
          <w:rFonts w:cstheme="minorHAnsi"/>
          <w:b/>
          <w:bCs/>
        </w:rPr>
        <w:t>5</w:t>
      </w:r>
      <w:r w:rsidRPr="004355AD">
        <w:rPr>
          <w:rFonts w:cstheme="minorHAnsi"/>
          <w:b/>
          <w:bCs/>
        </w:rPr>
        <w:t xml:space="preserve"> </w:t>
      </w:r>
      <w:r>
        <w:rPr>
          <w:rFonts w:cstheme="minorHAnsi"/>
          <w:b/>
          <w:bCs/>
        </w:rPr>
        <w:t>–</w:t>
      </w:r>
      <w:r w:rsidRPr="004355AD">
        <w:rPr>
          <w:rFonts w:cstheme="minorHAnsi"/>
          <w:b/>
          <w:bCs/>
        </w:rPr>
        <w:t xml:space="preserve"> </w:t>
      </w:r>
      <w:r>
        <w:rPr>
          <w:rFonts w:cstheme="minorHAnsi"/>
          <w:b/>
          <w:bCs/>
        </w:rPr>
        <w:t>FATURAMENTO</w:t>
      </w:r>
    </w:p>
    <w:bookmarkEnd w:id="6"/>
    <w:p w14:paraId="0BB06E25" w14:textId="77777777" w:rsidR="00FB0511" w:rsidRDefault="00FB0511" w:rsidP="00A715CD">
      <w:pPr>
        <w:spacing w:after="0" w:line="360" w:lineRule="auto"/>
        <w:jc w:val="both"/>
        <w:rPr>
          <w:rFonts w:cstheme="minorHAnsi"/>
        </w:rPr>
      </w:pPr>
    </w:p>
    <w:p w14:paraId="0A7E2808" w14:textId="608D1003" w:rsidR="00FB0511" w:rsidRPr="0049202B" w:rsidRDefault="00FF23AC" w:rsidP="00A715CD">
      <w:pPr>
        <w:spacing w:after="0" w:line="360" w:lineRule="auto"/>
        <w:jc w:val="both"/>
        <w:rPr>
          <w:rFonts w:cstheme="minorHAnsi"/>
        </w:rPr>
      </w:pPr>
      <w:r>
        <w:rPr>
          <w:rFonts w:cstheme="minorHAnsi"/>
        </w:rPr>
        <w:t>O faturamento</w:t>
      </w:r>
      <w:r w:rsidR="00FB0511">
        <w:rPr>
          <w:rFonts w:cstheme="minorHAnsi"/>
        </w:rPr>
        <w:t xml:space="preserve"> </w:t>
      </w:r>
      <w:r>
        <w:rPr>
          <w:rFonts w:cstheme="minorHAnsi"/>
        </w:rPr>
        <w:t xml:space="preserve">mensal </w:t>
      </w:r>
      <w:r w:rsidR="00FB0511">
        <w:rPr>
          <w:rFonts w:cstheme="minorHAnsi"/>
        </w:rPr>
        <w:t>d</w:t>
      </w:r>
      <w:r>
        <w:rPr>
          <w:rFonts w:cstheme="minorHAnsi"/>
        </w:rPr>
        <w:t>a</w:t>
      </w:r>
      <w:r w:rsidR="00FB0511">
        <w:rPr>
          <w:rFonts w:cstheme="minorHAnsi"/>
        </w:rPr>
        <w:t xml:space="preserve"> Contratad</w:t>
      </w:r>
      <w:r w:rsidR="00C93DFD">
        <w:rPr>
          <w:rFonts w:cstheme="minorHAnsi"/>
        </w:rPr>
        <w:t>a</w:t>
      </w:r>
      <w:r w:rsidR="00FB0511">
        <w:rPr>
          <w:rFonts w:cstheme="minorHAnsi"/>
        </w:rPr>
        <w:t xml:space="preserve"> será </w:t>
      </w:r>
      <w:r w:rsidR="00D052FA">
        <w:rPr>
          <w:rFonts w:cstheme="minorHAnsi"/>
        </w:rPr>
        <w:t xml:space="preserve">uma Contraprestação (CP) composta </w:t>
      </w:r>
      <w:r w:rsidR="00C93DFD">
        <w:rPr>
          <w:rFonts w:cstheme="minorHAnsi"/>
        </w:rPr>
        <w:t>p</w:t>
      </w:r>
      <w:r>
        <w:rPr>
          <w:rFonts w:cstheme="minorHAnsi"/>
        </w:rPr>
        <w:t>ela soma</w:t>
      </w:r>
      <w:r w:rsidR="00C93DFD">
        <w:rPr>
          <w:rFonts w:cstheme="minorHAnsi"/>
        </w:rPr>
        <w:t xml:space="preserve"> </w:t>
      </w:r>
      <w:r>
        <w:rPr>
          <w:rFonts w:cstheme="minorHAnsi"/>
        </w:rPr>
        <w:t xml:space="preserve">dos valores referente a </w:t>
      </w:r>
      <w:r w:rsidR="00D052FA">
        <w:rPr>
          <w:rFonts w:cstheme="minorHAnsi"/>
        </w:rPr>
        <w:t>Parcela Fixa (P</w:t>
      </w:r>
      <w:r w:rsidR="00D052FA" w:rsidRPr="00966FCA">
        <w:rPr>
          <w:rFonts w:cstheme="minorHAnsi"/>
          <w:vertAlign w:val="subscript"/>
        </w:rPr>
        <w:t>F</w:t>
      </w:r>
      <w:r w:rsidR="00D052FA">
        <w:rPr>
          <w:rFonts w:cstheme="minorHAnsi"/>
        </w:rPr>
        <w:t>)</w:t>
      </w:r>
      <w:r w:rsidR="00FB0511">
        <w:rPr>
          <w:rFonts w:cstheme="minorHAnsi"/>
        </w:rPr>
        <w:t xml:space="preserve"> </w:t>
      </w:r>
      <w:r w:rsidR="00C93DFD">
        <w:rPr>
          <w:rFonts w:cstheme="minorHAnsi"/>
        </w:rPr>
        <w:t xml:space="preserve">e </w:t>
      </w:r>
      <w:r w:rsidR="00D052FA">
        <w:rPr>
          <w:rFonts w:cstheme="minorHAnsi"/>
        </w:rPr>
        <w:t>a Parcela Variável (P</w:t>
      </w:r>
      <w:r w:rsidR="00D052FA" w:rsidRPr="00966FCA">
        <w:rPr>
          <w:rFonts w:cstheme="minorHAnsi"/>
          <w:vertAlign w:val="subscript"/>
        </w:rPr>
        <w:t>V</w:t>
      </w:r>
      <w:r w:rsidR="00D052FA">
        <w:rPr>
          <w:rFonts w:cstheme="minorHAnsi"/>
        </w:rPr>
        <w:t>)</w:t>
      </w:r>
      <w:r>
        <w:rPr>
          <w:rFonts w:cstheme="minorHAnsi"/>
        </w:rPr>
        <w:t>, multiplicados por um fator de ajuste em função do ano do contrato</w:t>
      </w:r>
      <w:r w:rsidR="002D2AF3">
        <w:rPr>
          <w:rFonts w:cstheme="minorHAnsi"/>
        </w:rPr>
        <w:t xml:space="preserve"> (F</w:t>
      </w:r>
      <w:r w:rsidR="002D2AF3" w:rsidRPr="002D2AF3">
        <w:rPr>
          <w:rFonts w:cstheme="minorHAnsi"/>
          <w:vertAlign w:val="subscript"/>
        </w:rPr>
        <w:t>A</w:t>
      </w:r>
      <w:r w:rsidR="002D2AF3">
        <w:rPr>
          <w:rFonts w:cstheme="minorHAnsi"/>
        </w:rPr>
        <w:t>)</w:t>
      </w:r>
      <w:r>
        <w:rPr>
          <w:rFonts w:cstheme="minorHAnsi"/>
        </w:rPr>
        <w:t xml:space="preserve">, e pelo fator redutor “K”, </w:t>
      </w:r>
      <w:r w:rsidR="002D2AF3">
        <w:rPr>
          <w:rFonts w:cstheme="minorHAnsi"/>
        </w:rPr>
        <w:t>proposto</w:t>
      </w:r>
      <w:r>
        <w:rPr>
          <w:rFonts w:cstheme="minorHAnsi"/>
        </w:rPr>
        <w:t xml:space="preserve"> </w:t>
      </w:r>
      <w:r w:rsidR="002D2AF3">
        <w:rPr>
          <w:rFonts w:cstheme="minorHAnsi"/>
        </w:rPr>
        <w:t>pela</w:t>
      </w:r>
      <w:r>
        <w:rPr>
          <w:rFonts w:cstheme="minorHAnsi"/>
        </w:rPr>
        <w:t xml:space="preserve"> licitante vencedora da Licita</w:t>
      </w:r>
      <w:r w:rsidR="00C207A0">
        <w:rPr>
          <w:rFonts w:cstheme="minorHAnsi"/>
        </w:rPr>
        <w:t>ção</w:t>
      </w:r>
      <w:r w:rsidR="00FB0511">
        <w:rPr>
          <w:rFonts w:cstheme="minorHAnsi"/>
        </w:rPr>
        <w:t xml:space="preserve">, </w:t>
      </w:r>
      <w:r w:rsidR="00FB0511" w:rsidRPr="0049202B">
        <w:rPr>
          <w:rFonts w:cstheme="minorHAnsi"/>
        </w:rPr>
        <w:t xml:space="preserve">conforme abaixo </w:t>
      </w:r>
    </w:p>
    <w:p w14:paraId="24D2834A" w14:textId="77777777" w:rsidR="00FB0511" w:rsidRPr="0049202B" w:rsidRDefault="00FB0511" w:rsidP="00A715CD">
      <w:pPr>
        <w:spacing w:after="0" w:line="360" w:lineRule="auto"/>
        <w:jc w:val="both"/>
        <w:rPr>
          <w:rFonts w:cstheme="minorHAnsi"/>
        </w:rPr>
      </w:pPr>
    </w:p>
    <w:p w14:paraId="3B037331" w14:textId="43ED38EE" w:rsidR="00FB0511" w:rsidRDefault="00D052FA" w:rsidP="00CA2E8B">
      <w:pPr>
        <w:spacing w:after="0" w:line="360" w:lineRule="auto"/>
        <w:ind w:firstLine="360"/>
        <w:jc w:val="both"/>
        <w:rPr>
          <w:rFonts w:cstheme="minorHAnsi"/>
        </w:rPr>
      </w:pPr>
      <w:r w:rsidRPr="00966FCA">
        <w:rPr>
          <w:rFonts w:cstheme="minorHAnsi"/>
          <w:b/>
          <w:bCs/>
        </w:rPr>
        <w:t xml:space="preserve">CP </w:t>
      </w:r>
      <w:r w:rsidR="00FB0511" w:rsidRPr="00966FCA">
        <w:rPr>
          <w:rFonts w:cstheme="minorHAnsi"/>
          <w:b/>
          <w:bCs/>
        </w:rPr>
        <w:t xml:space="preserve">= </w:t>
      </w:r>
      <w:r w:rsidR="00FF23AC" w:rsidRPr="00966FCA">
        <w:rPr>
          <w:rFonts w:cstheme="minorHAnsi"/>
          <w:b/>
          <w:bCs/>
        </w:rPr>
        <w:t>F</w:t>
      </w:r>
      <w:r w:rsidR="00FF23AC" w:rsidRPr="00966FCA">
        <w:rPr>
          <w:rFonts w:cstheme="minorHAnsi"/>
          <w:b/>
          <w:bCs/>
          <w:vertAlign w:val="subscript"/>
        </w:rPr>
        <w:t>A</w:t>
      </w:r>
      <w:r w:rsidR="00FF23AC" w:rsidRPr="00966FCA">
        <w:rPr>
          <w:rFonts w:cstheme="minorHAnsi"/>
          <w:b/>
          <w:bCs/>
        </w:rPr>
        <w:t xml:space="preserve"> . </w:t>
      </w:r>
      <w:r w:rsidR="00FB0511" w:rsidRPr="00966FCA">
        <w:rPr>
          <w:rFonts w:cstheme="minorHAnsi"/>
          <w:b/>
          <w:bCs/>
        </w:rPr>
        <w:t>[</w:t>
      </w:r>
      <w:r w:rsidR="005835F0" w:rsidRPr="00966FCA">
        <w:rPr>
          <w:rFonts w:cstheme="minorHAnsi"/>
          <w:b/>
          <w:bCs/>
        </w:rPr>
        <w:t>K .</w:t>
      </w:r>
      <w:r w:rsidR="005835F0">
        <w:rPr>
          <w:rFonts w:cstheme="minorHAnsi"/>
          <w:b/>
          <w:bCs/>
        </w:rPr>
        <w:t xml:space="preserve"> </w:t>
      </w:r>
      <w:r w:rsidRPr="00966FCA">
        <w:rPr>
          <w:rFonts w:cstheme="minorHAnsi"/>
          <w:b/>
          <w:bCs/>
        </w:rPr>
        <w:t>P</w:t>
      </w:r>
      <w:r w:rsidRPr="00966FCA">
        <w:rPr>
          <w:rFonts w:cstheme="minorHAnsi"/>
          <w:b/>
          <w:bCs/>
          <w:vertAlign w:val="subscript"/>
        </w:rPr>
        <w:t>F</w:t>
      </w:r>
      <w:r w:rsidRPr="00966FCA">
        <w:rPr>
          <w:rFonts w:cstheme="minorHAnsi"/>
          <w:b/>
          <w:bCs/>
        </w:rPr>
        <w:t xml:space="preserve"> </w:t>
      </w:r>
      <w:r w:rsidR="00FB0511" w:rsidRPr="00966FCA">
        <w:rPr>
          <w:rFonts w:cstheme="minorHAnsi"/>
          <w:b/>
          <w:bCs/>
        </w:rPr>
        <w:t xml:space="preserve">+ </w:t>
      </w:r>
      <w:r w:rsidRPr="00966FCA">
        <w:rPr>
          <w:rFonts w:cstheme="minorHAnsi"/>
          <w:b/>
          <w:bCs/>
        </w:rPr>
        <w:t>P</w:t>
      </w:r>
      <w:r w:rsidRPr="00966FCA">
        <w:rPr>
          <w:rFonts w:cstheme="minorHAnsi"/>
          <w:b/>
          <w:bCs/>
          <w:vertAlign w:val="subscript"/>
        </w:rPr>
        <w:t>V</w:t>
      </w:r>
      <w:r w:rsidR="00FB0511" w:rsidRPr="00966FCA">
        <w:rPr>
          <w:rFonts w:cstheme="minorHAnsi"/>
          <w:b/>
          <w:bCs/>
        </w:rPr>
        <w:t>]</w:t>
      </w:r>
      <w:r w:rsidR="00FB0511" w:rsidRPr="00966FCA">
        <w:rPr>
          <w:rFonts w:cstheme="minorHAnsi"/>
        </w:rPr>
        <w:t xml:space="preserve">                .........................  </w:t>
      </w:r>
      <w:r w:rsidR="00FB0511">
        <w:rPr>
          <w:rFonts w:cstheme="minorHAnsi"/>
        </w:rPr>
        <w:t>o</w:t>
      </w:r>
      <w:r w:rsidR="00FB0511" w:rsidRPr="0049202B">
        <w:rPr>
          <w:rFonts w:cstheme="minorHAnsi"/>
        </w:rPr>
        <w:t>nde:</w:t>
      </w:r>
    </w:p>
    <w:p w14:paraId="0E66F951" w14:textId="77777777" w:rsidR="00FB0511" w:rsidRPr="0049202B" w:rsidRDefault="00FB0511" w:rsidP="00A715CD">
      <w:pPr>
        <w:spacing w:after="0" w:line="360" w:lineRule="auto"/>
        <w:jc w:val="both"/>
        <w:rPr>
          <w:rFonts w:cstheme="minorHAnsi"/>
        </w:rPr>
      </w:pPr>
    </w:p>
    <w:p w14:paraId="5235FD22" w14:textId="3C014511" w:rsidR="00C207A0" w:rsidRDefault="00D052FA" w:rsidP="00A715CD">
      <w:pPr>
        <w:pStyle w:val="PargrafodaLista"/>
        <w:numPr>
          <w:ilvl w:val="0"/>
          <w:numId w:val="7"/>
        </w:numPr>
        <w:spacing w:after="0" w:line="360" w:lineRule="auto"/>
        <w:jc w:val="both"/>
        <w:rPr>
          <w:rFonts w:cstheme="minorHAnsi"/>
        </w:rPr>
      </w:pPr>
      <w:r>
        <w:rPr>
          <w:rFonts w:cstheme="minorHAnsi"/>
        </w:rPr>
        <w:t>CP</w:t>
      </w:r>
      <w:r w:rsidR="00C207A0">
        <w:rPr>
          <w:rFonts w:cstheme="minorHAnsi"/>
        </w:rPr>
        <w:t xml:space="preserve">: </w:t>
      </w:r>
      <w:r>
        <w:rPr>
          <w:rFonts w:cstheme="minorHAnsi"/>
        </w:rPr>
        <w:t>Contraprestação mensal faturada pela</w:t>
      </w:r>
      <w:r w:rsidR="00C207A0">
        <w:rPr>
          <w:rFonts w:cstheme="minorHAnsi"/>
        </w:rPr>
        <w:t xml:space="preserve"> Contratada</w:t>
      </w:r>
      <w:r w:rsidR="00C207A0" w:rsidRPr="0049202B">
        <w:rPr>
          <w:rFonts w:cstheme="minorHAnsi"/>
        </w:rPr>
        <w:t xml:space="preserve"> </w:t>
      </w:r>
    </w:p>
    <w:p w14:paraId="4583BA8B" w14:textId="75461E95" w:rsidR="00C207A0" w:rsidRDefault="00C207A0" w:rsidP="00A715CD">
      <w:pPr>
        <w:pStyle w:val="PargrafodaLista"/>
        <w:numPr>
          <w:ilvl w:val="0"/>
          <w:numId w:val="7"/>
        </w:numPr>
        <w:spacing w:after="0" w:line="360" w:lineRule="auto"/>
        <w:jc w:val="both"/>
        <w:rPr>
          <w:rFonts w:cstheme="minorHAnsi"/>
        </w:rPr>
      </w:pPr>
      <w:r>
        <w:rPr>
          <w:rFonts w:cstheme="minorHAnsi"/>
        </w:rPr>
        <w:t>F</w:t>
      </w:r>
      <w:r w:rsidRPr="00A56CB3">
        <w:rPr>
          <w:rFonts w:cstheme="minorHAnsi"/>
          <w:vertAlign w:val="subscript"/>
        </w:rPr>
        <w:t>A</w:t>
      </w:r>
      <w:r>
        <w:rPr>
          <w:rFonts w:cstheme="minorHAnsi"/>
        </w:rPr>
        <w:t>: Fator de ajuste do ano (</w:t>
      </w:r>
      <w:r w:rsidR="002D2AF3">
        <w:rPr>
          <w:rFonts w:cstheme="minorHAnsi"/>
        </w:rPr>
        <w:t>fig. 51</w:t>
      </w:r>
      <w:r>
        <w:rPr>
          <w:rFonts w:cstheme="minorHAnsi"/>
        </w:rPr>
        <w:t>)</w:t>
      </w:r>
    </w:p>
    <w:p w14:paraId="3A15D47F" w14:textId="77777777" w:rsidR="005835F0" w:rsidRPr="0049202B" w:rsidRDefault="005835F0" w:rsidP="005835F0">
      <w:pPr>
        <w:pStyle w:val="PargrafodaLista"/>
        <w:numPr>
          <w:ilvl w:val="0"/>
          <w:numId w:val="7"/>
        </w:numPr>
        <w:spacing w:after="0" w:line="360" w:lineRule="auto"/>
        <w:jc w:val="both"/>
        <w:rPr>
          <w:rFonts w:cstheme="minorHAnsi"/>
        </w:rPr>
      </w:pPr>
      <w:r w:rsidRPr="0049202B">
        <w:rPr>
          <w:rFonts w:cstheme="minorHAnsi"/>
        </w:rPr>
        <w:t xml:space="preserve">K </w:t>
      </w:r>
      <w:r>
        <w:rPr>
          <w:rFonts w:cstheme="minorHAnsi"/>
        </w:rPr>
        <w:t>:</w:t>
      </w:r>
      <w:r w:rsidRPr="0049202B">
        <w:rPr>
          <w:rFonts w:cstheme="minorHAnsi"/>
        </w:rPr>
        <w:t xml:space="preserve"> Fator redutor proposto na licitação</w:t>
      </w:r>
    </w:p>
    <w:p w14:paraId="411492A8" w14:textId="00B2B3F0" w:rsidR="00FB0511" w:rsidRPr="0049202B" w:rsidRDefault="00D052FA" w:rsidP="00A715CD">
      <w:pPr>
        <w:pStyle w:val="PargrafodaLista"/>
        <w:numPr>
          <w:ilvl w:val="0"/>
          <w:numId w:val="7"/>
        </w:numPr>
        <w:spacing w:after="0" w:line="360" w:lineRule="auto"/>
        <w:jc w:val="both"/>
        <w:rPr>
          <w:rFonts w:cstheme="minorHAnsi"/>
        </w:rPr>
      </w:pPr>
      <w:r>
        <w:rPr>
          <w:rFonts w:cstheme="minorHAnsi"/>
        </w:rPr>
        <w:t>P</w:t>
      </w:r>
      <w:r w:rsidRPr="00966FCA">
        <w:rPr>
          <w:rFonts w:cstheme="minorHAnsi"/>
          <w:vertAlign w:val="subscript"/>
        </w:rPr>
        <w:t>F</w:t>
      </w:r>
      <w:r w:rsidRPr="0049202B">
        <w:rPr>
          <w:rFonts w:cstheme="minorHAnsi"/>
        </w:rPr>
        <w:t xml:space="preserve"> </w:t>
      </w:r>
      <w:r w:rsidR="00C207A0">
        <w:rPr>
          <w:rFonts w:cstheme="minorHAnsi"/>
        </w:rPr>
        <w:t>:</w:t>
      </w:r>
      <w:r w:rsidR="00FB0511" w:rsidRPr="0049202B">
        <w:rPr>
          <w:rFonts w:cstheme="minorHAnsi"/>
        </w:rPr>
        <w:t xml:space="preserve"> </w:t>
      </w:r>
      <w:r>
        <w:rPr>
          <w:rFonts w:cstheme="minorHAnsi"/>
        </w:rPr>
        <w:t>Parcela Fixa</w:t>
      </w:r>
      <w:r w:rsidRPr="0049202B">
        <w:rPr>
          <w:rFonts w:cstheme="minorHAnsi"/>
        </w:rPr>
        <w:t xml:space="preserve"> </w:t>
      </w:r>
      <w:r w:rsidR="00FB0511" w:rsidRPr="0049202B">
        <w:rPr>
          <w:rFonts w:cstheme="minorHAnsi"/>
        </w:rPr>
        <w:t>Mensal</w:t>
      </w:r>
      <w:r w:rsidR="00FB0511">
        <w:rPr>
          <w:rFonts w:cstheme="minorHAnsi"/>
        </w:rPr>
        <w:t xml:space="preserve"> (</w:t>
      </w:r>
      <w:r w:rsidR="00335E85">
        <w:rPr>
          <w:rFonts w:cstheme="minorHAnsi"/>
        </w:rPr>
        <w:t>=</w:t>
      </w:r>
      <w:r w:rsidR="005835F0">
        <w:rPr>
          <w:rFonts w:cstheme="minorHAnsi"/>
        </w:rPr>
        <w:t xml:space="preserve"> </w:t>
      </w:r>
      <w:r w:rsidR="00335E85">
        <w:rPr>
          <w:rFonts w:cstheme="minorHAnsi"/>
        </w:rPr>
        <w:t>V</w:t>
      </w:r>
      <w:r w:rsidR="00335E85" w:rsidRPr="00335E85">
        <w:rPr>
          <w:rFonts w:cstheme="minorHAnsi"/>
          <w:vertAlign w:val="subscript"/>
        </w:rPr>
        <w:t>F</w:t>
      </w:r>
      <w:r w:rsidR="00335E85">
        <w:rPr>
          <w:rFonts w:cstheme="minorHAnsi"/>
        </w:rPr>
        <w:t xml:space="preserve"> . I</w:t>
      </w:r>
      <w:r w:rsidR="00335E85" w:rsidRPr="00335E85">
        <w:rPr>
          <w:rFonts w:cstheme="minorHAnsi"/>
          <w:vertAlign w:val="subscript"/>
        </w:rPr>
        <w:t>R</w:t>
      </w:r>
      <w:r w:rsidR="00FB0511">
        <w:rPr>
          <w:rFonts w:cstheme="minorHAnsi"/>
        </w:rPr>
        <w:t>)</w:t>
      </w:r>
    </w:p>
    <w:p w14:paraId="3FD79EB9" w14:textId="4DF0FDD7" w:rsidR="005835F0" w:rsidRPr="0049202B" w:rsidRDefault="005835F0" w:rsidP="00F929F0">
      <w:pPr>
        <w:pStyle w:val="PargrafodaLista"/>
        <w:numPr>
          <w:ilvl w:val="1"/>
          <w:numId w:val="7"/>
        </w:numPr>
        <w:spacing w:after="0" w:line="360" w:lineRule="auto"/>
        <w:jc w:val="both"/>
        <w:rPr>
          <w:rFonts w:cstheme="minorHAnsi"/>
        </w:rPr>
      </w:pPr>
      <w:r>
        <w:rPr>
          <w:rFonts w:cstheme="minorHAnsi"/>
        </w:rPr>
        <w:t>V</w:t>
      </w:r>
      <w:r w:rsidRPr="00966FCA">
        <w:rPr>
          <w:rFonts w:cstheme="minorHAnsi"/>
          <w:vertAlign w:val="subscript"/>
        </w:rPr>
        <w:t>F</w:t>
      </w:r>
      <w:r w:rsidRPr="0049202B">
        <w:rPr>
          <w:rFonts w:cstheme="minorHAnsi"/>
        </w:rPr>
        <w:t xml:space="preserve"> </w:t>
      </w:r>
      <w:r>
        <w:rPr>
          <w:rFonts w:cstheme="minorHAnsi"/>
        </w:rPr>
        <w:t>:</w:t>
      </w:r>
      <w:r w:rsidRPr="0049202B">
        <w:rPr>
          <w:rFonts w:cstheme="minorHAnsi"/>
        </w:rPr>
        <w:t xml:space="preserve"> </w:t>
      </w:r>
      <w:r>
        <w:rPr>
          <w:rFonts w:cstheme="minorHAnsi"/>
        </w:rPr>
        <w:t>Valor Fixo</w:t>
      </w:r>
      <w:r w:rsidRPr="0049202B">
        <w:rPr>
          <w:rFonts w:cstheme="minorHAnsi"/>
        </w:rPr>
        <w:t xml:space="preserve"> Mensal</w:t>
      </w:r>
    </w:p>
    <w:p w14:paraId="13845423" w14:textId="4C1B7FB6" w:rsidR="005835F0" w:rsidRDefault="005835F0" w:rsidP="00F929F0">
      <w:pPr>
        <w:pStyle w:val="PargrafodaLista"/>
        <w:numPr>
          <w:ilvl w:val="1"/>
          <w:numId w:val="7"/>
        </w:numPr>
        <w:spacing w:after="0" w:line="360" w:lineRule="auto"/>
        <w:jc w:val="both"/>
        <w:rPr>
          <w:rFonts w:cstheme="minorHAnsi"/>
        </w:rPr>
      </w:pPr>
      <w:r>
        <w:rPr>
          <w:rFonts w:cstheme="minorHAnsi"/>
        </w:rPr>
        <w:t>I</w:t>
      </w:r>
      <w:r w:rsidRPr="00227FDE">
        <w:rPr>
          <w:rFonts w:cstheme="minorHAnsi"/>
          <w:vertAlign w:val="subscript"/>
        </w:rPr>
        <w:t>R</w:t>
      </w:r>
      <w:r>
        <w:rPr>
          <w:rFonts w:cstheme="minorHAnsi"/>
        </w:rPr>
        <w:t>: Fator de Investimento reconhecido</w:t>
      </w:r>
    </w:p>
    <w:p w14:paraId="7E92B137" w14:textId="08FA8968" w:rsidR="00C207A0" w:rsidRDefault="00D052FA" w:rsidP="00A715CD">
      <w:pPr>
        <w:pStyle w:val="PargrafodaLista"/>
        <w:numPr>
          <w:ilvl w:val="0"/>
          <w:numId w:val="7"/>
        </w:numPr>
        <w:spacing w:after="0" w:line="360" w:lineRule="auto"/>
        <w:jc w:val="both"/>
        <w:rPr>
          <w:rFonts w:cstheme="minorHAnsi"/>
        </w:rPr>
      </w:pPr>
      <w:r>
        <w:rPr>
          <w:rFonts w:cstheme="minorHAnsi"/>
        </w:rPr>
        <w:t>P</w:t>
      </w:r>
      <w:r w:rsidRPr="00966FCA">
        <w:rPr>
          <w:rFonts w:cstheme="minorHAnsi"/>
          <w:vertAlign w:val="subscript"/>
        </w:rPr>
        <w:t>V</w:t>
      </w:r>
      <w:r w:rsidRPr="0049202B">
        <w:rPr>
          <w:rFonts w:cstheme="minorHAnsi"/>
        </w:rPr>
        <w:t xml:space="preserve"> </w:t>
      </w:r>
      <w:r w:rsidR="00C207A0">
        <w:rPr>
          <w:rFonts w:cstheme="minorHAnsi"/>
        </w:rPr>
        <w:t xml:space="preserve">: </w:t>
      </w:r>
      <w:r>
        <w:rPr>
          <w:rFonts w:cstheme="minorHAnsi"/>
        </w:rPr>
        <w:t xml:space="preserve">Parcela Variável </w:t>
      </w:r>
      <w:r w:rsidR="00C207A0">
        <w:rPr>
          <w:rFonts w:cstheme="minorHAnsi"/>
        </w:rPr>
        <w:t xml:space="preserve">Mensal ( = </w:t>
      </w:r>
      <w:r w:rsidR="00C207A0" w:rsidRPr="0049202B">
        <w:rPr>
          <w:rFonts w:cstheme="minorHAnsi"/>
        </w:rPr>
        <w:t>P</w:t>
      </w:r>
      <w:r w:rsidRPr="00966FCA">
        <w:rPr>
          <w:rFonts w:cstheme="minorHAnsi"/>
          <w:vertAlign w:val="subscript"/>
        </w:rPr>
        <w:t>R</w:t>
      </w:r>
      <w:r w:rsidR="00C207A0" w:rsidRPr="0049202B">
        <w:rPr>
          <w:rFonts w:cstheme="minorHAnsi"/>
        </w:rPr>
        <w:t xml:space="preserve"> . V</w:t>
      </w:r>
      <w:r w:rsidR="00F929F0">
        <w:rPr>
          <w:rFonts w:cstheme="minorHAnsi"/>
          <w:vertAlign w:val="subscript"/>
        </w:rPr>
        <w:t>CA</w:t>
      </w:r>
      <w:r w:rsidR="00C207A0">
        <w:rPr>
          <w:rFonts w:cstheme="minorHAnsi"/>
        </w:rPr>
        <w:t>)</w:t>
      </w:r>
    </w:p>
    <w:p w14:paraId="4D4B08A1" w14:textId="31470AC1" w:rsidR="00FB0511" w:rsidRPr="0049202B" w:rsidRDefault="00FB0511" w:rsidP="00F929F0">
      <w:pPr>
        <w:pStyle w:val="PargrafodaLista"/>
        <w:numPr>
          <w:ilvl w:val="1"/>
          <w:numId w:val="7"/>
        </w:numPr>
        <w:spacing w:after="0" w:line="360" w:lineRule="auto"/>
        <w:jc w:val="both"/>
        <w:rPr>
          <w:rFonts w:cstheme="minorHAnsi"/>
        </w:rPr>
      </w:pPr>
      <w:r w:rsidRPr="0049202B">
        <w:rPr>
          <w:rFonts w:cstheme="minorHAnsi"/>
        </w:rPr>
        <w:t>P</w:t>
      </w:r>
      <w:r w:rsidR="00D052FA" w:rsidRPr="00966FCA">
        <w:rPr>
          <w:rFonts w:cstheme="minorHAnsi"/>
          <w:vertAlign w:val="subscript"/>
        </w:rPr>
        <w:t>R</w:t>
      </w:r>
      <w:r w:rsidR="00C207A0">
        <w:rPr>
          <w:rFonts w:cstheme="minorHAnsi"/>
        </w:rPr>
        <w:t xml:space="preserve"> : </w:t>
      </w:r>
      <w:r w:rsidRPr="0049202B">
        <w:rPr>
          <w:rFonts w:cstheme="minorHAnsi"/>
        </w:rPr>
        <w:t xml:space="preserve">Preço por m3 de </w:t>
      </w:r>
      <w:r>
        <w:rPr>
          <w:rFonts w:cstheme="minorHAnsi"/>
        </w:rPr>
        <w:t>água</w:t>
      </w:r>
      <w:r w:rsidRPr="0049202B">
        <w:rPr>
          <w:rFonts w:cstheme="minorHAnsi"/>
        </w:rPr>
        <w:t xml:space="preserve"> </w:t>
      </w:r>
      <w:r>
        <w:rPr>
          <w:rFonts w:cstheme="minorHAnsi"/>
        </w:rPr>
        <w:t>macro distribuída</w:t>
      </w:r>
    </w:p>
    <w:p w14:paraId="5296DAE9" w14:textId="11FF186A" w:rsidR="00FB0511" w:rsidRDefault="00FB0511" w:rsidP="00F929F0">
      <w:pPr>
        <w:pStyle w:val="PargrafodaLista"/>
        <w:numPr>
          <w:ilvl w:val="1"/>
          <w:numId w:val="7"/>
        </w:numPr>
        <w:spacing w:after="0" w:line="360" w:lineRule="auto"/>
        <w:jc w:val="both"/>
        <w:rPr>
          <w:rFonts w:cstheme="minorHAnsi"/>
        </w:rPr>
      </w:pPr>
      <w:r w:rsidRPr="0049202B">
        <w:rPr>
          <w:rFonts w:cstheme="minorHAnsi"/>
        </w:rPr>
        <w:t>V</w:t>
      </w:r>
      <w:r w:rsidR="00337BCA">
        <w:rPr>
          <w:rFonts w:cstheme="minorHAnsi"/>
          <w:vertAlign w:val="subscript"/>
        </w:rPr>
        <w:t>CA</w:t>
      </w:r>
      <w:r w:rsidRPr="0049202B">
        <w:rPr>
          <w:rFonts w:cstheme="minorHAnsi"/>
        </w:rPr>
        <w:t xml:space="preserve"> </w:t>
      </w:r>
      <w:r w:rsidR="00C207A0">
        <w:rPr>
          <w:rFonts w:cstheme="minorHAnsi"/>
        </w:rPr>
        <w:t>:</w:t>
      </w:r>
      <w:r w:rsidRPr="0049202B">
        <w:rPr>
          <w:rFonts w:cstheme="minorHAnsi"/>
        </w:rPr>
        <w:t xml:space="preserve"> Volume </w:t>
      </w:r>
      <w:r>
        <w:rPr>
          <w:rFonts w:cstheme="minorHAnsi"/>
        </w:rPr>
        <w:t xml:space="preserve">mensal de água </w:t>
      </w:r>
      <w:r w:rsidR="00337BCA">
        <w:rPr>
          <w:rFonts w:cstheme="minorHAnsi"/>
        </w:rPr>
        <w:t>comprada no atacado</w:t>
      </w:r>
      <w:r w:rsidRPr="0049202B">
        <w:rPr>
          <w:rFonts w:cstheme="minorHAnsi"/>
        </w:rPr>
        <w:t xml:space="preserve"> (m3</w:t>
      </w:r>
      <w:r>
        <w:rPr>
          <w:rFonts w:cstheme="minorHAnsi"/>
        </w:rPr>
        <w:t>/mês</w:t>
      </w:r>
      <w:r w:rsidRPr="0049202B">
        <w:rPr>
          <w:rFonts w:cstheme="minorHAnsi"/>
        </w:rPr>
        <w:t>)</w:t>
      </w:r>
    </w:p>
    <w:p w14:paraId="390537FB" w14:textId="77777777" w:rsidR="00A56CB3" w:rsidRDefault="00A56CB3" w:rsidP="00A715CD">
      <w:pPr>
        <w:spacing w:after="0" w:line="360" w:lineRule="auto"/>
        <w:rPr>
          <w:rFonts w:cstheme="minorHAnsi"/>
        </w:rPr>
      </w:pPr>
    </w:p>
    <w:p w14:paraId="382C3C2D" w14:textId="77777777" w:rsidR="00A56CB3" w:rsidRDefault="00A56CB3" w:rsidP="00A715CD">
      <w:pPr>
        <w:spacing w:after="0" w:line="360" w:lineRule="auto"/>
        <w:rPr>
          <w:rFonts w:cstheme="minorHAnsi"/>
        </w:rPr>
      </w:pPr>
    </w:p>
    <w:p w14:paraId="781E70EA" w14:textId="072D1C9D" w:rsidR="00A715CD" w:rsidRDefault="00A56CB3" w:rsidP="00A715CD">
      <w:pPr>
        <w:spacing w:after="0" w:line="360" w:lineRule="auto"/>
        <w:rPr>
          <w:rFonts w:cstheme="minorHAnsi"/>
        </w:rPr>
      </w:pPr>
      <w:r w:rsidRPr="00A715CD">
        <w:rPr>
          <w:rFonts w:cstheme="minorHAnsi"/>
          <w:b/>
          <w:bCs/>
        </w:rPr>
        <w:t>Fator F</w:t>
      </w:r>
      <w:r w:rsidRPr="00A715CD">
        <w:rPr>
          <w:rFonts w:cstheme="minorHAnsi"/>
          <w:b/>
          <w:bCs/>
          <w:vertAlign w:val="subscript"/>
        </w:rPr>
        <w:t>A</w:t>
      </w:r>
      <w:r w:rsidRPr="00A715CD">
        <w:rPr>
          <w:rFonts w:cstheme="minorHAnsi"/>
          <w:b/>
          <w:bCs/>
        </w:rPr>
        <w:t>:</w:t>
      </w:r>
      <w:r>
        <w:rPr>
          <w:rFonts w:cstheme="minorHAnsi"/>
        </w:rPr>
        <w:t xml:space="preserve"> fator de ajuste do faturamento </w:t>
      </w:r>
      <w:r w:rsidR="00A715CD">
        <w:rPr>
          <w:rFonts w:cstheme="minorHAnsi"/>
        </w:rPr>
        <w:t>da Contratada, para que haja compatibilização com o fluxo de caixa da SAE. Os valores para cada ano são expostos no quadro abaixo</w:t>
      </w:r>
    </w:p>
    <w:p w14:paraId="6E373C1B" w14:textId="77777777" w:rsidR="00A715CD" w:rsidRDefault="00A715CD" w:rsidP="00A715CD">
      <w:pPr>
        <w:spacing w:after="0" w:line="360" w:lineRule="auto"/>
        <w:rPr>
          <w:rFonts w:cstheme="minorHAnsi"/>
        </w:rPr>
      </w:pPr>
    </w:p>
    <w:p w14:paraId="0CAAFD19" w14:textId="7EE3B12B" w:rsidR="00A715CD" w:rsidRDefault="00A715CD" w:rsidP="00A715CD">
      <w:pPr>
        <w:spacing w:after="0" w:line="360" w:lineRule="auto"/>
        <w:rPr>
          <w:rFonts w:cstheme="minorHAnsi"/>
        </w:rPr>
      </w:pPr>
      <w:r w:rsidRPr="004355AD">
        <w:rPr>
          <w:rFonts w:cstheme="minorHAnsi"/>
          <w:b/>
          <w:bCs/>
          <w:sz w:val="20"/>
        </w:rPr>
        <w:t>Figura</w:t>
      </w:r>
      <w:r>
        <w:rPr>
          <w:rFonts w:cstheme="minorHAnsi"/>
          <w:b/>
          <w:bCs/>
          <w:sz w:val="20"/>
        </w:rPr>
        <w:t xml:space="preserve"> 5</w:t>
      </w:r>
      <w:r w:rsidR="00901521">
        <w:rPr>
          <w:rFonts w:cstheme="minorHAnsi"/>
          <w:b/>
          <w:bCs/>
          <w:sz w:val="20"/>
        </w:rPr>
        <w:t>4</w:t>
      </w:r>
      <w:r w:rsidRPr="004355AD">
        <w:rPr>
          <w:rFonts w:cstheme="minorHAnsi"/>
          <w:b/>
          <w:bCs/>
          <w:sz w:val="20"/>
        </w:rPr>
        <w:t xml:space="preserve"> – </w:t>
      </w:r>
      <w:r>
        <w:rPr>
          <w:rFonts w:cstheme="minorHAnsi"/>
          <w:b/>
          <w:bCs/>
          <w:sz w:val="20"/>
        </w:rPr>
        <w:t>Fator de Ajuste Anual (F</w:t>
      </w:r>
      <w:r w:rsidRPr="00A715CD">
        <w:rPr>
          <w:rFonts w:cstheme="minorHAnsi"/>
          <w:b/>
          <w:bCs/>
          <w:sz w:val="20"/>
          <w:vertAlign w:val="subscript"/>
        </w:rPr>
        <w:t>A</w:t>
      </w:r>
      <w:r>
        <w:rPr>
          <w:rFonts w:cstheme="minorHAnsi"/>
          <w:b/>
          <w:bCs/>
          <w:sz w:val="20"/>
        </w:rPr>
        <w:t>)</w:t>
      </w:r>
    </w:p>
    <w:tbl>
      <w:tblPr>
        <w:tblStyle w:val="Tabelacomgrade"/>
        <w:tblW w:w="0" w:type="auto"/>
        <w:tblLook w:val="04A0" w:firstRow="1" w:lastRow="0" w:firstColumn="1" w:lastColumn="0" w:noHBand="0" w:noVBand="1"/>
      </w:tblPr>
      <w:tblGrid>
        <w:gridCol w:w="4509"/>
        <w:gridCol w:w="4509"/>
      </w:tblGrid>
      <w:tr w:rsidR="00A715CD" w14:paraId="46B5D75C" w14:textId="77777777" w:rsidTr="00A715CD">
        <w:tc>
          <w:tcPr>
            <w:tcW w:w="4509" w:type="dxa"/>
            <w:shd w:val="clear" w:color="auto" w:fill="D9D9D9" w:themeFill="background1" w:themeFillShade="D9"/>
          </w:tcPr>
          <w:p w14:paraId="634BFAD8" w14:textId="7D84CBBF" w:rsidR="00A715CD" w:rsidRPr="00A715CD" w:rsidRDefault="00A715CD" w:rsidP="00A715CD">
            <w:pPr>
              <w:spacing w:line="360" w:lineRule="auto"/>
              <w:jc w:val="center"/>
              <w:rPr>
                <w:rFonts w:cstheme="minorHAnsi"/>
                <w:b/>
                <w:bCs/>
                <w:sz w:val="20"/>
                <w:szCs w:val="20"/>
              </w:rPr>
            </w:pPr>
            <w:r w:rsidRPr="00A715CD">
              <w:rPr>
                <w:rFonts w:cstheme="minorHAnsi"/>
                <w:b/>
                <w:bCs/>
                <w:sz w:val="20"/>
                <w:szCs w:val="20"/>
              </w:rPr>
              <w:t>Ano do Contrato</w:t>
            </w:r>
          </w:p>
        </w:tc>
        <w:tc>
          <w:tcPr>
            <w:tcW w:w="4509" w:type="dxa"/>
            <w:shd w:val="clear" w:color="auto" w:fill="D9D9D9" w:themeFill="background1" w:themeFillShade="D9"/>
          </w:tcPr>
          <w:p w14:paraId="74E31552" w14:textId="7750E7BA" w:rsidR="00A715CD" w:rsidRPr="00A715CD" w:rsidRDefault="00A715CD" w:rsidP="00A715CD">
            <w:pPr>
              <w:spacing w:line="360" w:lineRule="auto"/>
              <w:jc w:val="center"/>
              <w:rPr>
                <w:rFonts w:cstheme="minorHAnsi"/>
                <w:b/>
                <w:bCs/>
                <w:sz w:val="20"/>
                <w:szCs w:val="20"/>
              </w:rPr>
            </w:pPr>
            <w:r w:rsidRPr="00A715CD">
              <w:rPr>
                <w:rFonts w:cstheme="minorHAnsi"/>
                <w:b/>
                <w:bCs/>
                <w:sz w:val="20"/>
                <w:szCs w:val="20"/>
              </w:rPr>
              <w:t>Fator de Ajuste (F</w:t>
            </w:r>
            <w:r w:rsidRPr="00A715CD">
              <w:rPr>
                <w:rFonts w:cstheme="minorHAnsi"/>
                <w:b/>
                <w:bCs/>
                <w:sz w:val="20"/>
                <w:szCs w:val="20"/>
                <w:vertAlign w:val="subscript"/>
              </w:rPr>
              <w:t>A</w:t>
            </w:r>
            <w:r w:rsidRPr="00A715CD">
              <w:rPr>
                <w:rFonts w:cstheme="minorHAnsi"/>
                <w:b/>
                <w:bCs/>
                <w:sz w:val="20"/>
                <w:szCs w:val="20"/>
              </w:rPr>
              <w:t>)</w:t>
            </w:r>
          </w:p>
        </w:tc>
      </w:tr>
      <w:tr w:rsidR="00A715CD" w14:paraId="7CD79753" w14:textId="77777777" w:rsidTr="00A715CD">
        <w:tc>
          <w:tcPr>
            <w:tcW w:w="4509" w:type="dxa"/>
          </w:tcPr>
          <w:p w14:paraId="4913C5E7" w14:textId="19605131" w:rsidR="00A715CD" w:rsidRPr="00A715CD" w:rsidRDefault="00A715CD" w:rsidP="00A715CD">
            <w:pPr>
              <w:spacing w:line="360" w:lineRule="auto"/>
              <w:jc w:val="center"/>
              <w:rPr>
                <w:rFonts w:cstheme="minorHAnsi"/>
                <w:sz w:val="20"/>
                <w:szCs w:val="20"/>
              </w:rPr>
            </w:pPr>
            <w:r w:rsidRPr="00A715CD">
              <w:rPr>
                <w:rFonts w:cstheme="minorHAnsi"/>
                <w:sz w:val="20"/>
                <w:szCs w:val="20"/>
              </w:rPr>
              <w:t>Ano 1</w:t>
            </w:r>
            <w:r w:rsidR="00335E85">
              <w:rPr>
                <w:rFonts w:cstheme="minorHAnsi"/>
                <w:sz w:val="20"/>
                <w:szCs w:val="20"/>
              </w:rPr>
              <w:t xml:space="preserve"> e 2</w:t>
            </w:r>
          </w:p>
        </w:tc>
        <w:tc>
          <w:tcPr>
            <w:tcW w:w="4509" w:type="dxa"/>
          </w:tcPr>
          <w:p w14:paraId="169C14D3" w14:textId="0B71853C" w:rsidR="00A715CD" w:rsidRPr="00A715CD" w:rsidRDefault="005835F0" w:rsidP="00A715CD">
            <w:pPr>
              <w:spacing w:line="360" w:lineRule="auto"/>
              <w:jc w:val="center"/>
              <w:rPr>
                <w:rFonts w:cstheme="minorHAnsi"/>
                <w:sz w:val="20"/>
                <w:szCs w:val="20"/>
              </w:rPr>
            </w:pPr>
            <w:r>
              <w:rPr>
                <w:rFonts w:cstheme="minorHAnsi"/>
                <w:sz w:val="20"/>
                <w:szCs w:val="20"/>
              </w:rPr>
              <w:t>0,00</w:t>
            </w:r>
          </w:p>
        </w:tc>
      </w:tr>
      <w:tr w:rsidR="00A715CD" w14:paraId="31AAB54E" w14:textId="77777777" w:rsidTr="00A715CD">
        <w:tc>
          <w:tcPr>
            <w:tcW w:w="4509" w:type="dxa"/>
          </w:tcPr>
          <w:p w14:paraId="75D53F97" w14:textId="03945E26" w:rsidR="00A715CD" w:rsidRPr="00A715CD" w:rsidRDefault="00A715CD" w:rsidP="00A715CD">
            <w:pPr>
              <w:spacing w:line="360" w:lineRule="auto"/>
              <w:jc w:val="center"/>
              <w:rPr>
                <w:rFonts w:cstheme="minorHAnsi"/>
                <w:sz w:val="20"/>
                <w:szCs w:val="20"/>
              </w:rPr>
            </w:pPr>
            <w:r w:rsidRPr="00A715CD">
              <w:rPr>
                <w:rFonts w:cstheme="minorHAnsi"/>
                <w:sz w:val="20"/>
                <w:szCs w:val="20"/>
              </w:rPr>
              <w:t xml:space="preserve">Ano </w:t>
            </w:r>
            <w:r w:rsidR="00335E85">
              <w:rPr>
                <w:rFonts w:cstheme="minorHAnsi"/>
                <w:sz w:val="20"/>
                <w:szCs w:val="20"/>
              </w:rPr>
              <w:t>3</w:t>
            </w:r>
          </w:p>
        </w:tc>
        <w:tc>
          <w:tcPr>
            <w:tcW w:w="4509" w:type="dxa"/>
          </w:tcPr>
          <w:p w14:paraId="10F56830" w14:textId="5EA8006C" w:rsidR="00A715CD" w:rsidRPr="00A715CD" w:rsidRDefault="005835F0" w:rsidP="00A715CD">
            <w:pPr>
              <w:spacing w:line="360" w:lineRule="auto"/>
              <w:jc w:val="center"/>
              <w:rPr>
                <w:rFonts w:cstheme="minorHAnsi"/>
                <w:sz w:val="20"/>
                <w:szCs w:val="20"/>
              </w:rPr>
            </w:pPr>
            <w:r>
              <w:rPr>
                <w:rFonts w:cstheme="minorHAnsi"/>
                <w:sz w:val="20"/>
                <w:szCs w:val="20"/>
              </w:rPr>
              <w:t>0,50</w:t>
            </w:r>
          </w:p>
        </w:tc>
      </w:tr>
      <w:tr w:rsidR="00A715CD" w14:paraId="5BEE6C99" w14:textId="77777777" w:rsidTr="00A715CD">
        <w:tc>
          <w:tcPr>
            <w:tcW w:w="4509" w:type="dxa"/>
          </w:tcPr>
          <w:p w14:paraId="40DEB8EF" w14:textId="318DFDB9" w:rsidR="00A715CD" w:rsidRPr="00A715CD" w:rsidRDefault="00A715CD" w:rsidP="00A715CD">
            <w:pPr>
              <w:spacing w:line="360" w:lineRule="auto"/>
              <w:jc w:val="center"/>
              <w:rPr>
                <w:rFonts w:cstheme="minorHAnsi"/>
                <w:sz w:val="20"/>
                <w:szCs w:val="20"/>
              </w:rPr>
            </w:pPr>
            <w:r w:rsidRPr="00A715CD">
              <w:rPr>
                <w:rFonts w:cstheme="minorHAnsi"/>
                <w:sz w:val="20"/>
                <w:szCs w:val="20"/>
              </w:rPr>
              <w:t xml:space="preserve">Ano </w:t>
            </w:r>
            <w:r w:rsidR="005835F0">
              <w:rPr>
                <w:rFonts w:cstheme="minorHAnsi"/>
                <w:sz w:val="20"/>
                <w:szCs w:val="20"/>
              </w:rPr>
              <w:t>4</w:t>
            </w:r>
          </w:p>
        </w:tc>
        <w:tc>
          <w:tcPr>
            <w:tcW w:w="4509" w:type="dxa"/>
          </w:tcPr>
          <w:p w14:paraId="3B69910D" w14:textId="647E84C7" w:rsidR="00A715CD" w:rsidRPr="00A715CD" w:rsidRDefault="005835F0" w:rsidP="00A715CD">
            <w:pPr>
              <w:spacing w:line="360" w:lineRule="auto"/>
              <w:jc w:val="center"/>
              <w:rPr>
                <w:rFonts w:cstheme="minorHAnsi"/>
                <w:sz w:val="20"/>
                <w:szCs w:val="20"/>
              </w:rPr>
            </w:pPr>
            <w:r>
              <w:rPr>
                <w:rFonts w:cstheme="minorHAnsi"/>
                <w:sz w:val="20"/>
                <w:szCs w:val="20"/>
              </w:rPr>
              <w:t>0,75</w:t>
            </w:r>
          </w:p>
        </w:tc>
      </w:tr>
      <w:tr w:rsidR="005835F0" w14:paraId="06608E9D" w14:textId="77777777" w:rsidTr="00A715CD">
        <w:tc>
          <w:tcPr>
            <w:tcW w:w="4509" w:type="dxa"/>
          </w:tcPr>
          <w:p w14:paraId="7317566B" w14:textId="4C0CD644" w:rsidR="005835F0" w:rsidRPr="00A715CD" w:rsidRDefault="005835F0" w:rsidP="00A715CD">
            <w:pPr>
              <w:spacing w:line="360" w:lineRule="auto"/>
              <w:jc w:val="center"/>
              <w:rPr>
                <w:rFonts w:cstheme="minorHAnsi"/>
                <w:sz w:val="20"/>
                <w:szCs w:val="20"/>
              </w:rPr>
            </w:pPr>
            <w:r w:rsidRPr="00A715CD">
              <w:rPr>
                <w:rFonts w:cstheme="minorHAnsi"/>
                <w:sz w:val="20"/>
                <w:szCs w:val="20"/>
              </w:rPr>
              <w:t xml:space="preserve">Ano 5 </w:t>
            </w:r>
            <w:r>
              <w:rPr>
                <w:rFonts w:cstheme="minorHAnsi"/>
                <w:sz w:val="20"/>
                <w:szCs w:val="20"/>
              </w:rPr>
              <w:t>ao ano 9</w:t>
            </w:r>
          </w:p>
        </w:tc>
        <w:tc>
          <w:tcPr>
            <w:tcW w:w="4509" w:type="dxa"/>
          </w:tcPr>
          <w:p w14:paraId="615B4B31" w14:textId="4DC02A0E" w:rsidR="005835F0" w:rsidRPr="00A715CD" w:rsidRDefault="005835F0" w:rsidP="00A715CD">
            <w:pPr>
              <w:spacing w:line="360" w:lineRule="auto"/>
              <w:jc w:val="center"/>
              <w:rPr>
                <w:rFonts w:cstheme="minorHAnsi"/>
                <w:sz w:val="20"/>
                <w:szCs w:val="20"/>
              </w:rPr>
            </w:pPr>
            <w:r>
              <w:rPr>
                <w:rFonts w:cstheme="minorHAnsi"/>
                <w:sz w:val="20"/>
                <w:szCs w:val="20"/>
              </w:rPr>
              <w:t>1,00</w:t>
            </w:r>
          </w:p>
        </w:tc>
      </w:tr>
      <w:tr w:rsidR="005835F0" w14:paraId="66939424" w14:textId="77777777" w:rsidTr="00A715CD">
        <w:tc>
          <w:tcPr>
            <w:tcW w:w="4509" w:type="dxa"/>
          </w:tcPr>
          <w:p w14:paraId="50D61527" w14:textId="211B82BD" w:rsidR="005835F0" w:rsidRPr="00A715CD" w:rsidRDefault="005835F0" w:rsidP="00A715CD">
            <w:pPr>
              <w:spacing w:line="360" w:lineRule="auto"/>
              <w:jc w:val="center"/>
              <w:rPr>
                <w:rFonts w:cstheme="minorHAnsi"/>
                <w:sz w:val="20"/>
                <w:szCs w:val="20"/>
              </w:rPr>
            </w:pPr>
            <w:r>
              <w:rPr>
                <w:rFonts w:cstheme="minorHAnsi"/>
                <w:sz w:val="20"/>
                <w:szCs w:val="20"/>
              </w:rPr>
              <w:t>Ano 10 em diante</w:t>
            </w:r>
          </w:p>
        </w:tc>
        <w:tc>
          <w:tcPr>
            <w:tcW w:w="4509" w:type="dxa"/>
          </w:tcPr>
          <w:p w14:paraId="3FF64A77" w14:textId="74F62BCD" w:rsidR="005835F0" w:rsidRPr="00A715CD" w:rsidRDefault="005835F0" w:rsidP="00A715CD">
            <w:pPr>
              <w:spacing w:line="360" w:lineRule="auto"/>
              <w:jc w:val="center"/>
              <w:rPr>
                <w:rFonts w:cstheme="minorHAnsi"/>
                <w:sz w:val="20"/>
                <w:szCs w:val="20"/>
              </w:rPr>
            </w:pPr>
            <w:r>
              <w:rPr>
                <w:rFonts w:cstheme="minorHAnsi"/>
                <w:sz w:val="20"/>
                <w:szCs w:val="20"/>
              </w:rPr>
              <w:t>1,25</w:t>
            </w:r>
          </w:p>
        </w:tc>
      </w:tr>
    </w:tbl>
    <w:p w14:paraId="29F158CD" w14:textId="77777777" w:rsidR="00A715CD" w:rsidRDefault="00A715CD" w:rsidP="00A715CD">
      <w:pPr>
        <w:spacing w:after="0" w:line="360" w:lineRule="auto"/>
        <w:rPr>
          <w:rFonts w:cstheme="minorHAnsi"/>
        </w:rPr>
      </w:pPr>
    </w:p>
    <w:p w14:paraId="25F94D1D" w14:textId="77777777" w:rsidR="005835F0" w:rsidRDefault="005835F0" w:rsidP="00A715CD">
      <w:pPr>
        <w:spacing w:after="0" w:line="360" w:lineRule="auto"/>
        <w:rPr>
          <w:rFonts w:cstheme="minorHAnsi"/>
        </w:rPr>
      </w:pPr>
    </w:p>
    <w:p w14:paraId="517A8A78" w14:textId="2A241470" w:rsidR="005835F0" w:rsidRDefault="005835F0" w:rsidP="005835F0">
      <w:pPr>
        <w:spacing w:after="0" w:line="360" w:lineRule="auto"/>
        <w:rPr>
          <w:rFonts w:cstheme="minorHAnsi"/>
        </w:rPr>
      </w:pPr>
      <w:r w:rsidRPr="00A715CD">
        <w:rPr>
          <w:rFonts w:cstheme="minorHAnsi"/>
          <w:b/>
          <w:bCs/>
        </w:rPr>
        <w:t xml:space="preserve">Fator K: </w:t>
      </w:r>
      <w:r>
        <w:rPr>
          <w:rFonts w:cstheme="minorHAnsi"/>
        </w:rPr>
        <w:t>redutor proposto pela licitante vencedora da Licitação (menor ou igual a 1,00). Neste estudo, este fator foi considerado como 1,0 (um).</w:t>
      </w:r>
    </w:p>
    <w:p w14:paraId="4B21244D" w14:textId="77777777" w:rsidR="005835F0" w:rsidRDefault="005835F0" w:rsidP="00A715CD">
      <w:pPr>
        <w:spacing w:after="0" w:line="360" w:lineRule="auto"/>
        <w:rPr>
          <w:rFonts w:cstheme="minorHAnsi"/>
        </w:rPr>
      </w:pPr>
    </w:p>
    <w:p w14:paraId="3CF01480" w14:textId="43969AA6" w:rsidR="00335E85" w:rsidRDefault="00335E85" w:rsidP="00335E85">
      <w:pPr>
        <w:spacing w:after="0" w:line="360" w:lineRule="auto"/>
        <w:jc w:val="both"/>
        <w:rPr>
          <w:rFonts w:cstheme="minorHAnsi"/>
        </w:rPr>
      </w:pPr>
      <w:r>
        <w:rPr>
          <w:rFonts w:cstheme="minorHAnsi"/>
          <w:b/>
          <w:bCs/>
        </w:rPr>
        <w:t>Parcela Fixa</w:t>
      </w:r>
      <w:r w:rsidRPr="0085216C">
        <w:rPr>
          <w:rFonts w:cstheme="minorHAnsi"/>
          <w:b/>
          <w:bCs/>
        </w:rPr>
        <w:t xml:space="preserve"> (</w:t>
      </w:r>
      <w:r>
        <w:rPr>
          <w:rFonts w:cstheme="minorHAnsi"/>
          <w:b/>
          <w:bCs/>
        </w:rPr>
        <w:t>P</w:t>
      </w:r>
      <w:r w:rsidRPr="00966FCA">
        <w:rPr>
          <w:rFonts w:cstheme="minorHAnsi"/>
          <w:b/>
          <w:bCs/>
          <w:vertAlign w:val="subscript"/>
        </w:rPr>
        <w:t>F</w:t>
      </w:r>
      <w:r w:rsidRPr="0085216C">
        <w:rPr>
          <w:rFonts w:cstheme="minorHAnsi"/>
          <w:b/>
          <w:bCs/>
        </w:rPr>
        <w:t>)</w:t>
      </w:r>
      <w:r>
        <w:rPr>
          <w:rFonts w:cstheme="minorHAnsi"/>
        </w:rPr>
        <w:t>: É a parcela de subvenção de investimentos, que tem por objetivo remunerar os investimentos da Contratada, igual ao Valor Fixo Mensal</w:t>
      </w:r>
      <w:r w:rsidRPr="00335E85">
        <w:rPr>
          <w:rFonts w:cstheme="minorHAnsi"/>
        </w:rPr>
        <w:t xml:space="preserve"> (V</w:t>
      </w:r>
      <w:r w:rsidRPr="00335E85">
        <w:rPr>
          <w:rFonts w:cstheme="minorHAnsi"/>
          <w:vertAlign w:val="subscript"/>
        </w:rPr>
        <w:t>F</w:t>
      </w:r>
      <w:r w:rsidRPr="00335E85">
        <w:rPr>
          <w:rFonts w:cstheme="minorHAnsi"/>
        </w:rPr>
        <w:t>), multiplicado pelo Indicador de Investimento Reconhecido (I</w:t>
      </w:r>
      <w:r w:rsidRPr="00335E85">
        <w:rPr>
          <w:rFonts w:cstheme="minorHAnsi"/>
          <w:vertAlign w:val="subscript"/>
        </w:rPr>
        <w:t>R</w:t>
      </w:r>
      <w:r w:rsidRPr="00335E85">
        <w:rPr>
          <w:rFonts w:cstheme="minorHAnsi"/>
        </w:rPr>
        <w:t>)</w:t>
      </w:r>
      <w:r w:rsidR="00A941BE">
        <w:rPr>
          <w:rFonts w:cstheme="minorHAnsi"/>
        </w:rPr>
        <w:t xml:space="preserve"> e pelo Fator “K”</w:t>
      </w:r>
      <w:r>
        <w:rPr>
          <w:rFonts w:cstheme="minorHAnsi"/>
        </w:rPr>
        <w:t>.</w:t>
      </w:r>
    </w:p>
    <w:p w14:paraId="38396DE9" w14:textId="77777777" w:rsidR="00335E85" w:rsidRDefault="00335E85" w:rsidP="00335E85">
      <w:pPr>
        <w:spacing w:after="0" w:line="360" w:lineRule="auto"/>
        <w:jc w:val="both"/>
        <w:rPr>
          <w:rFonts w:cstheme="minorHAnsi"/>
        </w:rPr>
      </w:pPr>
    </w:p>
    <w:p w14:paraId="3F5E15F1" w14:textId="0EF81A16" w:rsidR="00335E85" w:rsidRDefault="00335E85" w:rsidP="00335E85">
      <w:pPr>
        <w:spacing w:after="0" w:line="360" w:lineRule="auto"/>
        <w:jc w:val="both"/>
        <w:rPr>
          <w:rFonts w:cstheme="minorHAnsi"/>
        </w:rPr>
      </w:pPr>
      <w:r>
        <w:rPr>
          <w:rFonts w:cstheme="minorHAnsi"/>
          <w:b/>
          <w:bCs/>
        </w:rPr>
        <w:t>Valor Fixo Mensal</w:t>
      </w:r>
      <w:r w:rsidRPr="0085216C">
        <w:rPr>
          <w:rFonts w:cstheme="minorHAnsi"/>
          <w:b/>
          <w:bCs/>
        </w:rPr>
        <w:t xml:space="preserve"> (</w:t>
      </w:r>
      <w:r>
        <w:rPr>
          <w:rFonts w:cstheme="minorHAnsi"/>
          <w:b/>
          <w:bCs/>
        </w:rPr>
        <w:t>V</w:t>
      </w:r>
      <w:r w:rsidRPr="00966FCA">
        <w:rPr>
          <w:rFonts w:cstheme="minorHAnsi"/>
          <w:b/>
          <w:bCs/>
          <w:vertAlign w:val="subscript"/>
        </w:rPr>
        <w:t>F</w:t>
      </w:r>
      <w:r w:rsidRPr="0085216C">
        <w:rPr>
          <w:rFonts w:cstheme="minorHAnsi"/>
          <w:b/>
          <w:bCs/>
        </w:rPr>
        <w:t>)</w:t>
      </w:r>
      <w:r>
        <w:rPr>
          <w:rFonts w:cstheme="minorHAnsi"/>
        </w:rPr>
        <w:t xml:space="preserve">: igual a R$ </w:t>
      </w:r>
      <w:r w:rsidR="00A941BE">
        <w:rPr>
          <w:rFonts w:cstheme="minorHAnsi"/>
        </w:rPr>
        <w:t>2.190</w:t>
      </w:r>
      <w:r>
        <w:rPr>
          <w:rFonts w:cstheme="minorHAnsi"/>
        </w:rPr>
        <w:t xml:space="preserve"> mil (</w:t>
      </w:r>
      <w:r w:rsidR="00A941BE">
        <w:rPr>
          <w:rFonts w:cstheme="minorHAnsi"/>
        </w:rPr>
        <w:t>dois</w:t>
      </w:r>
      <w:r>
        <w:rPr>
          <w:rFonts w:cstheme="minorHAnsi"/>
        </w:rPr>
        <w:t xml:space="preserve"> milh</w:t>
      </w:r>
      <w:r w:rsidR="00A941BE">
        <w:rPr>
          <w:rFonts w:cstheme="minorHAnsi"/>
        </w:rPr>
        <w:t>ões</w:t>
      </w:r>
      <w:r>
        <w:rPr>
          <w:rFonts w:cstheme="minorHAnsi"/>
        </w:rPr>
        <w:t>,</w:t>
      </w:r>
      <w:r w:rsidR="00A941BE">
        <w:rPr>
          <w:rFonts w:cstheme="minorHAnsi"/>
        </w:rPr>
        <w:t xml:space="preserve"> cento</w:t>
      </w:r>
      <w:r>
        <w:rPr>
          <w:rFonts w:cstheme="minorHAnsi"/>
        </w:rPr>
        <w:t xml:space="preserve"> e noventa mil reais)</w:t>
      </w:r>
      <w:r w:rsidR="00A941BE">
        <w:rPr>
          <w:rFonts w:cstheme="minorHAnsi"/>
        </w:rPr>
        <w:t>, obtido de modo que a modelagem financeira resultasse numa TIR igual a 10,7% ao ano</w:t>
      </w:r>
      <w:r>
        <w:rPr>
          <w:rFonts w:cstheme="minorHAnsi"/>
        </w:rPr>
        <w:t>.</w:t>
      </w:r>
    </w:p>
    <w:p w14:paraId="0FF4DA0E" w14:textId="77777777" w:rsidR="00335E85" w:rsidRDefault="00335E85" w:rsidP="00620C73">
      <w:pPr>
        <w:spacing w:after="0" w:line="360" w:lineRule="auto"/>
        <w:jc w:val="both"/>
        <w:rPr>
          <w:rFonts w:cstheme="minorHAnsi"/>
          <w:b/>
          <w:bCs/>
        </w:rPr>
      </w:pPr>
    </w:p>
    <w:p w14:paraId="1C3B73D3" w14:textId="08480E8D" w:rsidR="00A715CD" w:rsidRDefault="00227FDE" w:rsidP="00620C73">
      <w:pPr>
        <w:spacing w:after="0" w:line="360" w:lineRule="auto"/>
        <w:jc w:val="both"/>
        <w:rPr>
          <w:rFonts w:cstheme="minorHAnsi"/>
        </w:rPr>
      </w:pPr>
      <w:r w:rsidRPr="00227FDE">
        <w:rPr>
          <w:rFonts w:cstheme="minorHAnsi"/>
          <w:b/>
          <w:bCs/>
        </w:rPr>
        <w:t xml:space="preserve">Investimento reconhecido </w:t>
      </w:r>
      <w:r w:rsidRPr="0085216C">
        <w:rPr>
          <w:rFonts w:cstheme="minorHAnsi"/>
          <w:b/>
          <w:bCs/>
        </w:rPr>
        <w:t>(</w:t>
      </w:r>
      <w:r>
        <w:rPr>
          <w:rFonts w:cstheme="minorHAnsi"/>
          <w:b/>
          <w:bCs/>
        </w:rPr>
        <w:t>I</w:t>
      </w:r>
      <w:r>
        <w:rPr>
          <w:rFonts w:cstheme="minorHAnsi"/>
          <w:b/>
          <w:bCs/>
          <w:vertAlign w:val="subscript"/>
        </w:rPr>
        <w:t>R</w:t>
      </w:r>
      <w:r w:rsidRPr="0085216C">
        <w:rPr>
          <w:rFonts w:cstheme="minorHAnsi"/>
          <w:b/>
          <w:bCs/>
        </w:rPr>
        <w:t>)</w:t>
      </w:r>
      <w:r>
        <w:rPr>
          <w:rFonts w:cstheme="minorHAnsi"/>
        </w:rPr>
        <w:t xml:space="preserve">: </w:t>
      </w:r>
      <w:r w:rsidRPr="00227FDE">
        <w:rPr>
          <w:rFonts w:cstheme="minorHAnsi"/>
        </w:rPr>
        <w:t xml:space="preserve">O fator de Investimento reconhecido, menor ou igual a 1,00, </w:t>
      </w:r>
      <w:r w:rsidR="00A941BE">
        <w:rPr>
          <w:rFonts w:cstheme="minorHAnsi"/>
        </w:rPr>
        <w:t>igual</w:t>
      </w:r>
      <w:r w:rsidRPr="00227FDE">
        <w:rPr>
          <w:rFonts w:cstheme="minorHAnsi"/>
        </w:rPr>
        <w:t xml:space="preserve"> a</w:t>
      </w:r>
      <w:r w:rsidR="00A941BE">
        <w:rPr>
          <w:rFonts w:cstheme="minorHAnsi"/>
        </w:rPr>
        <w:t>o</w:t>
      </w:r>
      <w:r w:rsidRPr="00227FDE">
        <w:rPr>
          <w:rFonts w:cstheme="minorHAnsi"/>
        </w:rPr>
        <w:t xml:space="preserve"> quociente da relação entre o total de Investimento Reconhecido da C</w:t>
      </w:r>
      <w:r w:rsidR="00A941BE">
        <w:rPr>
          <w:rFonts w:cstheme="minorHAnsi"/>
        </w:rPr>
        <w:t>ontratada</w:t>
      </w:r>
      <w:r w:rsidRPr="00227FDE">
        <w:rPr>
          <w:rFonts w:cstheme="minorHAnsi"/>
        </w:rPr>
        <w:t xml:space="preserve"> até o mês em questão, e o total de investimentos previstos por esta em sua P</w:t>
      </w:r>
      <w:r w:rsidR="00A941BE">
        <w:rPr>
          <w:rFonts w:cstheme="minorHAnsi"/>
        </w:rPr>
        <w:t>roposta</w:t>
      </w:r>
      <w:r w:rsidRPr="00227FDE">
        <w:rPr>
          <w:rFonts w:cstheme="minorHAnsi"/>
        </w:rPr>
        <w:t>, para o mesmo mês.</w:t>
      </w:r>
    </w:p>
    <w:p w14:paraId="5E263E0C" w14:textId="77777777" w:rsidR="006D5876" w:rsidRDefault="006D5876" w:rsidP="00A715CD">
      <w:pPr>
        <w:spacing w:after="0" w:line="360" w:lineRule="auto"/>
        <w:rPr>
          <w:rFonts w:cstheme="minorHAnsi"/>
        </w:rPr>
      </w:pPr>
    </w:p>
    <w:p w14:paraId="206C429C" w14:textId="4F62DB7D" w:rsidR="0085216C" w:rsidRDefault="00E8041A" w:rsidP="0085216C">
      <w:pPr>
        <w:spacing w:after="0" w:line="360" w:lineRule="auto"/>
        <w:jc w:val="both"/>
        <w:rPr>
          <w:rFonts w:cstheme="minorHAnsi"/>
        </w:rPr>
      </w:pPr>
      <w:r>
        <w:rPr>
          <w:rFonts w:cstheme="minorHAnsi"/>
          <w:b/>
          <w:bCs/>
        </w:rPr>
        <w:t>Parcela Variável</w:t>
      </w:r>
      <w:r w:rsidR="0085216C" w:rsidRPr="0085216C">
        <w:rPr>
          <w:rFonts w:cstheme="minorHAnsi"/>
          <w:b/>
          <w:bCs/>
        </w:rPr>
        <w:t xml:space="preserve"> (</w:t>
      </w:r>
      <w:r>
        <w:rPr>
          <w:rFonts w:cstheme="minorHAnsi"/>
          <w:b/>
          <w:bCs/>
        </w:rPr>
        <w:t>P</w:t>
      </w:r>
      <w:r w:rsidRPr="00966FCA">
        <w:rPr>
          <w:rFonts w:cstheme="minorHAnsi"/>
          <w:b/>
          <w:bCs/>
          <w:vertAlign w:val="subscript"/>
        </w:rPr>
        <w:t>V</w:t>
      </w:r>
      <w:r w:rsidR="0085216C" w:rsidRPr="0085216C">
        <w:rPr>
          <w:rFonts w:cstheme="minorHAnsi"/>
          <w:b/>
          <w:bCs/>
        </w:rPr>
        <w:t>)</w:t>
      </w:r>
      <w:r w:rsidR="0085216C">
        <w:rPr>
          <w:rFonts w:cstheme="minorHAnsi"/>
        </w:rPr>
        <w:t xml:space="preserve">: O valor da </w:t>
      </w:r>
      <w:r>
        <w:rPr>
          <w:rFonts w:cstheme="minorHAnsi"/>
        </w:rPr>
        <w:t xml:space="preserve">Parcela Variável </w:t>
      </w:r>
      <w:r w:rsidR="00337BCA">
        <w:rPr>
          <w:rFonts w:cstheme="minorHAnsi"/>
        </w:rPr>
        <w:t xml:space="preserve">tem por objetivo ressarcir os custos de OPEX, sendo </w:t>
      </w:r>
      <w:r w:rsidR="0085216C">
        <w:rPr>
          <w:rFonts w:cstheme="minorHAnsi"/>
        </w:rPr>
        <w:t xml:space="preserve">calculado pelo volume </w:t>
      </w:r>
      <w:r w:rsidR="002D2AF3">
        <w:rPr>
          <w:rFonts w:cstheme="minorHAnsi"/>
        </w:rPr>
        <w:t>mensal de água comprado</w:t>
      </w:r>
      <w:r w:rsidR="0085216C">
        <w:rPr>
          <w:rFonts w:cstheme="minorHAnsi"/>
        </w:rPr>
        <w:t xml:space="preserve"> </w:t>
      </w:r>
      <w:r w:rsidR="002D2AF3">
        <w:rPr>
          <w:rFonts w:cstheme="minorHAnsi"/>
        </w:rPr>
        <w:t xml:space="preserve">pela SAE no atacado </w:t>
      </w:r>
      <w:r w:rsidR="0085216C">
        <w:rPr>
          <w:rFonts w:cstheme="minorHAnsi"/>
        </w:rPr>
        <w:t>(m</w:t>
      </w:r>
      <w:r w:rsidR="0085216C" w:rsidRPr="00A941BE">
        <w:rPr>
          <w:rFonts w:cstheme="minorHAnsi"/>
          <w:vertAlign w:val="superscript"/>
        </w:rPr>
        <w:t>3</w:t>
      </w:r>
      <w:r w:rsidR="0085216C">
        <w:rPr>
          <w:rFonts w:cstheme="minorHAnsi"/>
        </w:rPr>
        <w:t xml:space="preserve">/mês), multiplicado pelo Preço de Referência </w:t>
      </w:r>
      <w:r w:rsidR="002D2AF3">
        <w:rPr>
          <w:rFonts w:cstheme="minorHAnsi"/>
        </w:rPr>
        <w:t>(P</w:t>
      </w:r>
      <w:r w:rsidR="002D2AF3" w:rsidRPr="002D2AF3">
        <w:rPr>
          <w:rFonts w:cstheme="minorHAnsi"/>
          <w:vertAlign w:val="subscript"/>
        </w:rPr>
        <w:t>R</w:t>
      </w:r>
      <w:r w:rsidR="002D2AF3">
        <w:rPr>
          <w:rFonts w:cstheme="minorHAnsi"/>
        </w:rPr>
        <w:t xml:space="preserve">) </w:t>
      </w:r>
      <w:r w:rsidR="0085216C">
        <w:rPr>
          <w:rFonts w:cstheme="minorHAnsi"/>
        </w:rPr>
        <w:t>em R$/m</w:t>
      </w:r>
      <w:r w:rsidR="0085216C" w:rsidRPr="00A941BE">
        <w:rPr>
          <w:rFonts w:cstheme="minorHAnsi"/>
          <w:vertAlign w:val="superscript"/>
        </w:rPr>
        <w:t>3</w:t>
      </w:r>
      <w:r w:rsidR="0085216C">
        <w:rPr>
          <w:rFonts w:cstheme="minorHAnsi"/>
        </w:rPr>
        <w:t>.</w:t>
      </w:r>
    </w:p>
    <w:p w14:paraId="661E7537" w14:textId="77777777" w:rsidR="0085216C" w:rsidRDefault="0085216C" w:rsidP="00A715CD">
      <w:pPr>
        <w:spacing w:after="0" w:line="360" w:lineRule="auto"/>
        <w:rPr>
          <w:rFonts w:cstheme="minorHAnsi"/>
        </w:rPr>
      </w:pPr>
    </w:p>
    <w:p w14:paraId="57529B86" w14:textId="224F4457" w:rsidR="0085216C" w:rsidRDefault="0085216C" w:rsidP="00A941BE">
      <w:pPr>
        <w:spacing w:after="0" w:line="360" w:lineRule="auto"/>
        <w:jc w:val="both"/>
        <w:rPr>
          <w:rFonts w:cstheme="minorHAnsi"/>
        </w:rPr>
      </w:pPr>
      <w:r>
        <w:rPr>
          <w:rFonts w:cstheme="minorHAnsi"/>
          <w:b/>
          <w:bCs/>
        </w:rPr>
        <w:t>Preço de Referência</w:t>
      </w:r>
      <w:r w:rsidRPr="0085216C">
        <w:rPr>
          <w:rFonts w:cstheme="minorHAnsi"/>
          <w:b/>
          <w:bCs/>
        </w:rPr>
        <w:t xml:space="preserve"> (</w:t>
      </w:r>
      <w:r>
        <w:rPr>
          <w:rFonts w:cstheme="minorHAnsi"/>
          <w:b/>
          <w:bCs/>
        </w:rPr>
        <w:t>P</w:t>
      </w:r>
      <w:r w:rsidRPr="0085216C">
        <w:rPr>
          <w:rFonts w:cstheme="minorHAnsi"/>
          <w:b/>
          <w:bCs/>
          <w:vertAlign w:val="subscript"/>
        </w:rPr>
        <w:t>R</w:t>
      </w:r>
      <w:r w:rsidRPr="0085216C">
        <w:rPr>
          <w:rFonts w:cstheme="minorHAnsi"/>
          <w:b/>
          <w:bCs/>
        </w:rPr>
        <w:t>)</w:t>
      </w:r>
      <w:r>
        <w:rPr>
          <w:rFonts w:cstheme="minorHAnsi"/>
        </w:rPr>
        <w:t xml:space="preserve">: O Preço de Referência </w:t>
      </w:r>
      <w:r w:rsidR="00A941BE">
        <w:rPr>
          <w:rFonts w:cstheme="minorHAnsi"/>
        </w:rPr>
        <w:t>estimado com base nos custos de operação e manutenção do novo sistema produtor,</w:t>
      </w:r>
      <w:r>
        <w:rPr>
          <w:rFonts w:cstheme="minorHAnsi"/>
        </w:rPr>
        <w:t xml:space="preserve"> de R$ 2,</w:t>
      </w:r>
      <w:r w:rsidR="00A941BE">
        <w:rPr>
          <w:rFonts w:cstheme="minorHAnsi"/>
        </w:rPr>
        <w:t>10</w:t>
      </w:r>
      <w:r>
        <w:rPr>
          <w:rFonts w:cstheme="minorHAnsi"/>
        </w:rPr>
        <w:t>/m</w:t>
      </w:r>
      <w:r w:rsidRPr="00A941BE">
        <w:rPr>
          <w:rFonts w:cstheme="minorHAnsi"/>
          <w:vertAlign w:val="superscript"/>
        </w:rPr>
        <w:t>3</w:t>
      </w:r>
      <w:r>
        <w:rPr>
          <w:rFonts w:cstheme="minorHAnsi"/>
        </w:rPr>
        <w:t xml:space="preserve"> (dois reais e </w:t>
      </w:r>
      <w:r w:rsidR="00335E85">
        <w:rPr>
          <w:rFonts w:cstheme="minorHAnsi"/>
        </w:rPr>
        <w:t>cinquenta e três</w:t>
      </w:r>
      <w:r w:rsidR="002A17D0">
        <w:rPr>
          <w:rFonts w:cstheme="minorHAnsi"/>
        </w:rPr>
        <w:t xml:space="preserve"> </w:t>
      </w:r>
      <w:r>
        <w:rPr>
          <w:rFonts w:cstheme="minorHAnsi"/>
        </w:rPr>
        <w:t>centavos por metro cúbico).</w:t>
      </w:r>
    </w:p>
    <w:p w14:paraId="0CA97280" w14:textId="77777777" w:rsidR="0085216C" w:rsidRDefault="0085216C" w:rsidP="00A715CD">
      <w:pPr>
        <w:spacing w:after="0" w:line="360" w:lineRule="auto"/>
        <w:rPr>
          <w:rFonts w:cstheme="minorHAnsi"/>
        </w:rPr>
      </w:pPr>
    </w:p>
    <w:p w14:paraId="571BD08F" w14:textId="670292AA" w:rsidR="00337BCA" w:rsidRDefault="0085216C" w:rsidP="00A715CD">
      <w:pPr>
        <w:spacing w:after="0" w:line="360" w:lineRule="auto"/>
        <w:rPr>
          <w:rFonts w:cstheme="minorHAnsi"/>
        </w:rPr>
      </w:pPr>
      <w:r>
        <w:rPr>
          <w:rFonts w:cstheme="minorHAnsi"/>
          <w:b/>
          <w:bCs/>
        </w:rPr>
        <w:t xml:space="preserve">Volume </w:t>
      </w:r>
      <w:r w:rsidR="00337BCA">
        <w:rPr>
          <w:rFonts w:cstheme="minorHAnsi"/>
          <w:b/>
          <w:bCs/>
        </w:rPr>
        <w:t>Comprado no Atacado</w:t>
      </w:r>
      <w:r w:rsidRPr="0085216C">
        <w:rPr>
          <w:rFonts w:cstheme="minorHAnsi"/>
          <w:b/>
          <w:bCs/>
        </w:rPr>
        <w:t xml:space="preserve"> (</w:t>
      </w:r>
      <w:r>
        <w:rPr>
          <w:rFonts w:cstheme="minorHAnsi"/>
          <w:b/>
          <w:bCs/>
        </w:rPr>
        <w:t>V</w:t>
      </w:r>
      <w:r w:rsidR="00337BCA">
        <w:rPr>
          <w:rFonts w:cstheme="minorHAnsi"/>
          <w:b/>
          <w:bCs/>
          <w:vertAlign w:val="subscript"/>
        </w:rPr>
        <w:t>CA</w:t>
      </w:r>
      <w:r w:rsidRPr="0085216C">
        <w:rPr>
          <w:rFonts w:cstheme="minorHAnsi"/>
          <w:b/>
          <w:bCs/>
        </w:rPr>
        <w:t>)</w:t>
      </w:r>
      <w:r>
        <w:rPr>
          <w:rFonts w:cstheme="minorHAnsi"/>
        </w:rPr>
        <w:t xml:space="preserve">: O Volume mensal </w:t>
      </w:r>
      <w:r w:rsidR="00337BCA">
        <w:rPr>
          <w:rFonts w:cstheme="minorHAnsi"/>
        </w:rPr>
        <w:t xml:space="preserve">de água comprado no atacado pela SAE, será calculado </w:t>
      </w:r>
      <w:r>
        <w:rPr>
          <w:rFonts w:cstheme="minorHAnsi"/>
        </w:rPr>
        <w:t xml:space="preserve"> na saída da ETA, deduzida das perdas </w:t>
      </w:r>
      <w:r w:rsidR="00CA2E8B">
        <w:rPr>
          <w:rFonts w:cstheme="minorHAnsi"/>
        </w:rPr>
        <w:t xml:space="preserve">internas </w:t>
      </w:r>
      <w:r>
        <w:rPr>
          <w:rFonts w:cstheme="minorHAnsi"/>
        </w:rPr>
        <w:t>no sistema de macro distribuição</w:t>
      </w:r>
      <w:r w:rsidR="00337BCA">
        <w:rPr>
          <w:rFonts w:cstheme="minorHAnsi"/>
        </w:rPr>
        <w:t xml:space="preserve"> (P</w:t>
      </w:r>
      <w:r w:rsidR="00A941BE">
        <w:rPr>
          <w:rFonts w:cstheme="minorHAnsi"/>
          <w:vertAlign w:val="subscript"/>
        </w:rPr>
        <w:t>MD</w:t>
      </w:r>
      <w:r w:rsidR="00337BCA">
        <w:rPr>
          <w:rFonts w:cstheme="minorHAnsi"/>
        </w:rPr>
        <w:t>)</w:t>
      </w:r>
      <w:r w:rsidR="006467B5">
        <w:rPr>
          <w:rFonts w:cstheme="minorHAnsi"/>
        </w:rPr>
        <w:t>, conforme abaixo</w:t>
      </w:r>
      <w:r w:rsidR="00CA2E8B">
        <w:rPr>
          <w:rFonts w:cstheme="minorHAnsi"/>
        </w:rPr>
        <w:t xml:space="preserve"> (Fig. 5</w:t>
      </w:r>
      <w:r w:rsidR="00901521">
        <w:rPr>
          <w:rFonts w:cstheme="minorHAnsi"/>
        </w:rPr>
        <w:t>5</w:t>
      </w:r>
      <w:r w:rsidR="00CA2E8B">
        <w:rPr>
          <w:rFonts w:cstheme="minorHAnsi"/>
        </w:rPr>
        <w:t>)</w:t>
      </w:r>
      <w:r w:rsidR="006467B5">
        <w:rPr>
          <w:rFonts w:cstheme="minorHAnsi"/>
        </w:rPr>
        <w:t>.</w:t>
      </w:r>
    </w:p>
    <w:p w14:paraId="7652CE4C" w14:textId="77777777" w:rsidR="00CA2E8B" w:rsidRDefault="00CA2E8B" w:rsidP="00A715CD">
      <w:pPr>
        <w:spacing w:after="0" w:line="360" w:lineRule="auto"/>
        <w:rPr>
          <w:rFonts w:cstheme="minorHAnsi"/>
        </w:rPr>
      </w:pPr>
    </w:p>
    <w:p w14:paraId="61C12EB8" w14:textId="4136C038" w:rsidR="00CA2E8B" w:rsidRPr="00CA2E8B" w:rsidRDefault="00CA2E8B" w:rsidP="00CA2E8B">
      <w:pPr>
        <w:spacing w:after="0" w:line="360" w:lineRule="auto"/>
        <w:ind w:left="708"/>
        <w:rPr>
          <w:rFonts w:cstheme="minorHAnsi"/>
          <w:b/>
          <w:bCs/>
        </w:rPr>
      </w:pPr>
      <w:r w:rsidRPr="00CA2E8B">
        <w:rPr>
          <w:rFonts w:cstheme="minorHAnsi"/>
          <w:b/>
          <w:bCs/>
        </w:rPr>
        <w:t>V</w:t>
      </w:r>
      <w:r w:rsidRPr="00CA2E8B">
        <w:rPr>
          <w:rFonts w:cstheme="minorHAnsi"/>
          <w:b/>
          <w:bCs/>
          <w:vertAlign w:val="subscript"/>
        </w:rPr>
        <w:t>CA</w:t>
      </w:r>
      <w:r w:rsidRPr="00CA2E8B">
        <w:rPr>
          <w:rFonts w:cstheme="minorHAnsi"/>
          <w:b/>
          <w:bCs/>
        </w:rPr>
        <w:t xml:space="preserve"> = V</w:t>
      </w:r>
      <w:r w:rsidRPr="00CA2E8B">
        <w:rPr>
          <w:rFonts w:cstheme="minorHAnsi"/>
          <w:b/>
          <w:bCs/>
          <w:vertAlign w:val="subscript"/>
        </w:rPr>
        <w:t>E</w:t>
      </w:r>
      <w:r w:rsidRPr="00CA2E8B">
        <w:rPr>
          <w:rFonts w:cstheme="minorHAnsi"/>
          <w:b/>
          <w:bCs/>
        </w:rPr>
        <w:t xml:space="preserve"> – P</w:t>
      </w:r>
      <w:r w:rsidR="00335E85">
        <w:rPr>
          <w:rFonts w:cstheme="minorHAnsi"/>
          <w:b/>
          <w:bCs/>
          <w:vertAlign w:val="subscript"/>
        </w:rPr>
        <w:t>MD</w:t>
      </w:r>
    </w:p>
    <w:p w14:paraId="4B2A4573" w14:textId="6DDF8369" w:rsidR="00CA2E8B" w:rsidRDefault="00CA2E8B" w:rsidP="00CA2E8B">
      <w:pPr>
        <w:spacing w:after="0" w:line="360" w:lineRule="auto"/>
        <w:ind w:left="708"/>
        <w:rPr>
          <w:rFonts w:cstheme="minorHAnsi"/>
        </w:rPr>
      </w:pPr>
      <w:r w:rsidRPr="00CA2E8B">
        <w:rPr>
          <w:rFonts w:cstheme="minorHAnsi"/>
          <w:b/>
          <w:bCs/>
        </w:rPr>
        <w:t>P</w:t>
      </w:r>
      <w:r w:rsidR="00B102A0">
        <w:rPr>
          <w:rFonts w:cstheme="minorHAnsi"/>
          <w:b/>
          <w:bCs/>
          <w:vertAlign w:val="subscript"/>
        </w:rPr>
        <w:t>MD</w:t>
      </w:r>
      <w:r w:rsidRPr="00CA2E8B">
        <w:rPr>
          <w:rFonts w:cstheme="minorHAnsi"/>
          <w:b/>
          <w:bCs/>
        </w:rPr>
        <w:t xml:space="preserve"> = V</w:t>
      </w:r>
      <w:r w:rsidRPr="00CA2E8B">
        <w:rPr>
          <w:rFonts w:cstheme="minorHAnsi"/>
          <w:b/>
          <w:bCs/>
          <w:vertAlign w:val="subscript"/>
        </w:rPr>
        <w:t>E</w:t>
      </w:r>
      <w:r w:rsidRPr="00CA2E8B">
        <w:rPr>
          <w:rFonts w:cstheme="minorHAnsi"/>
          <w:b/>
          <w:bCs/>
        </w:rPr>
        <w:t xml:space="preserve"> + V</w:t>
      </w:r>
      <w:r w:rsidRPr="00CA2E8B">
        <w:rPr>
          <w:rFonts w:cstheme="minorHAnsi"/>
          <w:b/>
          <w:bCs/>
          <w:vertAlign w:val="subscript"/>
        </w:rPr>
        <w:t>P</w:t>
      </w:r>
      <w:r w:rsidRPr="00CA2E8B">
        <w:rPr>
          <w:rFonts w:cstheme="minorHAnsi"/>
          <w:b/>
          <w:bCs/>
        </w:rPr>
        <w:t xml:space="preserve"> – V</w:t>
      </w:r>
      <w:r w:rsidRPr="00CA2E8B">
        <w:rPr>
          <w:rFonts w:cstheme="minorHAnsi"/>
          <w:b/>
          <w:bCs/>
          <w:vertAlign w:val="subscript"/>
        </w:rPr>
        <w:t>D</w:t>
      </w:r>
      <w:r w:rsidRPr="00CA2E8B">
        <w:rPr>
          <w:rFonts w:cstheme="minorHAnsi"/>
          <w:b/>
          <w:bCs/>
        </w:rPr>
        <w:t xml:space="preserve">  </w:t>
      </w:r>
      <w:r>
        <w:rPr>
          <w:rFonts w:cstheme="minorHAnsi"/>
        </w:rPr>
        <w:t xml:space="preserve">                      ............................ onde:</w:t>
      </w:r>
    </w:p>
    <w:p w14:paraId="334F8B37" w14:textId="77777777" w:rsidR="00CA2E8B" w:rsidRDefault="00CA2E8B" w:rsidP="00CA2E8B">
      <w:pPr>
        <w:spacing w:after="0" w:line="360" w:lineRule="auto"/>
        <w:rPr>
          <w:rFonts w:cstheme="minorHAnsi"/>
        </w:rPr>
      </w:pPr>
    </w:p>
    <w:p w14:paraId="7CF6350F" w14:textId="60F10630" w:rsidR="00CA2E8B" w:rsidRPr="00CA2E8B" w:rsidRDefault="00CA2E8B" w:rsidP="00CA2E8B">
      <w:pPr>
        <w:pStyle w:val="PargrafodaLista"/>
        <w:numPr>
          <w:ilvl w:val="0"/>
          <w:numId w:val="20"/>
        </w:numPr>
        <w:spacing w:after="0" w:line="360" w:lineRule="auto"/>
        <w:rPr>
          <w:rFonts w:cstheme="minorHAnsi"/>
          <w:vertAlign w:val="subscript"/>
        </w:rPr>
      </w:pPr>
      <w:r w:rsidRPr="00CA2E8B">
        <w:rPr>
          <w:rFonts w:cstheme="minorHAnsi"/>
        </w:rPr>
        <w:lastRenderedPageBreak/>
        <w:t>V</w:t>
      </w:r>
      <w:r w:rsidRPr="00CA2E8B">
        <w:rPr>
          <w:rFonts w:cstheme="minorHAnsi"/>
          <w:vertAlign w:val="subscript"/>
        </w:rPr>
        <w:t>CA</w:t>
      </w:r>
      <w:r w:rsidRPr="00CA2E8B">
        <w:rPr>
          <w:rFonts w:cstheme="minorHAnsi"/>
        </w:rPr>
        <w:t xml:space="preserve"> = Volume mensal de água comprada no atacado</w:t>
      </w:r>
      <w:r>
        <w:rPr>
          <w:rFonts w:cstheme="minorHAnsi"/>
        </w:rPr>
        <w:t>;</w:t>
      </w:r>
    </w:p>
    <w:p w14:paraId="304C09DE" w14:textId="021C6464" w:rsidR="0085216C" w:rsidRPr="00CA2E8B" w:rsidRDefault="00CA2E8B" w:rsidP="00CA2E8B">
      <w:pPr>
        <w:pStyle w:val="PargrafodaLista"/>
        <w:numPr>
          <w:ilvl w:val="0"/>
          <w:numId w:val="20"/>
        </w:numPr>
        <w:spacing w:after="0" w:line="360" w:lineRule="auto"/>
        <w:rPr>
          <w:rFonts w:cstheme="minorHAnsi"/>
        </w:rPr>
      </w:pPr>
      <w:r w:rsidRPr="00CA2E8B">
        <w:rPr>
          <w:rFonts w:cstheme="minorHAnsi"/>
        </w:rPr>
        <w:t>V</w:t>
      </w:r>
      <w:r w:rsidRPr="00CA2E8B">
        <w:rPr>
          <w:rFonts w:cstheme="minorHAnsi"/>
          <w:vertAlign w:val="subscript"/>
        </w:rPr>
        <w:t>E</w:t>
      </w:r>
      <w:r w:rsidRPr="00CA2E8B">
        <w:rPr>
          <w:rFonts w:cstheme="minorHAnsi"/>
        </w:rPr>
        <w:t xml:space="preserve"> = Volume mensal de água </w:t>
      </w:r>
      <w:r w:rsidR="00615DDE" w:rsidRPr="00CA2E8B">
        <w:rPr>
          <w:rFonts w:cstheme="minorHAnsi"/>
        </w:rPr>
        <w:t>macro medida</w:t>
      </w:r>
      <w:r w:rsidRPr="00CA2E8B">
        <w:rPr>
          <w:rFonts w:cstheme="minorHAnsi"/>
        </w:rPr>
        <w:t xml:space="preserve"> na saída da ETA</w:t>
      </w:r>
      <w:r>
        <w:rPr>
          <w:rFonts w:cstheme="minorHAnsi"/>
        </w:rPr>
        <w:t>;</w:t>
      </w:r>
    </w:p>
    <w:p w14:paraId="4C6B2182" w14:textId="574C4144" w:rsidR="00CA2E8B" w:rsidRPr="00CA2E8B" w:rsidRDefault="00CA2E8B" w:rsidP="00CA2E8B">
      <w:pPr>
        <w:pStyle w:val="PargrafodaLista"/>
        <w:numPr>
          <w:ilvl w:val="0"/>
          <w:numId w:val="20"/>
        </w:numPr>
        <w:spacing w:after="0" w:line="360" w:lineRule="auto"/>
        <w:rPr>
          <w:rFonts w:cstheme="minorHAnsi"/>
        </w:rPr>
      </w:pPr>
      <w:r w:rsidRPr="00CA2E8B">
        <w:rPr>
          <w:rFonts w:cstheme="minorHAnsi"/>
        </w:rPr>
        <w:t>P</w:t>
      </w:r>
      <w:r w:rsidR="00B102A0">
        <w:rPr>
          <w:rFonts w:cstheme="minorHAnsi"/>
          <w:vertAlign w:val="subscript"/>
        </w:rPr>
        <w:t>MD</w:t>
      </w:r>
      <w:r w:rsidRPr="00CA2E8B">
        <w:rPr>
          <w:rFonts w:cstheme="minorHAnsi"/>
        </w:rPr>
        <w:t xml:space="preserve"> = Perdas de água internas do </w:t>
      </w:r>
      <w:r w:rsidR="002D2AF3">
        <w:rPr>
          <w:rFonts w:cstheme="minorHAnsi"/>
        </w:rPr>
        <w:t>S</w:t>
      </w:r>
      <w:r w:rsidRPr="00CA2E8B">
        <w:rPr>
          <w:rFonts w:cstheme="minorHAnsi"/>
        </w:rPr>
        <w:t xml:space="preserve">istema de </w:t>
      </w:r>
      <w:r w:rsidR="002D2AF3">
        <w:rPr>
          <w:rFonts w:cstheme="minorHAnsi"/>
        </w:rPr>
        <w:t>Macro Distribuidor</w:t>
      </w:r>
      <w:r>
        <w:rPr>
          <w:rFonts w:cstheme="minorHAnsi"/>
        </w:rPr>
        <w:t>;</w:t>
      </w:r>
    </w:p>
    <w:p w14:paraId="3FC3A3DE" w14:textId="490672EA" w:rsidR="00CA2E8B" w:rsidRPr="00CA2E8B" w:rsidRDefault="00CA2E8B" w:rsidP="00CA2E8B">
      <w:pPr>
        <w:pStyle w:val="PargrafodaLista"/>
        <w:numPr>
          <w:ilvl w:val="0"/>
          <w:numId w:val="20"/>
        </w:numPr>
        <w:spacing w:after="0" w:line="360" w:lineRule="auto"/>
        <w:rPr>
          <w:rFonts w:cstheme="minorHAnsi"/>
        </w:rPr>
      </w:pPr>
      <w:r w:rsidRPr="00CA2E8B">
        <w:rPr>
          <w:rFonts w:cstheme="minorHAnsi"/>
        </w:rPr>
        <w:t>V</w:t>
      </w:r>
      <w:r w:rsidRPr="00CA2E8B">
        <w:rPr>
          <w:rFonts w:cstheme="minorHAnsi"/>
          <w:vertAlign w:val="subscript"/>
        </w:rPr>
        <w:t>P</w:t>
      </w:r>
      <w:r w:rsidRPr="00CA2E8B">
        <w:rPr>
          <w:rFonts w:cstheme="minorHAnsi"/>
        </w:rPr>
        <w:t xml:space="preserve"> = Volume de água na saída do tratamento simplificado</w:t>
      </w:r>
      <w:r>
        <w:rPr>
          <w:rFonts w:cstheme="minorHAnsi"/>
        </w:rPr>
        <w:t xml:space="preserve"> dos poços integrados;</w:t>
      </w:r>
    </w:p>
    <w:p w14:paraId="6AD57588" w14:textId="177350CE" w:rsidR="00CA2E8B" w:rsidRDefault="00CA2E8B" w:rsidP="00CA2E8B">
      <w:pPr>
        <w:pStyle w:val="PargrafodaLista"/>
        <w:numPr>
          <w:ilvl w:val="0"/>
          <w:numId w:val="20"/>
        </w:numPr>
        <w:spacing w:after="0" w:line="360" w:lineRule="auto"/>
        <w:rPr>
          <w:rFonts w:cstheme="minorHAnsi"/>
        </w:rPr>
      </w:pPr>
      <w:r w:rsidRPr="00CA2E8B">
        <w:rPr>
          <w:rFonts w:cstheme="minorHAnsi"/>
        </w:rPr>
        <w:t>V</w:t>
      </w:r>
      <w:r w:rsidRPr="00CA2E8B">
        <w:rPr>
          <w:rFonts w:cstheme="minorHAnsi"/>
          <w:vertAlign w:val="subscript"/>
        </w:rPr>
        <w:t>D</w:t>
      </w:r>
      <w:r w:rsidRPr="00CA2E8B">
        <w:rPr>
          <w:rFonts w:cstheme="minorHAnsi"/>
        </w:rPr>
        <w:t xml:space="preserve"> = Volume de água disponibilizado para distribuição na rede.</w:t>
      </w:r>
    </w:p>
    <w:p w14:paraId="4E7980E3" w14:textId="4C26A805" w:rsidR="00A548A2" w:rsidRDefault="00A548A2" w:rsidP="00A548A2">
      <w:pPr>
        <w:spacing w:after="0" w:line="360" w:lineRule="auto"/>
        <w:rPr>
          <w:rFonts w:cstheme="minorHAnsi"/>
        </w:rPr>
      </w:pPr>
    </w:p>
    <w:p w14:paraId="103C222F" w14:textId="1B534EF9" w:rsidR="00CA2E8B" w:rsidRDefault="00CA2E8B" w:rsidP="00CA2E8B">
      <w:pPr>
        <w:spacing w:after="0" w:line="360" w:lineRule="auto"/>
        <w:rPr>
          <w:rFonts w:cstheme="minorHAnsi"/>
        </w:rPr>
      </w:pPr>
      <w:r w:rsidRPr="004355AD">
        <w:rPr>
          <w:rFonts w:cstheme="minorHAnsi"/>
          <w:b/>
          <w:bCs/>
          <w:sz w:val="20"/>
        </w:rPr>
        <w:t>Figura</w:t>
      </w:r>
      <w:r>
        <w:rPr>
          <w:rFonts w:cstheme="minorHAnsi"/>
          <w:b/>
          <w:bCs/>
          <w:sz w:val="20"/>
        </w:rPr>
        <w:t xml:space="preserve"> 5</w:t>
      </w:r>
      <w:r w:rsidR="00901521">
        <w:rPr>
          <w:rFonts w:cstheme="minorHAnsi"/>
          <w:b/>
          <w:bCs/>
          <w:sz w:val="20"/>
        </w:rPr>
        <w:t>5</w:t>
      </w:r>
      <w:r w:rsidRPr="004355AD">
        <w:rPr>
          <w:rFonts w:cstheme="minorHAnsi"/>
          <w:b/>
          <w:bCs/>
          <w:sz w:val="20"/>
        </w:rPr>
        <w:t xml:space="preserve"> – </w:t>
      </w:r>
      <w:r w:rsidR="00A548A2">
        <w:rPr>
          <w:rFonts w:cstheme="minorHAnsi"/>
          <w:b/>
          <w:bCs/>
          <w:sz w:val="20"/>
        </w:rPr>
        <w:t>Esquema de Macromedição para medição do Volume Comprado no Atacado</w:t>
      </w:r>
      <w:r>
        <w:rPr>
          <w:rFonts w:cstheme="minorHAnsi"/>
          <w:b/>
          <w:bCs/>
          <w:sz w:val="20"/>
        </w:rPr>
        <w:t xml:space="preserve"> (</w:t>
      </w:r>
      <w:r w:rsidR="00A548A2">
        <w:rPr>
          <w:rFonts w:cstheme="minorHAnsi"/>
          <w:b/>
          <w:bCs/>
          <w:sz w:val="20"/>
        </w:rPr>
        <w:t>V</w:t>
      </w:r>
      <w:r w:rsidR="00A548A2">
        <w:rPr>
          <w:rFonts w:cstheme="minorHAnsi"/>
          <w:b/>
          <w:bCs/>
          <w:sz w:val="20"/>
          <w:vertAlign w:val="subscript"/>
        </w:rPr>
        <w:t>CA</w:t>
      </w:r>
      <w:r>
        <w:rPr>
          <w:rFonts w:cstheme="minorHAnsi"/>
          <w:b/>
          <w:bCs/>
          <w:sz w:val="20"/>
        </w:rPr>
        <w:t>)</w:t>
      </w:r>
    </w:p>
    <w:p w14:paraId="6392472C" w14:textId="77777777" w:rsidR="00CA2E8B" w:rsidRPr="00CA2E8B" w:rsidRDefault="00CA2E8B" w:rsidP="00CA2E8B">
      <w:pPr>
        <w:spacing w:after="0" w:line="360" w:lineRule="auto"/>
        <w:rPr>
          <w:rFonts w:cstheme="minorHAnsi"/>
        </w:rPr>
      </w:pPr>
    </w:p>
    <w:p w14:paraId="20A5AE30" w14:textId="14847606" w:rsidR="00337BCA" w:rsidRDefault="00337BCA" w:rsidP="00A715CD">
      <w:pPr>
        <w:spacing w:after="0" w:line="360" w:lineRule="auto"/>
        <w:rPr>
          <w:rFonts w:cstheme="minorHAnsi"/>
        </w:rPr>
      </w:pPr>
      <w:r w:rsidRPr="00337BCA">
        <w:rPr>
          <w:noProof/>
        </w:rPr>
        <w:drawing>
          <wp:inline distT="0" distB="0" distL="0" distR="0" wp14:anchorId="0CE3D0C5" wp14:editId="0C4A2BF1">
            <wp:extent cx="5372100" cy="2903220"/>
            <wp:effectExtent l="0" t="0" r="0" b="0"/>
            <wp:docPr id="676622111"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72100" cy="2903220"/>
                    </a:xfrm>
                    <a:prstGeom prst="rect">
                      <a:avLst/>
                    </a:prstGeom>
                    <a:noFill/>
                    <a:ln>
                      <a:noFill/>
                    </a:ln>
                  </pic:spPr>
                </pic:pic>
              </a:graphicData>
            </a:graphic>
          </wp:inline>
        </w:drawing>
      </w:r>
    </w:p>
    <w:p w14:paraId="6A4B3F81" w14:textId="77777777" w:rsidR="00337BCA" w:rsidRDefault="00337BCA" w:rsidP="00A715CD">
      <w:pPr>
        <w:spacing w:after="0" w:line="360" w:lineRule="auto"/>
        <w:rPr>
          <w:rFonts w:cstheme="minorHAnsi"/>
        </w:rPr>
      </w:pPr>
    </w:p>
    <w:p w14:paraId="10685B2D" w14:textId="77777777" w:rsidR="00D71C08" w:rsidRDefault="00D71C08" w:rsidP="00A715CD">
      <w:pPr>
        <w:spacing w:after="0" w:line="360" w:lineRule="auto"/>
        <w:rPr>
          <w:rFonts w:cstheme="minorHAnsi"/>
        </w:rPr>
      </w:pPr>
    </w:p>
    <w:p w14:paraId="265274EF" w14:textId="6E7D6526" w:rsidR="002D2AF3" w:rsidRDefault="002D2AF3" w:rsidP="00823122">
      <w:pPr>
        <w:spacing w:after="0" w:line="360" w:lineRule="auto"/>
        <w:jc w:val="both"/>
        <w:rPr>
          <w:rFonts w:cstheme="minorHAnsi"/>
        </w:rPr>
      </w:pPr>
      <w:r>
        <w:rPr>
          <w:rFonts w:cstheme="minorHAnsi"/>
        </w:rPr>
        <w:t>A SAE compra</w:t>
      </w:r>
      <w:r w:rsidR="00A941BE">
        <w:rPr>
          <w:rFonts w:cstheme="minorHAnsi"/>
        </w:rPr>
        <w:t>rá</w:t>
      </w:r>
      <w:r w:rsidR="00823122">
        <w:rPr>
          <w:rFonts w:cstheme="minorHAnsi"/>
        </w:rPr>
        <w:t xml:space="preserve"> da Contratada</w:t>
      </w:r>
      <w:r>
        <w:rPr>
          <w:rFonts w:cstheme="minorHAnsi"/>
        </w:rPr>
        <w:t xml:space="preserve"> </w:t>
      </w:r>
      <w:r w:rsidR="00823122">
        <w:rPr>
          <w:rFonts w:cstheme="minorHAnsi"/>
        </w:rPr>
        <w:t>o</w:t>
      </w:r>
      <w:r>
        <w:rPr>
          <w:rFonts w:cstheme="minorHAnsi"/>
        </w:rPr>
        <w:t xml:space="preserve"> volume mensal de água tratada na ETA</w:t>
      </w:r>
      <w:r w:rsidR="00823122">
        <w:rPr>
          <w:rFonts w:cstheme="minorHAnsi"/>
        </w:rPr>
        <w:t xml:space="preserve">, </w:t>
      </w:r>
      <w:r w:rsidR="00615DDE">
        <w:rPr>
          <w:rFonts w:cstheme="minorHAnsi"/>
        </w:rPr>
        <w:t>macro medido</w:t>
      </w:r>
      <w:r w:rsidR="00D71C08">
        <w:rPr>
          <w:rFonts w:cstheme="minorHAnsi"/>
        </w:rPr>
        <w:t xml:space="preserve"> na saída da ETA</w:t>
      </w:r>
      <w:r w:rsidR="00823122">
        <w:rPr>
          <w:rFonts w:cstheme="minorHAnsi"/>
        </w:rPr>
        <w:t xml:space="preserve"> </w:t>
      </w:r>
      <w:r w:rsidR="00D71C08">
        <w:rPr>
          <w:rFonts w:cstheme="minorHAnsi"/>
        </w:rPr>
        <w:t xml:space="preserve">para o </w:t>
      </w:r>
      <w:r w:rsidR="00823122">
        <w:rPr>
          <w:rFonts w:cstheme="minorHAnsi"/>
        </w:rPr>
        <w:t>sistema Macro Distribuidor</w:t>
      </w:r>
      <w:r>
        <w:rPr>
          <w:rFonts w:cstheme="minorHAnsi"/>
        </w:rPr>
        <w:t>, deduzida das perdas internas do sistema macro d</w:t>
      </w:r>
      <w:r w:rsidRPr="00A548A2">
        <w:rPr>
          <w:rFonts w:cstheme="minorHAnsi"/>
        </w:rPr>
        <w:t>istribuidor</w:t>
      </w:r>
      <w:r>
        <w:rPr>
          <w:rFonts w:cstheme="minorHAnsi"/>
        </w:rPr>
        <w:t xml:space="preserve"> (P</w:t>
      </w:r>
      <w:r w:rsidR="00823122" w:rsidRPr="00823122">
        <w:rPr>
          <w:rFonts w:cstheme="minorHAnsi"/>
          <w:vertAlign w:val="subscript"/>
        </w:rPr>
        <w:t>MD</w:t>
      </w:r>
      <w:r>
        <w:rPr>
          <w:rFonts w:cstheme="minorHAnsi"/>
        </w:rPr>
        <w:t>)</w:t>
      </w:r>
      <w:r w:rsidR="00823122">
        <w:rPr>
          <w:rFonts w:cstheme="minorHAnsi"/>
        </w:rPr>
        <w:t xml:space="preserve">. O SAE garantirá uma demanda mensal de </w:t>
      </w:r>
      <w:r w:rsidR="00D71C08">
        <w:rPr>
          <w:rFonts w:cstheme="minorHAnsi"/>
        </w:rPr>
        <w:t xml:space="preserve">compra de </w:t>
      </w:r>
      <w:r w:rsidR="00823122">
        <w:rPr>
          <w:rFonts w:cstheme="minorHAnsi"/>
        </w:rPr>
        <w:t>água tratada na ETA</w:t>
      </w:r>
      <w:r w:rsidR="00901521">
        <w:rPr>
          <w:rFonts w:cstheme="minorHAnsi"/>
        </w:rPr>
        <w:t xml:space="preserve"> conforme abaixo (fig.56)</w:t>
      </w:r>
      <w:r w:rsidR="001955E5">
        <w:rPr>
          <w:rFonts w:cstheme="minorHAnsi"/>
        </w:rPr>
        <w:t>.</w:t>
      </w:r>
    </w:p>
    <w:p w14:paraId="1D755BA9" w14:textId="77777777" w:rsidR="00901521" w:rsidRDefault="00901521" w:rsidP="002D2AF3">
      <w:pPr>
        <w:spacing w:after="0" w:line="360" w:lineRule="auto"/>
        <w:rPr>
          <w:rFonts w:cstheme="minorHAnsi"/>
        </w:rPr>
      </w:pPr>
    </w:p>
    <w:p w14:paraId="2CC07F6F" w14:textId="4572FFD9" w:rsidR="00901521" w:rsidRDefault="00901521" w:rsidP="00901521">
      <w:pPr>
        <w:spacing w:after="0" w:line="360" w:lineRule="auto"/>
        <w:rPr>
          <w:rFonts w:cstheme="minorHAnsi"/>
        </w:rPr>
      </w:pPr>
      <w:r w:rsidRPr="004355AD">
        <w:rPr>
          <w:rFonts w:cstheme="minorHAnsi"/>
          <w:b/>
          <w:bCs/>
          <w:sz w:val="20"/>
        </w:rPr>
        <w:t>Figura</w:t>
      </w:r>
      <w:r>
        <w:rPr>
          <w:rFonts w:cstheme="minorHAnsi"/>
          <w:b/>
          <w:bCs/>
          <w:sz w:val="20"/>
        </w:rPr>
        <w:t xml:space="preserve"> 56</w:t>
      </w:r>
      <w:r w:rsidRPr="004355AD">
        <w:rPr>
          <w:rFonts w:cstheme="minorHAnsi"/>
          <w:b/>
          <w:bCs/>
          <w:sz w:val="20"/>
        </w:rPr>
        <w:t xml:space="preserve"> –</w:t>
      </w:r>
      <w:r>
        <w:rPr>
          <w:rFonts w:cstheme="minorHAnsi"/>
          <w:b/>
          <w:bCs/>
          <w:sz w:val="20"/>
        </w:rPr>
        <w:t xml:space="preserve"> Garantia Mensal de Volume Comprado no Atacado (V</w:t>
      </w:r>
      <w:r>
        <w:rPr>
          <w:rFonts w:cstheme="minorHAnsi"/>
          <w:b/>
          <w:bCs/>
          <w:sz w:val="20"/>
          <w:vertAlign w:val="subscript"/>
        </w:rPr>
        <w:t>CA</w:t>
      </w:r>
      <w:r>
        <w:rPr>
          <w:rFonts w:cstheme="minorHAnsi"/>
          <w:b/>
          <w:bCs/>
          <w:sz w:val="20"/>
        </w:rPr>
        <w:t>)</w:t>
      </w:r>
    </w:p>
    <w:tbl>
      <w:tblPr>
        <w:tblStyle w:val="Tabelacomgrade"/>
        <w:tblW w:w="0" w:type="auto"/>
        <w:tblLook w:val="04A0" w:firstRow="1" w:lastRow="0" w:firstColumn="1" w:lastColumn="0" w:noHBand="0" w:noVBand="1"/>
      </w:tblPr>
      <w:tblGrid>
        <w:gridCol w:w="4509"/>
        <w:gridCol w:w="4509"/>
      </w:tblGrid>
      <w:tr w:rsidR="00901521" w14:paraId="42B6C33B" w14:textId="77777777" w:rsidTr="00901521">
        <w:tc>
          <w:tcPr>
            <w:tcW w:w="4509" w:type="dxa"/>
            <w:shd w:val="clear" w:color="auto" w:fill="D9D9D9" w:themeFill="background1" w:themeFillShade="D9"/>
            <w:vAlign w:val="center"/>
          </w:tcPr>
          <w:p w14:paraId="42708F84" w14:textId="744BBB53" w:rsidR="00901521" w:rsidRPr="00901521" w:rsidRDefault="00901521" w:rsidP="00901521">
            <w:pPr>
              <w:spacing w:line="360" w:lineRule="auto"/>
              <w:jc w:val="center"/>
              <w:rPr>
                <w:rFonts w:cstheme="minorHAnsi"/>
                <w:b/>
                <w:bCs/>
                <w:sz w:val="20"/>
                <w:szCs w:val="20"/>
              </w:rPr>
            </w:pPr>
            <w:r w:rsidRPr="00901521">
              <w:rPr>
                <w:rFonts w:cstheme="minorHAnsi"/>
                <w:b/>
                <w:bCs/>
                <w:sz w:val="20"/>
                <w:szCs w:val="20"/>
              </w:rPr>
              <w:t>Ano</w:t>
            </w:r>
          </w:p>
        </w:tc>
        <w:tc>
          <w:tcPr>
            <w:tcW w:w="4509" w:type="dxa"/>
            <w:shd w:val="clear" w:color="auto" w:fill="D9D9D9" w:themeFill="background1" w:themeFillShade="D9"/>
            <w:vAlign w:val="center"/>
          </w:tcPr>
          <w:p w14:paraId="733E93BE" w14:textId="446469C8" w:rsidR="00901521" w:rsidRPr="00901521" w:rsidRDefault="00901521" w:rsidP="00901521">
            <w:pPr>
              <w:spacing w:line="360" w:lineRule="auto"/>
              <w:jc w:val="center"/>
              <w:rPr>
                <w:rFonts w:cstheme="minorHAnsi"/>
                <w:b/>
                <w:bCs/>
                <w:sz w:val="20"/>
                <w:szCs w:val="20"/>
              </w:rPr>
            </w:pPr>
            <w:r w:rsidRPr="00901521">
              <w:rPr>
                <w:rFonts w:cstheme="minorHAnsi"/>
                <w:b/>
                <w:bCs/>
                <w:sz w:val="20"/>
                <w:szCs w:val="20"/>
              </w:rPr>
              <w:t>Volume Mensal Garantido</w:t>
            </w:r>
          </w:p>
        </w:tc>
      </w:tr>
      <w:tr w:rsidR="00901521" w14:paraId="0E5DAE6A" w14:textId="77777777" w:rsidTr="00901521">
        <w:tc>
          <w:tcPr>
            <w:tcW w:w="4509" w:type="dxa"/>
            <w:vAlign w:val="center"/>
          </w:tcPr>
          <w:p w14:paraId="786C74CA" w14:textId="2E19FB06" w:rsidR="00901521" w:rsidRPr="00901521" w:rsidRDefault="00901521" w:rsidP="00901521">
            <w:pPr>
              <w:spacing w:line="360" w:lineRule="auto"/>
              <w:jc w:val="center"/>
              <w:rPr>
                <w:rFonts w:cstheme="minorHAnsi"/>
                <w:sz w:val="20"/>
                <w:szCs w:val="20"/>
              </w:rPr>
            </w:pPr>
            <w:r w:rsidRPr="00901521">
              <w:rPr>
                <w:rFonts w:cstheme="minorHAnsi"/>
                <w:sz w:val="20"/>
                <w:szCs w:val="20"/>
              </w:rPr>
              <w:t>3 a 5</w:t>
            </w:r>
          </w:p>
        </w:tc>
        <w:tc>
          <w:tcPr>
            <w:tcW w:w="4509" w:type="dxa"/>
            <w:vAlign w:val="center"/>
          </w:tcPr>
          <w:p w14:paraId="73C958B9" w14:textId="4F8133DB" w:rsidR="00901521" w:rsidRPr="00901521" w:rsidRDefault="00901521" w:rsidP="00901521">
            <w:pPr>
              <w:spacing w:line="360" w:lineRule="auto"/>
              <w:jc w:val="center"/>
              <w:rPr>
                <w:rFonts w:cstheme="minorHAnsi"/>
                <w:sz w:val="20"/>
                <w:szCs w:val="20"/>
              </w:rPr>
            </w:pPr>
            <w:r w:rsidRPr="00901521">
              <w:rPr>
                <w:rFonts w:cstheme="minorHAnsi"/>
                <w:sz w:val="20"/>
                <w:szCs w:val="20"/>
              </w:rPr>
              <w:t>328.500 m3</w:t>
            </w:r>
          </w:p>
        </w:tc>
      </w:tr>
      <w:tr w:rsidR="00901521" w14:paraId="60809C6E" w14:textId="77777777" w:rsidTr="00901521">
        <w:tc>
          <w:tcPr>
            <w:tcW w:w="4509" w:type="dxa"/>
            <w:vAlign w:val="center"/>
          </w:tcPr>
          <w:p w14:paraId="3AF8E011" w14:textId="434D1F43" w:rsidR="00901521" w:rsidRPr="00901521" w:rsidRDefault="00901521" w:rsidP="00901521">
            <w:pPr>
              <w:spacing w:line="360" w:lineRule="auto"/>
              <w:jc w:val="center"/>
              <w:rPr>
                <w:rFonts w:cstheme="minorHAnsi"/>
                <w:sz w:val="20"/>
                <w:szCs w:val="20"/>
              </w:rPr>
            </w:pPr>
            <w:r w:rsidRPr="00901521">
              <w:rPr>
                <w:rFonts w:cstheme="minorHAnsi"/>
                <w:sz w:val="20"/>
                <w:szCs w:val="20"/>
              </w:rPr>
              <w:t>6 a 1</w:t>
            </w:r>
            <w:r w:rsidR="00823122">
              <w:rPr>
                <w:rFonts w:cstheme="minorHAnsi"/>
                <w:sz w:val="20"/>
                <w:szCs w:val="20"/>
              </w:rPr>
              <w:t>1</w:t>
            </w:r>
          </w:p>
        </w:tc>
        <w:tc>
          <w:tcPr>
            <w:tcW w:w="4509" w:type="dxa"/>
            <w:vAlign w:val="center"/>
          </w:tcPr>
          <w:p w14:paraId="78B8B18E" w14:textId="54AC530A" w:rsidR="00901521" w:rsidRPr="00901521" w:rsidRDefault="00901521" w:rsidP="00901521">
            <w:pPr>
              <w:spacing w:line="360" w:lineRule="auto"/>
              <w:jc w:val="center"/>
              <w:rPr>
                <w:rFonts w:cstheme="minorHAnsi"/>
                <w:sz w:val="20"/>
                <w:szCs w:val="20"/>
              </w:rPr>
            </w:pPr>
            <w:r w:rsidRPr="00901521">
              <w:rPr>
                <w:rFonts w:cstheme="minorHAnsi"/>
                <w:sz w:val="20"/>
                <w:szCs w:val="20"/>
              </w:rPr>
              <w:t>657.000 m3</w:t>
            </w:r>
          </w:p>
        </w:tc>
      </w:tr>
      <w:tr w:rsidR="00901521" w14:paraId="1728EC87" w14:textId="77777777" w:rsidTr="00901521">
        <w:tc>
          <w:tcPr>
            <w:tcW w:w="4509" w:type="dxa"/>
            <w:vAlign w:val="center"/>
          </w:tcPr>
          <w:p w14:paraId="3ACD2D87" w14:textId="22D4EFA8" w:rsidR="00901521" w:rsidRPr="00901521" w:rsidRDefault="00823122" w:rsidP="00901521">
            <w:pPr>
              <w:spacing w:line="360" w:lineRule="auto"/>
              <w:jc w:val="center"/>
              <w:rPr>
                <w:rFonts w:cstheme="minorHAnsi"/>
                <w:sz w:val="20"/>
                <w:szCs w:val="20"/>
              </w:rPr>
            </w:pPr>
            <w:r w:rsidRPr="00901521">
              <w:rPr>
                <w:rFonts w:cstheme="minorHAnsi"/>
                <w:sz w:val="20"/>
                <w:szCs w:val="20"/>
              </w:rPr>
              <w:t>1</w:t>
            </w:r>
            <w:r>
              <w:rPr>
                <w:rFonts w:cstheme="minorHAnsi"/>
                <w:sz w:val="20"/>
                <w:szCs w:val="20"/>
              </w:rPr>
              <w:t>2</w:t>
            </w:r>
            <w:r w:rsidRPr="00901521">
              <w:rPr>
                <w:rFonts w:cstheme="minorHAnsi"/>
                <w:sz w:val="20"/>
                <w:szCs w:val="20"/>
              </w:rPr>
              <w:t xml:space="preserve"> </w:t>
            </w:r>
            <w:r>
              <w:rPr>
                <w:rFonts w:cstheme="minorHAnsi"/>
                <w:sz w:val="20"/>
                <w:szCs w:val="20"/>
              </w:rPr>
              <w:t>em diante</w:t>
            </w:r>
          </w:p>
        </w:tc>
        <w:tc>
          <w:tcPr>
            <w:tcW w:w="4509" w:type="dxa"/>
            <w:vAlign w:val="center"/>
          </w:tcPr>
          <w:p w14:paraId="6C586BB5" w14:textId="3D1100CA" w:rsidR="00901521" w:rsidRPr="00901521" w:rsidRDefault="00901521" w:rsidP="00901521">
            <w:pPr>
              <w:spacing w:line="360" w:lineRule="auto"/>
              <w:jc w:val="center"/>
              <w:rPr>
                <w:rFonts w:cstheme="minorHAnsi"/>
                <w:sz w:val="20"/>
                <w:szCs w:val="20"/>
              </w:rPr>
            </w:pPr>
            <w:r w:rsidRPr="00901521">
              <w:rPr>
                <w:rFonts w:cstheme="minorHAnsi"/>
                <w:sz w:val="20"/>
                <w:szCs w:val="20"/>
              </w:rPr>
              <w:t>1.314.000 m3</w:t>
            </w:r>
          </w:p>
        </w:tc>
      </w:tr>
    </w:tbl>
    <w:p w14:paraId="4B0731B6" w14:textId="77777777" w:rsidR="00901521" w:rsidRDefault="00901521" w:rsidP="002D2AF3">
      <w:pPr>
        <w:spacing w:after="0" w:line="360" w:lineRule="auto"/>
        <w:rPr>
          <w:rFonts w:cstheme="minorHAnsi"/>
        </w:rPr>
      </w:pPr>
    </w:p>
    <w:p w14:paraId="42E1370B" w14:textId="66607D09" w:rsidR="00A548A2" w:rsidRDefault="00A548A2" w:rsidP="00A715CD">
      <w:pPr>
        <w:spacing w:after="0" w:line="360" w:lineRule="auto"/>
        <w:rPr>
          <w:rFonts w:cstheme="minorHAnsi"/>
        </w:rPr>
      </w:pPr>
      <w:r>
        <w:rPr>
          <w:rFonts w:cstheme="minorHAnsi"/>
        </w:rPr>
        <w:lastRenderedPageBreak/>
        <w:t>A receita projetada para a Contratada é apresentada na sequência (Fig. 5</w:t>
      </w:r>
      <w:r w:rsidR="001D2FE8">
        <w:rPr>
          <w:rFonts w:cstheme="minorHAnsi"/>
        </w:rPr>
        <w:t>7</w:t>
      </w:r>
      <w:r>
        <w:rPr>
          <w:rFonts w:cstheme="minorHAnsi"/>
        </w:rPr>
        <w:t>).</w:t>
      </w:r>
    </w:p>
    <w:p w14:paraId="4BE0B2EF" w14:textId="77777777" w:rsidR="006206EE" w:rsidRPr="006206EE" w:rsidRDefault="006206EE" w:rsidP="00A715CD">
      <w:pPr>
        <w:spacing w:after="0" w:line="360" w:lineRule="auto"/>
        <w:jc w:val="both"/>
        <w:rPr>
          <w:rFonts w:cstheme="minorHAnsi"/>
        </w:rPr>
      </w:pPr>
    </w:p>
    <w:p w14:paraId="6ED551A6" w14:textId="24A56E74" w:rsidR="00FB0511" w:rsidRPr="001F464F" w:rsidRDefault="00FB0511" w:rsidP="00FB0511">
      <w:pPr>
        <w:spacing w:after="0" w:line="360" w:lineRule="auto"/>
        <w:jc w:val="both"/>
        <w:rPr>
          <w:rFonts w:cstheme="minorHAnsi"/>
          <w:b/>
          <w:bCs/>
          <w:sz w:val="20"/>
          <w:szCs w:val="20"/>
        </w:rPr>
      </w:pPr>
      <w:r w:rsidRPr="001F464F">
        <w:rPr>
          <w:rFonts w:cstheme="minorHAnsi"/>
          <w:b/>
          <w:bCs/>
          <w:sz w:val="20"/>
          <w:szCs w:val="20"/>
        </w:rPr>
        <w:t>Fig</w:t>
      </w:r>
      <w:r>
        <w:rPr>
          <w:rFonts w:cstheme="minorHAnsi"/>
          <w:b/>
          <w:bCs/>
          <w:sz w:val="20"/>
          <w:szCs w:val="20"/>
        </w:rPr>
        <w:t xml:space="preserve">ura </w:t>
      </w:r>
      <w:r w:rsidR="00A548A2">
        <w:rPr>
          <w:rFonts w:cstheme="minorHAnsi"/>
          <w:b/>
          <w:bCs/>
          <w:sz w:val="20"/>
          <w:szCs w:val="20"/>
        </w:rPr>
        <w:t>5</w:t>
      </w:r>
      <w:r w:rsidR="001D2FE8">
        <w:rPr>
          <w:rFonts w:cstheme="minorHAnsi"/>
          <w:b/>
          <w:bCs/>
          <w:sz w:val="20"/>
          <w:szCs w:val="20"/>
        </w:rPr>
        <w:t>7</w:t>
      </w:r>
      <w:r>
        <w:rPr>
          <w:rFonts w:cstheme="minorHAnsi"/>
          <w:b/>
          <w:bCs/>
          <w:sz w:val="20"/>
          <w:szCs w:val="20"/>
        </w:rPr>
        <w:t xml:space="preserve"> - </w:t>
      </w:r>
      <w:r w:rsidRPr="001F464F">
        <w:rPr>
          <w:rFonts w:cstheme="minorHAnsi"/>
          <w:b/>
          <w:bCs/>
          <w:sz w:val="20"/>
          <w:szCs w:val="20"/>
        </w:rPr>
        <w:t>Receita da PPP</w:t>
      </w:r>
    </w:p>
    <w:p w14:paraId="08AA432C" w14:textId="758FDDDF" w:rsidR="00FB0511" w:rsidRPr="006D44DB" w:rsidRDefault="00187C03" w:rsidP="00FB0511">
      <w:pPr>
        <w:spacing w:after="0" w:line="360" w:lineRule="auto"/>
        <w:jc w:val="both"/>
        <w:rPr>
          <w:rFonts w:cstheme="minorHAnsi"/>
          <w:lang w:val="en-US"/>
        </w:rPr>
      </w:pPr>
      <w:r w:rsidRPr="00187C03">
        <w:rPr>
          <w:noProof/>
        </w:rPr>
        <w:drawing>
          <wp:inline distT="0" distB="0" distL="0" distR="0" wp14:anchorId="6DDC3844" wp14:editId="10B11C1A">
            <wp:extent cx="3680460" cy="5646420"/>
            <wp:effectExtent l="0" t="0" r="0" b="0"/>
            <wp:docPr id="1727546015"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680460" cy="5646420"/>
                    </a:xfrm>
                    <a:prstGeom prst="rect">
                      <a:avLst/>
                    </a:prstGeom>
                    <a:noFill/>
                    <a:ln>
                      <a:noFill/>
                    </a:ln>
                  </pic:spPr>
                </pic:pic>
              </a:graphicData>
            </a:graphic>
          </wp:inline>
        </w:drawing>
      </w:r>
    </w:p>
    <w:p w14:paraId="06DFA636" w14:textId="77777777" w:rsidR="00FB0511" w:rsidRDefault="00FB0511" w:rsidP="00FB0511">
      <w:pPr>
        <w:spacing w:after="0" w:line="360" w:lineRule="auto"/>
        <w:jc w:val="both"/>
        <w:rPr>
          <w:rFonts w:cstheme="minorHAnsi"/>
        </w:rPr>
      </w:pPr>
    </w:p>
    <w:p w14:paraId="78F14265" w14:textId="77777777" w:rsidR="00FB0511" w:rsidRDefault="00FB0511" w:rsidP="00FB0511">
      <w:pPr>
        <w:spacing w:after="0" w:line="360" w:lineRule="auto"/>
        <w:jc w:val="both"/>
        <w:rPr>
          <w:rFonts w:cstheme="minorHAnsi"/>
        </w:rPr>
      </w:pPr>
      <w:r>
        <w:rPr>
          <w:rFonts w:cstheme="minorHAnsi"/>
        </w:rPr>
        <w:br w:type="page"/>
      </w:r>
    </w:p>
    <w:p w14:paraId="40F358F5" w14:textId="77777777" w:rsidR="00DD5937" w:rsidRPr="00347DA9" w:rsidRDefault="00DD5937" w:rsidP="00DD5937">
      <w:pPr>
        <w:spacing w:after="0" w:line="360" w:lineRule="auto"/>
        <w:ind w:left="83"/>
      </w:pPr>
    </w:p>
    <w:p w14:paraId="52A8809A" w14:textId="4630B2D2" w:rsidR="00DD5937" w:rsidRPr="00176AC3" w:rsidRDefault="00A548A2" w:rsidP="00DD5937">
      <w:pPr>
        <w:spacing w:after="0" w:line="360" w:lineRule="auto"/>
        <w:rPr>
          <w:rFonts w:eastAsia="Segoe UI" w:cs="Segoe UI"/>
          <w:b/>
          <w:bCs/>
        </w:rPr>
      </w:pPr>
      <w:r>
        <w:rPr>
          <w:rFonts w:eastAsia="Segoe UI" w:cs="Segoe UI"/>
          <w:b/>
          <w:bCs/>
        </w:rPr>
        <w:t>5.</w:t>
      </w:r>
      <w:r w:rsidR="00153316">
        <w:rPr>
          <w:rFonts w:eastAsia="Segoe UI" w:cs="Segoe UI"/>
          <w:b/>
          <w:bCs/>
        </w:rPr>
        <w:t>6</w:t>
      </w:r>
      <w:r w:rsidR="00DD5937" w:rsidRPr="00176AC3">
        <w:rPr>
          <w:rFonts w:eastAsia="Segoe UI" w:cs="Segoe UI"/>
          <w:b/>
          <w:bCs/>
        </w:rPr>
        <w:t xml:space="preserve"> - A TRIBUTAÇÃO</w:t>
      </w:r>
    </w:p>
    <w:p w14:paraId="1D9E3184" w14:textId="77777777" w:rsidR="00DD5937" w:rsidRPr="00176AC3" w:rsidRDefault="00DD5937" w:rsidP="00DD5937">
      <w:pPr>
        <w:spacing w:after="0" w:line="360" w:lineRule="auto"/>
        <w:ind w:left="23"/>
      </w:pPr>
    </w:p>
    <w:p w14:paraId="58DE6473" w14:textId="5245A73D" w:rsidR="00DD5937" w:rsidRPr="00176AC3" w:rsidRDefault="00DD5937" w:rsidP="00DD5937">
      <w:pPr>
        <w:spacing w:after="0" w:line="360" w:lineRule="auto"/>
        <w:ind w:left="23"/>
      </w:pPr>
      <w:r w:rsidRPr="00176AC3">
        <w:t xml:space="preserve">Neste Estudo foi admitida as seguintes premissas tributárias para </w:t>
      </w:r>
      <w:r w:rsidR="00187C03">
        <w:t>o</w:t>
      </w:r>
      <w:r w:rsidRPr="00176AC3">
        <w:t xml:space="preserve"> </w:t>
      </w:r>
      <w:r w:rsidR="00187C03">
        <w:t>contrato de PPP</w:t>
      </w:r>
      <w:r w:rsidRPr="00176AC3">
        <w:t>:</w:t>
      </w:r>
    </w:p>
    <w:p w14:paraId="66C08543" w14:textId="77777777" w:rsidR="00DD5937" w:rsidRPr="00176AC3" w:rsidRDefault="00DD5937" w:rsidP="00DD5937">
      <w:pPr>
        <w:spacing w:after="0" w:line="360" w:lineRule="auto"/>
        <w:ind w:left="23"/>
      </w:pPr>
    </w:p>
    <w:p w14:paraId="02C5545A" w14:textId="77777777" w:rsidR="00DD5937" w:rsidRPr="00176AC3" w:rsidRDefault="00DD5937" w:rsidP="00DD5937">
      <w:pPr>
        <w:pStyle w:val="PargrafodaLista"/>
        <w:numPr>
          <w:ilvl w:val="0"/>
          <w:numId w:val="17"/>
        </w:numPr>
        <w:spacing w:after="0" w:line="360" w:lineRule="auto"/>
        <w:jc w:val="both"/>
      </w:pPr>
      <w:r w:rsidRPr="00176AC3">
        <w:t>Regime tributário no Lucro Real</w:t>
      </w:r>
    </w:p>
    <w:p w14:paraId="6741C195" w14:textId="4D038175" w:rsidR="00DD5937" w:rsidRPr="00176AC3" w:rsidRDefault="008B61A9" w:rsidP="00DD5937">
      <w:pPr>
        <w:pStyle w:val="PargrafodaLista"/>
        <w:numPr>
          <w:ilvl w:val="0"/>
          <w:numId w:val="17"/>
        </w:numPr>
        <w:spacing w:after="0" w:line="360" w:lineRule="auto"/>
        <w:jc w:val="both"/>
      </w:pPr>
      <w:r>
        <w:t xml:space="preserve">Não incidência </w:t>
      </w:r>
      <w:r w:rsidR="00DD5937" w:rsidRPr="00176AC3">
        <w:t xml:space="preserve">de PIS/COFINS </w:t>
      </w:r>
      <w:r>
        <w:t>devido a extinção destes em dez/26.</w:t>
      </w:r>
    </w:p>
    <w:p w14:paraId="4E7FA0DA" w14:textId="0747C7EC" w:rsidR="00DD5937" w:rsidRPr="00176AC3" w:rsidRDefault="00DD5937" w:rsidP="00DD5937">
      <w:pPr>
        <w:pStyle w:val="PargrafodaLista"/>
        <w:numPr>
          <w:ilvl w:val="0"/>
          <w:numId w:val="17"/>
        </w:numPr>
        <w:spacing w:after="0" w:line="360" w:lineRule="auto"/>
        <w:jc w:val="both"/>
      </w:pPr>
      <w:r w:rsidRPr="00176AC3">
        <w:t>Não incidência de ISSQN e/ou ICMS sobre a receita da CONTRATADA</w:t>
      </w:r>
      <w:r w:rsidR="008B61A9">
        <w:t>, por estar vinculada a serviço público de abastecimento de água</w:t>
      </w:r>
      <w:r w:rsidRPr="00176AC3">
        <w:t>.</w:t>
      </w:r>
    </w:p>
    <w:p w14:paraId="114AAD0E" w14:textId="6D71837D" w:rsidR="00DD5937" w:rsidRDefault="00DF4CCC" w:rsidP="00DD5937">
      <w:pPr>
        <w:pStyle w:val="PargrafodaLista"/>
        <w:numPr>
          <w:ilvl w:val="0"/>
          <w:numId w:val="17"/>
        </w:numPr>
        <w:spacing w:after="0" w:line="360" w:lineRule="auto"/>
        <w:jc w:val="both"/>
      </w:pPr>
      <w:r>
        <w:t>Não u</w:t>
      </w:r>
      <w:r w:rsidR="00DD5937" w:rsidRPr="00176AC3">
        <w:t>tilização do Programa REIDI</w:t>
      </w:r>
      <w:r w:rsidR="00DD5937" w:rsidRPr="00176AC3">
        <w:rPr>
          <w:rStyle w:val="Refdenotaderodap"/>
          <w:rFonts w:eastAsia="Segoe UI" w:cs="Segoe UI"/>
        </w:rPr>
        <w:footnoteReference w:id="17"/>
      </w:r>
      <w:r w:rsidR="00DD5937" w:rsidRPr="00176AC3">
        <w:t>.</w:t>
      </w:r>
    </w:p>
    <w:p w14:paraId="78DDAE1A" w14:textId="4E8C20E6" w:rsidR="00DD5937" w:rsidRPr="00176AC3" w:rsidRDefault="00DD5937" w:rsidP="00DD5937">
      <w:pPr>
        <w:pStyle w:val="PargrafodaLista"/>
        <w:numPr>
          <w:ilvl w:val="0"/>
          <w:numId w:val="17"/>
        </w:numPr>
        <w:spacing w:after="0" w:line="360" w:lineRule="auto"/>
        <w:jc w:val="both"/>
      </w:pPr>
      <w:r w:rsidRPr="00176AC3">
        <w:t>Adoção das disposições da reforma tributária</w:t>
      </w:r>
      <w:r w:rsidR="003D745A">
        <w:t xml:space="preserve"> quanto ao Imposto de Valor Agregado (IVA)</w:t>
      </w:r>
      <w:r w:rsidRPr="00176AC3">
        <w:t>.</w:t>
      </w:r>
    </w:p>
    <w:p w14:paraId="6B6D083D" w14:textId="77777777" w:rsidR="00DD5937" w:rsidRPr="00176AC3" w:rsidRDefault="00DD5937" w:rsidP="003D745A">
      <w:pPr>
        <w:spacing w:after="0" w:line="360" w:lineRule="auto"/>
        <w:jc w:val="both"/>
        <w:rPr>
          <w:rFonts w:eastAsia="Segoe UI" w:cs="Segoe UI"/>
          <w:b/>
          <w:bCs/>
        </w:rPr>
      </w:pPr>
    </w:p>
    <w:p w14:paraId="2F591E8E" w14:textId="77777777" w:rsidR="003D745A" w:rsidRDefault="003D745A" w:rsidP="003D745A">
      <w:pPr>
        <w:spacing w:after="0" w:line="360" w:lineRule="auto"/>
        <w:jc w:val="both"/>
        <w:rPr>
          <w:rFonts w:eastAsia="Segoe UI" w:cs="Segoe UI"/>
        </w:rPr>
      </w:pPr>
    </w:p>
    <w:p w14:paraId="625E9805" w14:textId="6EE8B97F" w:rsidR="00A268F5" w:rsidRDefault="00A268F5" w:rsidP="003D745A">
      <w:pPr>
        <w:spacing w:after="0" w:line="360" w:lineRule="auto"/>
        <w:jc w:val="both"/>
        <w:rPr>
          <w:rFonts w:eastAsia="Segoe UI" w:cs="Segoe UI"/>
        </w:rPr>
      </w:pPr>
      <w:r>
        <w:rPr>
          <w:rFonts w:eastAsia="Segoe UI" w:cs="Segoe UI"/>
          <w:b/>
          <w:bCs/>
        </w:rPr>
        <w:t>5.</w:t>
      </w:r>
      <w:r w:rsidR="00153316">
        <w:rPr>
          <w:rFonts w:eastAsia="Segoe UI" w:cs="Segoe UI"/>
          <w:b/>
          <w:bCs/>
        </w:rPr>
        <w:t>6</w:t>
      </w:r>
      <w:r>
        <w:rPr>
          <w:rFonts w:eastAsia="Segoe UI" w:cs="Segoe UI"/>
          <w:b/>
          <w:bCs/>
        </w:rPr>
        <w:t>.1 - IMPOSTO SOBRE VALOR AGREGADO (IVA)</w:t>
      </w:r>
    </w:p>
    <w:p w14:paraId="4A9773DB" w14:textId="4CD4A37F" w:rsidR="003D745A" w:rsidRDefault="003D745A" w:rsidP="003D745A">
      <w:pPr>
        <w:spacing w:after="0" w:line="360" w:lineRule="auto"/>
        <w:jc w:val="both"/>
        <w:rPr>
          <w:rFonts w:eastAsia="Segoe UI" w:cs="Segoe UI"/>
        </w:rPr>
      </w:pPr>
    </w:p>
    <w:p w14:paraId="7DB6AC28" w14:textId="527A2507" w:rsidR="000B631F" w:rsidRDefault="00945638" w:rsidP="003D745A">
      <w:pPr>
        <w:spacing w:after="0" w:line="360" w:lineRule="auto"/>
        <w:jc w:val="both"/>
        <w:rPr>
          <w:rFonts w:eastAsia="Segoe UI" w:cs="Segoe UI"/>
        </w:rPr>
      </w:pPr>
      <w:r>
        <w:rPr>
          <w:rFonts w:eastAsia="Segoe UI" w:cs="Segoe UI"/>
        </w:rPr>
        <w:t>H</w:t>
      </w:r>
      <w:r w:rsidR="003D745A">
        <w:rPr>
          <w:rFonts w:eastAsia="Segoe UI" w:cs="Segoe UI"/>
        </w:rPr>
        <w:t>á incidência do</w:t>
      </w:r>
      <w:r w:rsidR="003D745A" w:rsidRPr="00176AC3">
        <w:rPr>
          <w:rFonts w:eastAsia="Segoe UI" w:cs="Segoe UI"/>
        </w:rPr>
        <w:t xml:space="preserve"> </w:t>
      </w:r>
      <w:r w:rsidR="003D745A">
        <w:rPr>
          <w:rFonts w:eastAsia="Segoe UI" w:cs="Segoe UI"/>
        </w:rPr>
        <w:t>IVA sobre as transações econômicas vinculada a</w:t>
      </w:r>
      <w:r w:rsidR="001F56B4">
        <w:rPr>
          <w:rFonts w:eastAsia="Segoe UI" w:cs="Segoe UI"/>
        </w:rPr>
        <w:t>o</w:t>
      </w:r>
      <w:r w:rsidR="003D745A">
        <w:rPr>
          <w:rFonts w:eastAsia="Segoe UI" w:cs="Segoe UI"/>
        </w:rPr>
        <w:t xml:space="preserve"> </w:t>
      </w:r>
      <w:r w:rsidR="00DD5937" w:rsidRPr="00176AC3">
        <w:rPr>
          <w:rFonts w:eastAsia="Segoe UI" w:cs="Segoe UI"/>
        </w:rPr>
        <w:t>contrato de PPP administrativa</w:t>
      </w:r>
      <w:r w:rsidR="009F5712">
        <w:rPr>
          <w:rFonts w:eastAsia="Segoe UI" w:cs="Segoe UI"/>
        </w:rPr>
        <w:t xml:space="preserve"> (vide anexo 2)</w:t>
      </w:r>
      <w:r w:rsidR="00FA06AC">
        <w:rPr>
          <w:rFonts w:eastAsia="Segoe UI" w:cs="Segoe UI"/>
        </w:rPr>
        <w:t>, a qual engloba</w:t>
      </w:r>
      <w:r w:rsidR="009F5712">
        <w:rPr>
          <w:rFonts w:eastAsia="Segoe UI" w:cs="Segoe UI"/>
        </w:rPr>
        <w:t xml:space="preserve"> duas atividades</w:t>
      </w:r>
      <w:r w:rsidR="00187C03">
        <w:rPr>
          <w:rFonts w:eastAsia="Segoe UI" w:cs="Segoe UI"/>
        </w:rPr>
        <w:t>:</w:t>
      </w:r>
      <w:r w:rsidR="009F5712">
        <w:rPr>
          <w:rFonts w:eastAsia="Segoe UI" w:cs="Segoe UI"/>
        </w:rPr>
        <w:t xml:space="preserve"> </w:t>
      </w:r>
      <w:r w:rsidR="00FA06AC">
        <w:rPr>
          <w:rFonts w:eastAsia="Segoe UI" w:cs="Segoe UI"/>
        </w:rPr>
        <w:t xml:space="preserve">(i) </w:t>
      </w:r>
      <w:r w:rsidR="00DD5937" w:rsidRPr="00176AC3">
        <w:rPr>
          <w:rFonts w:eastAsia="Segoe UI" w:cs="Segoe UI"/>
        </w:rPr>
        <w:t>obras de infraestrutura pública e</w:t>
      </w:r>
      <w:r w:rsidR="00FA06AC">
        <w:rPr>
          <w:rFonts w:eastAsia="Segoe UI" w:cs="Segoe UI"/>
        </w:rPr>
        <w:t>;</w:t>
      </w:r>
      <w:r w:rsidR="00DD5937" w:rsidRPr="00176AC3">
        <w:rPr>
          <w:rFonts w:eastAsia="Segoe UI" w:cs="Segoe UI"/>
        </w:rPr>
        <w:t xml:space="preserve"> </w:t>
      </w:r>
      <w:r w:rsidR="00FA06AC">
        <w:rPr>
          <w:rFonts w:eastAsia="Segoe UI" w:cs="Segoe UI"/>
        </w:rPr>
        <w:t xml:space="preserve">(ii) </w:t>
      </w:r>
      <w:r w:rsidR="00DD5937" w:rsidRPr="00176AC3">
        <w:rPr>
          <w:rFonts w:eastAsia="Segoe UI" w:cs="Segoe UI"/>
        </w:rPr>
        <w:t>serviços de operação e manutenção destas</w:t>
      </w:r>
      <w:r w:rsidR="00CA5D7B">
        <w:rPr>
          <w:rFonts w:eastAsia="Segoe UI" w:cs="Segoe UI"/>
        </w:rPr>
        <w:t>.</w:t>
      </w:r>
    </w:p>
    <w:p w14:paraId="2A3A5874" w14:textId="77777777" w:rsidR="000B631F" w:rsidRDefault="000B631F" w:rsidP="003D745A">
      <w:pPr>
        <w:spacing w:after="0" w:line="360" w:lineRule="auto"/>
        <w:jc w:val="both"/>
        <w:rPr>
          <w:rFonts w:eastAsia="Segoe UI" w:cs="Segoe UI"/>
        </w:rPr>
      </w:pPr>
    </w:p>
    <w:p w14:paraId="18CB7A7E" w14:textId="580904E5" w:rsidR="00DD5937" w:rsidRPr="00176AC3" w:rsidRDefault="00FA06AC" w:rsidP="003D745A">
      <w:pPr>
        <w:spacing w:after="0" w:line="360" w:lineRule="auto"/>
        <w:jc w:val="both"/>
        <w:rPr>
          <w:rFonts w:eastAsia="Segoe UI" w:cs="Segoe UI"/>
        </w:rPr>
      </w:pPr>
      <w:r>
        <w:rPr>
          <w:rFonts w:eastAsia="Segoe UI" w:cs="Segoe UI"/>
        </w:rPr>
        <w:t xml:space="preserve">A parte relacionada aos investimentos (CAPEX), que </w:t>
      </w:r>
      <w:r w:rsidR="00DD5937" w:rsidRPr="00176AC3">
        <w:rPr>
          <w:rFonts w:eastAsia="Segoe UI" w:cs="Segoe UI"/>
        </w:rPr>
        <w:t xml:space="preserve">é uma infraestrutura pública, </w:t>
      </w:r>
      <w:r w:rsidR="00CA5D7B">
        <w:rPr>
          <w:rFonts w:eastAsia="Segoe UI" w:cs="Segoe UI"/>
        </w:rPr>
        <w:t>poderia ser</w:t>
      </w:r>
      <w:r w:rsidR="001F56B4">
        <w:rPr>
          <w:rFonts w:eastAsia="Segoe UI" w:cs="Segoe UI"/>
        </w:rPr>
        <w:t xml:space="preserve"> </w:t>
      </w:r>
      <w:r w:rsidR="00C92C37">
        <w:rPr>
          <w:rFonts w:eastAsia="Segoe UI" w:cs="Segoe UI"/>
        </w:rPr>
        <w:t xml:space="preserve">beneficiada pelo programa REIDI, com alíquota “zero” </w:t>
      </w:r>
      <w:r w:rsidR="00DD5937" w:rsidRPr="00176AC3">
        <w:rPr>
          <w:rFonts w:eastAsia="Segoe UI" w:cs="Segoe UI"/>
        </w:rPr>
        <w:t xml:space="preserve">(art. </w:t>
      </w:r>
      <w:r w:rsidR="00C92C37">
        <w:rPr>
          <w:rFonts w:eastAsia="Segoe UI" w:cs="Segoe UI"/>
        </w:rPr>
        <w:t>106</w:t>
      </w:r>
      <w:r w:rsidR="001F56B4">
        <w:rPr>
          <w:rFonts w:eastAsia="Segoe UI" w:cs="Segoe UI"/>
        </w:rPr>
        <w:t xml:space="preserve"> da LC 124/25</w:t>
      </w:r>
      <w:r w:rsidR="00DD5937" w:rsidRPr="00176AC3">
        <w:rPr>
          <w:rFonts w:eastAsia="Segoe UI" w:cs="Segoe UI"/>
        </w:rPr>
        <w:t>).</w:t>
      </w:r>
      <w:r w:rsidR="000B631F">
        <w:rPr>
          <w:rFonts w:eastAsia="Segoe UI" w:cs="Segoe UI"/>
        </w:rPr>
        <w:t xml:space="preserve"> </w:t>
      </w:r>
      <w:r w:rsidR="00CA5D7B">
        <w:rPr>
          <w:rFonts w:eastAsia="Segoe UI" w:cs="Segoe UI"/>
        </w:rPr>
        <w:t>C</w:t>
      </w:r>
      <w:r w:rsidR="00CA5D7B" w:rsidRPr="00CA5D7B">
        <w:rPr>
          <w:rFonts w:eastAsia="Segoe UI" w:cs="Segoe UI"/>
        </w:rPr>
        <w:t>ontudo, o custo destas obras é incorporado na tarifa, cobrada dos usuários, sobre as quais incide IBS/CBS (26,5%)</w:t>
      </w:r>
      <w:r w:rsidR="0028187A">
        <w:rPr>
          <w:rFonts w:eastAsia="Segoe UI" w:cs="Segoe UI"/>
        </w:rPr>
        <w:t>,</w:t>
      </w:r>
      <w:r w:rsidR="00CA5D7B" w:rsidRPr="00CA5D7B">
        <w:rPr>
          <w:rFonts w:eastAsia="Segoe UI" w:cs="Segoe UI"/>
        </w:rPr>
        <w:t xml:space="preserve"> </w:t>
      </w:r>
      <w:r w:rsidR="0028187A">
        <w:rPr>
          <w:rFonts w:eastAsia="Segoe UI" w:cs="Segoe UI"/>
        </w:rPr>
        <w:t>d</w:t>
      </w:r>
      <w:r w:rsidR="00CA5D7B" w:rsidRPr="00CA5D7B">
        <w:rPr>
          <w:rFonts w:eastAsia="Segoe UI" w:cs="Segoe UI"/>
        </w:rPr>
        <w:t>esta forma, caso as obras sejam inscritas no REIDI, o Município não receberá de volta o IBS/CBS referente à parcela que estas obras representam sobre a Tarifa</w:t>
      </w:r>
      <w:r w:rsidR="0028187A">
        <w:rPr>
          <w:rFonts w:eastAsia="Segoe UI" w:cs="Segoe UI"/>
        </w:rPr>
        <w:t>.</w:t>
      </w:r>
      <w:r w:rsidR="00CA5D7B">
        <w:rPr>
          <w:rFonts w:eastAsia="Segoe UI" w:cs="Segoe UI"/>
        </w:rPr>
        <w:t xml:space="preserve"> </w:t>
      </w:r>
      <w:r w:rsidR="0028187A">
        <w:rPr>
          <w:rFonts w:eastAsia="Segoe UI" w:cs="Segoe UI"/>
        </w:rPr>
        <w:t xml:space="preserve">Portanto, por premissa, toda a receita da PPP (Parte Fixa e Variável) </w:t>
      </w:r>
      <w:r w:rsidR="00C92C37">
        <w:rPr>
          <w:rFonts w:eastAsia="Segoe UI" w:cs="Segoe UI"/>
        </w:rPr>
        <w:t>se</w:t>
      </w:r>
      <w:r w:rsidR="0028187A">
        <w:rPr>
          <w:rFonts w:eastAsia="Segoe UI" w:cs="Segoe UI"/>
        </w:rPr>
        <w:t>rão</w:t>
      </w:r>
      <w:r w:rsidR="00DD5937" w:rsidRPr="00176AC3">
        <w:rPr>
          <w:rFonts w:eastAsia="Segoe UI" w:cs="Segoe UI"/>
        </w:rPr>
        <w:t xml:space="preserve"> tributadas na alíquota padrão do </w:t>
      </w:r>
      <w:r w:rsidR="00D325F9">
        <w:rPr>
          <w:rFonts w:eastAsia="Segoe UI" w:cs="Segoe UI"/>
        </w:rPr>
        <w:t>IVA</w:t>
      </w:r>
      <w:r w:rsidR="00DD5937" w:rsidRPr="00176AC3">
        <w:rPr>
          <w:rFonts w:eastAsia="Segoe UI" w:cs="Segoe UI"/>
        </w:rPr>
        <w:t xml:space="preserve"> (2</w:t>
      </w:r>
      <w:r w:rsidR="001F56B4">
        <w:rPr>
          <w:rFonts w:eastAsia="Segoe UI" w:cs="Segoe UI"/>
        </w:rPr>
        <w:t>6,5</w:t>
      </w:r>
      <w:r w:rsidR="00DD5937" w:rsidRPr="00176AC3">
        <w:rPr>
          <w:rFonts w:eastAsia="Segoe UI" w:cs="Segoe UI"/>
        </w:rPr>
        <w:t xml:space="preserve">%). </w:t>
      </w:r>
    </w:p>
    <w:p w14:paraId="112022EE" w14:textId="23FAD482" w:rsidR="00775ABF" w:rsidRDefault="00DD5937" w:rsidP="003D745A">
      <w:pPr>
        <w:spacing w:after="0" w:line="360" w:lineRule="auto"/>
        <w:jc w:val="both"/>
        <w:rPr>
          <w:rFonts w:eastAsia="Segoe UI" w:cs="Segoe UI"/>
        </w:rPr>
      </w:pPr>
      <w:r w:rsidRPr="00176AC3">
        <w:rPr>
          <w:rFonts w:eastAsia="Segoe UI" w:cs="Segoe UI"/>
        </w:rPr>
        <w:t xml:space="preserve"> </w:t>
      </w:r>
    </w:p>
    <w:p w14:paraId="239BBFCF" w14:textId="246AB09B" w:rsidR="00F36700" w:rsidRDefault="00F36700">
      <w:pPr>
        <w:rPr>
          <w:b/>
        </w:rPr>
      </w:pPr>
      <w:bookmarkStart w:id="7" w:name="_Toc420271"/>
    </w:p>
    <w:p w14:paraId="291A24E5" w14:textId="225DAE63" w:rsidR="00DD5937" w:rsidRPr="00DD5937" w:rsidRDefault="00A12965" w:rsidP="00DD5937">
      <w:pPr>
        <w:pStyle w:val="Ttulo2"/>
        <w:tabs>
          <w:tab w:val="center" w:pos="2700"/>
        </w:tabs>
        <w:spacing w:after="0" w:line="360" w:lineRule="auto"/>
        <w:ind w:left="-15"/>
        <w:rPr>
          <w:rFonts w:asciiTheme="minorHAnsi" w:hAnsiTheme="minorHAnsi"/>
          <w:b/>
          <w:bCs/>
          <w:color w:val="auto"/>
          <w:sz w:val="24"/>
          <w:szCs w:val="24"/>
        </w:rPr>
      </w:pPr>
      <w:r>
        <w:rPr>
          <w:rFonts w:asciiTheme="minorHAnsi" w:hAnsiTheme="minorHAnsi"/>
          <w:b/>
          <w:bCs/>
          <w:color w:val="auto"/>
          <w:sz w:val="24"/>
          <w:szCs w:val="24"/>
        </w:rPr>
        <w:lastRenderedPageBreak/>
        <w:t>5.</w:t>
      </w:r>
      <w:r w:rsidR="00153316">
        <w:rPr>
          <w:rFonts w:asciiTheme="minorHAnsi" w:hAnsiTheme="minorHAnsi"/>
          <w:b/>
          <w:bCs/>
          <w:color w:val="auto"/>
          <w:sz w:val="24"/>
          <w:szCs w:val="24"/>
        </w:rPr>
        <w:t>6</w:t>
      </w:r>
      <w:r>
        <w:rPr>
          <w:rFonts w:asciiTheme="minorHAnsi" w:hAnsiTheme="minorHAnsi"/>
          <w:b/>
          <w:bCs/>
          <w:color w:val="auto"/>
          <w:sz w:val="24"/>
          <w:szCs w:val="24"/>
        </w:rPr>
        <w:t>.2</w:t>
      </w:r>
      <w:r w:rsidRPr="00DD5937">
        <w:rPr>
          <w:rFonts w:asciiTheme="minorHAnsi" w:hAnsiTheme="minorHAnsi"/>
          <w:b/>
          <w:bCs/>
          <w:color w:val="auto"/>
          <w:sz w:val="24"/>
          <w:szCs w:val="24"/>
        </w:rPr>
        <w:t xml:space="preserve"> -</w:t>
      </w:r>
      <w:r>
        <w:rPr>
          <w:rFonts w:asciiTheme="minorHAnsi" w:hAnsiTheme="minorHAnsi"/>
          <w:b/>
          <w:bCs/>
          <w:color w:val="auto"/>
          <w:sz w:val="24"/>
          <w:szCs w:val="24"/>
        </w:rPr>
        <w:t xml:space="preserve"> </w:t>
      </w:r>
      <w:r w:rsidRPr="00DD5937">
        <w:rPr>
          <w:rFonts w:asciiTheme="minorHAnsi" w:hAnsiTheme="minorHAnsi"/>
          <w:b/>
          <w:bCs/>
          <w:color w:val="auto"/>
          <w:sz w:val="24"/>
          <w:szCs w:val="24"/>
        </w:rPr>
        <w:t xml:space="preserve">TRIBUTAÇÃO SOBRE LUCRO </w:t>
      </w:r>
      <w:bookmarkEnd w:id="7"/>
    </w:p>
    <w:p w14:paraId="6B061D9C" w14:textId="77777777" w:rsidR="00DD5937" w:rsidRPr="00176AC3" w:rsidRDefault="00DD5937" w:rsidP="00DD5937">
      <w:pPr>
        <w:spacing w:after="0" w:line="360" w:lineRule="auto"/>
        <w:ind w:left="23"/>
      </w:pPr>
    </w:p>
    <w:p w14:paraId="64AAE141" w14:textId="46184C5C" w:rsidR="00DD5937" w:rsidRPr="00176AC3" w:rsidRDefault="00DD5937" w:rsidP="009F5712">
      <w:pPr>
        <w:spacing w:after="0" w:line="360" w:lineRule="auto"/>
        <w:ind w:left="23"/>
        <w:jc w:val="both"/>
        <w:rPr>
          <w:iCs/>
        </w:rPr>
      </w:pPr>
      <w:r w:rsidRPr="00176AC3">
        <w:t>A Contratada também deverá recolher o Imposto de Renda de Pessoas Jurídicas (IRPJ) e a Contribuição Social Sobre Lucro Líquido (CSLL)</w:t>
      </w:r>
      <w:r w:rsidR="0028187A">
        <w:t>,</w:t>
      </w:r>
      <w:r w:rsidRPr="00176AC3">
        <w:t xml:space="preserve"> </w:t>
      </w:r>
      <w:r w:rsidR="0028187A">
        <w:t>s</w:t>
      </w:r>
      <w:r w:rsidRPr="00176AC3">
        <w:t xml:space="preserve">obre o Lucro antes do IR/CSLL (LAIR), </w:t>
      </w:r>
      <w:r w:rsidR="0028187A">
        <w:t>na</w:t>
      </w:r>
      <w:r w:rsidRPr="00176AC3">
        <w:t xml:space="preserve"> alíquota de </w:t>
      </w:r>
      <w:r w:rsidR="0028187A">
        <w:t xml:space="preserve">15% de </w:t>
      </w:r>
      <w:r w:rsidRPr="00176AC3">
        <w:t>Imposto de Renda,</w:t>
      </w:r>
      <w:r w:rsidR="0028187A">
        <w:t xml:space="preserve"> com</w:t>
      </w:r>
      <w:r w:rsidRPr="00176AC3">
        <w:t xml:space="preserve"> sobretaxa de 10% para a parcela do lucro superior a R$ 240 mil/ano</w:t>
      </w:r>
      <w:r w:rsidR="0028187A">
        <w:t xml:space="preserve">, bem como o CSSL na </w:t>
      </w:r>
      <w:r w:rsidRPr="00176AC3">
        <w:t xml:space="preserve"> alíquota de 9%</w:t>
      </w:r>
      <w:r w:rsidRPr="00176AC3">
        <w:rPr>
          <w:iCs/>
        </w:rPr>
        <w:t>.</w:t>
      </w:r>
    </w:p>
    <w:p w14:paraId="0A9076EC" w14:textId="77777777" w:rsidR="00DD5937" w:rsidRPr="00176AC3" w:rsidRDefault="00DD5937" w:rsidP="00DD5937">
      <w:pPr>
        <w:spacing w:after="0" w:line="360" w:lineRule="auto"/>
        <w:ind w:left="23"/>
        <w:rPr>
          <w:iCs/>
        </w:rPr>
      </w:pPr>
    </w:p>
    <w:p w14:paraId="54EEE441" w14:textId="1652F533" w:rsidR="0088749F" w:rsidRDefault="00DD5937" w:rsidP="00BE1455">
      <w:pPr>
        <w:spacing w:after="0" w:line="360" w:lineRule="auto"/>
        <w:ind w:left="23"/>
        <w:jc w:val="both"/>
        <w:rPr>
          <w:iCs/>
        </w:rPr>
      </w:pPr>
      <w:r w:rsidRPr="00176AC3">
        <w:t xml:space="preserve">O Lucro antes do IR/CSLL (LAIR) é calculado pela receita menos as despesas no período. </w:t>
      </w:r>
      <w:r w:rsidRPr="00176AC3">
        <w:rPr>
          <w:iCs/>
        </w:rPr>
        <w:t xml:space="preserve">A receita colocada à tributação é a soma da </w:t>
      </w:r>
      <w:r w:rsidR="00E8041A">
        <w:rPr>
          <w:iCs/>
        </w:rPr>
        <w:t>Parcela Variável (PV)</w:t>
      </w:r>
      <w:r w:rsidR="00E8041A" w:rsidRPr="00176AC3">
        <w:rPr>
          <w:iCs/>
        </w:rPr>
        <w:t xml:space="preserve"> </w:t>
      </w:r>
      <w:r w:rsidR="00BE1455">
        <w:rPr>
          <w:iCs/>
        </w:rPr>
        <w:t>e</w:t>
      </w:r>
      <w:r w:rsidRPr="00176AC3">
        <w:rPr>
          <w:iCs/>
        </w:rPr>
        <w:t xml:space="preserve"> </w:t>
      </w:r>
      <w:r w:rsidR="00E8041A">
        <w:rPr>
          <w:iCs/>
        </w:rPr>
        <w:t>da Parcela Fixa (PF)</w:t>
      </w:r>
      <w:r w:rsidRPr="00176AC3">
        <w:rPr>
          <w:iCs/>
        </w:rPr>
        <w:t xml:space="preserve"> </w:t>
      </w:r>
      <w:r w:rsidR="0088749F">
        <w:rPr>
          <w:iCs/>
        </w:rPr>
        <w:t>recebid</w:t>
      </w:r>
      <w:r w:rsidR="00BE1455">
        <w:rPr>
          <w:iCs/>
        </w:rPr>
        <w:t>os</w:t>
      </w:r>
      <w:r w:rsidR="0088749F">
        <w:rPr>
          <w:iCs/>
        </w:rPr>
        <w:t xml:space="preserve"> no</w:t>
      </w:r>
      <w:r w:rsidR="00BE1455">
        <w:rPr>
          <w:iCs/>
        </w:rPr>
        <w:t xml:space="preserve"> período</w:t>
      </w:r>
      <w:r w:rsidR="0088749F">
        <w:rPr>
          <w:iCs/>
        </w:rPr>
        <w:t xml:space="preserve">, </w:t>
      </w:r>
      <w:r w:rsidR="00E8041A">
        <w:rPr>
          <w:iCs/>
        </w:rPr>
        <w:t xml:space="preserve">esta última </w:t>
      </w:r>
      <w:r w:rsidR="00E8041A" w:rsidRPr="00176AC3">
        <w:rPr>
          <w:iCs/>
        </w:rPr>
        <w:t>diferid</w:t>
      </w:r>
      <w:r w:rsidR="00E8041A">
        <w:rPr>
          <w:iCs/>
        </w:rPr>
        <w:t>a</w:t>
      </w:r>
      <w:r w:rsidR="00E8041A" w:rsidRPr="00176AC3">
        <w:rPr>
          <w:iCs/>
        </w:rPr>
        <w:t xml:space="preserve"> </w:t>
      </w:r>
      <w:r w:rsidRPr="00176AC3">
        <w:rPr>
          <w:iCs/>
        </w:rPr>
        <w:t>no prazo remanescente do contrato</w:t>
      </w:r>
      <w:r w:rsidR="00E8041A">
        <w:rPr>
          <w:iCs/>
        </w:rPr>
        <w:t>, em função da amortização do CAPEX</w:t>
      </w:r>
      <w:r w:rsidRPr="00176AC3">
        <w:rPr>
          <w:iCs/>
        </w:rPr>
        <w:t xml:space="preserve">. As despesas que são abatidas são as </w:t>
      </w:r>
      <w:r w:rsidR="00F36700">
        <w:rPr>
          <w:iCs/>
        </w:rPr>
        <w:t xml:space="preserve">despesas operacionais e de investimentos </w:t>
      </w:r>
      <w:r w:rsidRPr="00176AC3">
        <w:rPr>
          <w:iCs/>
        </w:rPr>
        <w:t xml:space="preserve">despendidas no </w:t>
      </w:r>
      <w:r w:rsidR="00BE1455">
        <w:rPr>
          <w:iCs/>
        </w:rPr>
        <w:t>período</w:t>
      </w:r>
      <w:r w:rsidR="00F36700">
        <w:rPr>
          <w:iCs/>
        </w:rPr>
        <w:t>, aceitas pela legislação tributária.</w:t>
      </w:r>
      <w:r w:rsidR="00BE1455">
        <w:rPr>
          <w:iCs/>
        </w:rPr>
        <w:t xml:space="preserve"> </w:t>
      </w:r>
      <w:r w:rsidR="00BE1455">
        <w:t>Não há inclusão do IVA neste cálculo, seja nas receitas seja nas despesas.</w:t>
      </w:r>
    </w:p>
    <w:p w14:paraId="796AF2BD" w14:textId="127F4357" w:rsidR="0088749F" w:rsidRDefault="00E8041A" w:rsidP="00DD5937">
      <w:pPr>
        <w:spacing w:after="0" w:line="360" w:lineRule="auto"/>
        <w:ind w:left="23"/>
        <w:rPr>
          <w:iCs/>
        </w:rPr>
      </w:pPr>
      <w:r>
        <w:rPr>
          <w:iCs/>
        </w:rPr>
        <w:t xml:space="preserve">  </w:t>
      </w:r>
    </w:p>
    <w:p w14:paraId="632EFC52" w14:textId="6BB77E08" w:rsidR="00DD5937" w:rsidRPr="00176AC3" w:rsidRDefault="00DD5937" w:rsidP="00DD5937">
      <w:pPr>
        <w:spacing w:after="0" w:line="360" w:lineRule="auto"/>
        <w:ind w:left="23"/>
        <w:rPr>
          <w:iCs/>
        </w:rPr>
      </w:pPr>
      <w:r w:rsidRPr="00176AC3">
        <w:rPr>
          <w:iCs/>
        </w:rPr>
        <w:t xml:space="preserve"> </w:t>
      </w:r>
    </w:p>
    <w:p w14:paraId="1C92C5A9" w14:textId="77777777" w:rsidR="00DD5937" w:rsidRPr="00176AC3" w:rsidRDefault="00DD5937" w:rsidP="00DD5937">
      <w:pPr>
        <w:spacing w:after="0" w:line="360" w:lineRule="auto"/>
      </w:pPr>
      <w:r w:rsidRPr="00176AC3">
        <w:t xml:space="preserve"> </w:t>
      </w:r>
    </w:p>
    <w:p w14:paraId="45B59F23" w14:textId="77777777" w:rsidR="00DD5937" w:rsidRPr="00176AC3" w:rsidRDefault="00DD5937" w:rsidP="00DD5937">
      <w:pPr>
        <w:spacing w:after="0" w:line="360" w:lineRule="auto"/>
      </w:pPr>
      <w:r w:rsidRPr="00176AC3">
        <w:t xml:space="preserve"> </w:t>
      </w:r>
    </w:p>
    <w:p w14:paraId="63A6EB23" w14:textId="77777777" w:rsidR="00DD5937" w:rsidRPr="00176AC3" w:rsidRDefault="00DD5937" w:rsidP="00DD5937">
      <w:r w:rsidRPr="00176AC3">
        <w:br w:type="page"/>
      </w:r>
    </w:p>
    <w:p w14:paraId="423C0395" w14:textId="77777777" w:rsidR="0064048F" w:rsidRDefault="0064048F" w:rsidP="00DD5937">
      <w:pPr>
        <w:pStyle w:val="Ttulo2"/>
        <w:tabs>
          <w:tab w:val="center" w:pos="2114"/>
        </w:tabs>
        <w:spacing w:after="0" w:line="360" w:lineRule="auto"/>
        <w:ind w:left="-15"/>
        <w:rPr>
          <w:rFonts w:asciiTheme="minorHAnsi" w:hAnsiTheme="minorHAnsi"/>
          <w:b/>
          <w:bCs/>
          <w:color w:val="auto"/>
          <w:sz w:val="24"/>
          <w:szCs w:val="24"/>
        </w:rPr>
      </w:pPr>
      <w:bookmarkStart w:id="8" w:name="_Toc420268"/>
    </w:p>
    <w:p w14:paraId="15978D5C" w14:textId="050FFA58" w:rsidR="00DD5937" w:rsidRPr="00DD5937" w:rsidRDefault="0064048F" w:rsidP="00DD5937">
      <w:pPr>
        <w:pStyle w:val="Ttulo2"/>
        <w:tabs>
          <w:tab w:val="center" w:pos="2114"/>
        </w:tabs>
        <w:spacing w:after="0" w:line="360" w:lineRule="auto"/>
        <w:ind w:left="-15"/>
        <w:rPr>
          <w:rFonts w:asciiTheme="minorHAnsi" w:hAnsiTheme="minorHAnsi"/>
          <w:b/>
          <w:bCs/>
          <w:color w:val="auto"/>
          <w:sz w:val="24"/>
          <w:szCs w:val="24"/>
        </w:rPr>
      </w:pPr>
      <w:r>
        <w:rPr>
          <w:rFonts w:asciiTheme="minorHAnsi" w:hAnsiTheme="minorHAnsi"/>
          <w:b/>
          <w:bCs/>
          <w:color w:val="auto"/>
          <w:sz w:val="24"/>
          <w:szCs w:val="24"/>
        </w:rPr>
        <w:t>5</w:t>
      </w:r>
      <w:r w:rsidR="00DD5937" w:rsidRPr="00DD5937">
        <w:rPr>
          <w:rFonts w:asciiTheme="minorHAnsi" w:hAnsiTheme="minorHAnsi"/>
          <w:b/>
          <w:bCs/>
          <w:color w:val="auto"/>
          <w:sz w:val="24"/>
          <w:szCs w:val="24"/>
        </w:rPr>
        <w:t>.</w:t>
      </w:r>
      <w:r w:rsidR="00153316">
        <w:rPr>
          <w:rFonts w:asciiTheme="minorHAnsi" w:hAnsiTheme="minorHAnsi"/>
          <w:b/>
          <w:bCs/>
          <w:color w:val="auto"/>
          <w:sz w:val="24"/>
          <w:szCs w:val="24"/>
        </w:rPr>
        <w:t>7</w:t>
      </w:r>
      <w:r w:rsidR="00DD5937" w:rsidRPr="00DD5937">
        <w:rPr>
          <w:rFonts w:asciiTheme="minorHAnsi" w:eastAsia="Arial" w:hAnsiTheme="minorHAnsi" w:cs="Arial"/>
          <w:b/>
          <w:bCs/>
          <w:color w:val="auto"/>
          <w:sz w:val="24"/>
          <w:szCs w:val="24"/>
        </w:rPr>
        <w:t xml:space="preserve"> - </w:t>
      </w:r>
      <w:r w:rsidR="00DD5937" w:rsidRPr="00DD5937">
        <w:rPr>
          <w:rFonts w:asciiTheme="minorHAnsi" w:hAnsiTheme="minorHAnsi"/>
          <w:b/>
          <w:bCs/>
          <w:color w:val="auto"/>
          <w:sz w:val="24"/>
          <w:szCs w:val="24"/>
        </w:rPr>
        <w:t xml:space="preserve">FLUXO DE CAIXA DA CONTRATADA </w:t>
      </w:r>
      <w:bookmarkEnd w:id="8"/>
      <w:r>
        <w:rPr>
          <w:rFonts w:asciiTheme="minorHAnsi" w:hAnsiTheme="minorHAnsi"/>
          <w:b/>
          <w:bCs/>
          <w:color w:val="auto"/>
          <w:sz w:val="24"/>
          <w:szCs w:val="24"/>
        </w:rPr>
        <w:t>(PPP)</w:t>
      </w:r>
    </w:p>
    <w:p w14:paraId="7216CE9F" w14:textId="77777777" w:rsidR="00DD5937" w:rsidRPr="00176AC3" w:rsidRDefault="00DD5937" w:rsidP="00DD5937">
      <w:pPr>
        <w:spacing w:after="0" w:line="360" w:lineRule="auto"/>
        <w:ind w:left="23"/>
      </w:pPr>
    </w:p>
    <w:p w14:paraId="70019F8C" w14:textId="2C91E3B2" w:rsidR="00DD5937" w:rsidRPr="00176AC3" w:rsidRDefault="00DD5937" w:rsidP="0064048F">
      <w:pPr>
        <w:spacing w:after="0" w:line="360" w:lineRule="auto"/>
        <w:ind w:left="23"/>
        <w:jc w:val="both"/>
        <w:rPr>
          <w:b/>
        </w:rPr>
      </w:pPr>
      <w:r w:rsidRPr="00176AC3">
        <w:t>O fluxo de caixa da Contratada, apresentado abaixo</w:t>
      </w:r>
      <w:r w:rsidR="001D2FE8">
        <w:t xml:space="preserve"> (fig. 58)</w:t>
      </w:r>
      <w:r w:rsidRPr="00176AC3">
        <w:t>, resulta em uma taxa interna de retorno (TIR) de 10,</w:t>
      </w:r>
      <w:r w:rsidR="001F56B4">
        <w:t>7</w:t>
      </w:r>
      <w:r w:rsidR="0028187A">
        <w:t>%</w:t>
      </w:r>
      <w:r w:rsidRPr="00176AC3">
        <w:t xml:space="preserve"> ao ano, considerada atraente para o mercado</w:t>
      </w:r>
      <w:r w:rsidR="001F56B4">
        <w:t xml:space="preserve"> (</w:t>
      </w:r>
      <w:r w:rsidR="002A17D0">
        <w:t xml:space="preserve">vide </w:t>
      </w:r>
      <w:r w:rsidR="001F56B4">
        <w:t>anexo 1)</w:t>
      </w:r>
      <w:r w:rsidRPr="00176AC3">
        <w:t>, mostrando que o contrato é economicamente viável.</w:t>
      </w:r>
      <w:r w:rsidRPr="00176AC3">
        <w:rPr>
          <w:b/>
        </w:rPr>
        <w:t xml:space="preserve"> </w:t>
      </w:r>
    </w:p>
    <w:p w14:paraId="0952AC62" w14:textId="77777777" w:rsidR="00DD5937" w:rsidRPr="00176AC3" w:rsidRDefault="00DD5937" w:rsidP="00DD5937">
      <w:pPr>
        <w:spacing w:after="0" w:line="360" w:lineRule="auto"/>
        <w:ind w:left="23"/>
      </w:pPr>
    </w:p>
    <w:p w14:paraId="29DCD366" w14:textId="6C9A270C" w:rsidR="001D2FE8" w:rsidRDefault="001F56B4" w:rsidP="00DD5937">
      <w:pPr>
        <w:spacing w:after="0" w:line="360" w:lineRule="auto"/>
        <w:ind w:right="6"/>
        <w:rPr>
          <w:b/>
          <w:bCs/>
          <w:sz w:val="20"/>
          <w:szCs w:val="20"/>
        </w:rPr>
      </w:pPr>
      <w:r>
        <w:rPr>
          <w:b/>
          <w:bCs/>
          <w:sz w:val="20"/>
          <w:szCs w:val="20"/>
        </w:rPr>
        <w:t>Figura</w:t>
      </w:r>
      <w:r w:rsidR="00DD5937" w:rsidRPr="001F56B4">
        <w:rPr>
          <w:b/>
          <w:bCs/>
          <w:sz w:val="20"/>
          <w:szCs w:val="20"/>
        </w:rPr>
        <w:t xml:space="preserve"> </w:t>
      </w:r>
      <w:r>
        <w:rPr>
          <w:b/>
          <w:bCs/>
          <w:sz w:val="20"/>
          <w:szCs w:val="20"/>
        </w:rPr>
        <w:t>5</w:t>
      </w:r>
      <w:r w:rsidR="001D2FE8">
        <w:rPr>
          <w:b/>
          <w:bCs/>
          <w:sz w:val="20"/>
          <w:szCs w:val="20"/>
        </w:rPr>
        <w:t>8</w:t>
      </w:r>
      <w:r>
        <w:rPr>
          <w:b/>
          <w:bCs/>
          <w:sz w:val="20"/>
          <w:szCs w:val="20"/>
        </w:rPr>
        <w:t xml:space="preserve"> </w:t>
      </w:r>
      <w:r w:rsidR="00DD5937" w:rsidRPr="001F56B4">
        <w:rPr>
          <w:b/>
          <w:bCs/>
          <w:sz w:val="20"/>
          <w:szCs w:val="20"/>
        </w:rPr>
        <w:t>– Fluxo de Caixa d</w:t>
      </w:r>
      <w:r w:rsidR="0064048F">
        <w:rPr>
          <w:b/>
          <w:bCs/>
          <w:sz w:val="20"/>
          <w:szCs w:val="20"/>
        </w:rPr>
        <w:t>a</w:t>
      </w:r>
      <w:r w:rsidR="00DD5937" w:rsidRPr="001F56B4">
        <w:rPr>
          <w:b/>
          <w:bCs/>
          <w:sz w:val="20"/>
          <w:szCs w:val="20"/>
        </w:rPr>
        <w:t xml:space="preserve"> Contratad</w:t>
      </w:r>
      <w:r w:rsidR="0064048F">
        <w:rPr>
          <w:b/>
          <w:bCs/>
          <w:sz w:val="20"/>
          <w:szCs w:val="20"/>
        </w:rPr>
        <w:t>a (PPP) – Data Base Jan./26</w:t>
      </w:r>
    </w:p>
    <w:p w14:paraId="43ABDC15" w14:textId="4B1724C1" w:rsidR="00DD5937" w:rsidRPr="001F56B4" w:rsidRDefault="00187C03" w:rsidP="00DD5937">
      <w:pPr>
        <w:spacing w:after="0" w:line="360" w:lineRule="auto"/>
        <w:ind w:right="6"/>
        <w:rPr>
          <w:b/>
          <w:bCs/>
          <w:sz w:val="20"/>
          <w:szCs w:val="20"/>
        </w:rPr>
      </w:pPr>
      <w:r w:rsidRPr="00187C03">
        <w:rPr>
          <w:noProof/>
        </w:rPr>
        <w:drawing>
          <wp:inline distT="0" distB="0" distL="0" distR="0" wp14:anchorId="23E94C32" wp14:editId="15C63340">
            <wp:extent cx="5732780" cy="4843780"/>
            <wp:effectExtent l="0" t="0" r="1270" b="0"/>
            <wp:docPr id="485914296"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2780" cy="4843780"/>
                    </a:xfrm>
                    <a:prstGeom prst="rect">
                      <a:avLst/>
                    </a:prstGeom>
                    <a:noFill/>
                    <a:ln>
                      <a:noFill/>
                    </a:ln>
                  </pic:spPr>
                </pic:pic>
              </a:graphicData>
            </a:graphic>
          </wp:inline>
        </w:drawing>
      </w:r>
      <w:r w:rsidR="00DD5937" w:rsidRPr="001F56B4">
        <w:rPr>
          <w:b/>
          <w:bCs/>
          <w:sz w:val="20"/>
          <w:szCs w:val="20"/>
        </w:rPr>
        <w:t xml:space="preserve"> </w:t>
      </w:r>
    </w:p>
    <w:p w14:paraId="3326D91D" w14:textId="0D6CA864" w:rsidR="001F56B4" w:rsidRPr="00176AC3" w:rsidRDefault="001F56B4" w:rsidP="00DD5937">
      <w:pPr>
        <w:spacing w:after="0" w:line="360" w:lineRule="auto"/>
        <w:sectPr w:rsidR="001F56B4" w:rsidRPr="00176AC3" w:rsidSect="00DD5937">
          <w:headerReference w:type="even" r:id="rId62"/>
          <w:headerReference w:type="default" r:id="rId63"/>
          <w:footerReference w:type="even" r:id="rId64"/>
          <w:footerReference w:type="default" r:id="rId65"/>
          <w:headerReference w:type="first" r:id="rId66"/>
          <w:footerReference w:type="first" r:id="rId67"/>
          <w:pgSz w:w="11908" w:h="16836"/>
          <w:pgMar w:top="1440" w:right="1440" w:bottom="1440" w:left="1440" w:header="568" w:footer="325" w:gutter="0"/>
          <w:cols w:space="720"/>
        </w:sectPr>
      </w:pPr>
    </w:p>
    <w:p w14:paraId="15D18942" w14:textId="77777777" w:rsidR="0064048F" w:rsidRDefault="0064048F" w:rsidP="00FB0511"/>
    <w:p w14:paraId="42D6C326" w14:textId="638AD6F3" w:rsidR="0064048F" w:rsidRPr="00DA00DB" w:rsidRDefault="0064048F" w:rsidP="0064048F">
      <w:pPr>
        <w:spacing w:after="0" w:line="360" w:lineRule="auto"/>
        <w:jc w:val="both"/>
        <w:rPr>
          <w:b/>
          <w:bCs/>
        </w:rPr>
      </w:pPr>
      <w:r>
        <w:rPr>
          <w:b/>
          <w:bCs/>
        </w:rPr>
        <w:t>6</w:t>
      </w:r>
      <w:r w:rsidRPr="00DA00DB">
        <w:rPr>
          <w:b/>
          <w:bCs/>
        </w:rPr>
        <w:t xml:space="preserve"> – ESTUDO DE VIABILIDADE ECONÔMICA-FINANCEIRA</w:t>
      </w:r>
      <w:r>
        <w:rPr>
          <w:b/>
          <w:bCs/>
        </w:rPr>
        <w:t xml:space="preserve"> DA SAE</w:t>
      </w:r>
    </w:p>
    <w:p w14:paraId="4409687D" w14:textId="77777777" w:rsidR="0064048F" w:rsidRDefault="0064048F" w:rsidP="0064048F">
      <w:pPr>
        <w:spacing w:after="0" w:line="360" w:lineRule="auto"/>
        <w:jc w:val="both"/>
      </w:pPr>
    </w:p>
    <w:p w14:paraId="3ECBD676" w14:textId="3C1E399E" w:rsidR="0064048F" w:rsidRPr="009927F6" w:rsidRDefault="0064048F" w:rsidP="0064048F">
      <w:pPr>
        <w:spacing w:after="0" w:line="360" w:lineRule="auto"/>
        <w:jc w:val="both"/>
        <w:rPr>
          <w:rFonts w:cstheme="minorHAnsi"/>
        </w:rPr>
      </w:pPr>
      <w:r w:rsidRPr="001B7CA6">
        <w:rPr>
          <w:rFonts w:cstheme="minorHAnsi"/>
        </w:rPr>
        <w:t xml:space="preserve">O presente tópico resume </w:t>
      </w:r>
      <w:r>
        <w:rPr>
          <w:rFonts w:cstheme="minorHAnsi"/>
        </w:rPr>
        <w:t xml:space="preserve">as principais condições de viabilidade econômico-financeira do projeto, necessárias para garantir o equilíbrio econômico-financeira da SAE. A condição </w:t>
      </w:r>
      <w:r w:rsidRPr="009927F6">
        <w:rPr>
          <w:rFonts w:cstheme="minorHAnsi"/>
        </w:rPr>
        <w:t xml:space="preserve">de viabilidade </w:t>
      </w:r>
      <w:r>
        <w:rPr>
          <w:rFonts w:cstheme="minorHAnsi"/>
        </w:rPr>
        <w:t xml:space="preserve">é que o fluxo de caixa da SAE seja positivo em todos os anos. </w:t>
      </w:r>
    </w:p>
    <w:p w14:paraId="2CEF4668" w14:textId="77777777" w:rsidR="0064048F" w:rsidRDefault="0064048F" w:rsidP="0064048F">
      <w:pPr>
        <w:spacing w:after="0" w:line="360" w:lineRule="auto"/>
        <w:jc w:val="both"/>
        <w:rPr>
          <w:rFonts w:cstheme="minorHAnsi"/>
        </w:rPr>
      </w:pPr>
    </w:p>
    <w:p w14:paraId="4655A44C" w14:textId="77777777" w:rsidR="00F831D4" w:rsidRDefault="00F831D4" w:rsidP="0064048F">
      <w:pPr>
        <w:spacing w:after="0" w:line="360" w:lineRule="auto"/>
        <w:jc w:val="both"/>
        <w:rPr>
          <w:rFonts w:cstheme="minorHAnsi"/>
        </w:rPr>
      </w:pPr>
    </w:p>
    <w:p w14:paraId="0F8580BB" w14:textId="26A1F9FF" w:rsidR="00F831D4" w:rsidRPr="00DA00DB" w:rsidRDefault="00F831D4" w:rsidP="00F831D4">
      <w:pPr>
        <w:spacing w:after="0" w:line="360" w:lineRule="auto"/>
        <w:jc w:val="both"/>
        <w:rPr>
          <w:b/>
          <w:bCs/>
        </w:rPr>
      </w:pPr>
      <w:r>
        <w:rPr>
          <w:b/>
          <w:bCs/>
        </w:rPr>
        <w:t>6.1</w:t>
      </w:r>
      <w:r w:rsidRPr="00DA00DB">
        <w:rPr>
          <w:b/>
          <w:bCs/>
        </w:rPr>
        <w:t xml:space="preserve"> – </w:t>
      </w:r>
      <w:r>
        <w:rPr>
          <w:b/>
          <w:bCs/>
        </w:rPr>
        <w:t>PREMISSAS BÁSICAS</w:t>
      </w:r>
    </w:p>
    <w:p w14:paraId="5FA149A0" w14:textId="77777777" w:rsidR="00F831D4" w:rsidRDefault="00F831D4" w:rsidP="0064048F">
      <w:pPr>
        <w:spacing w:after="0" w:line="360" w:lineRule="auto"/>
        <w:jc w:val="both"/>
        <w:rPr>
          <w:rFonts w:cstheme="minorHAnsi"/>
        </w:rPr>
      </w:pPr>
    </w:p>
    <w:p w14:paraId="3AE22303" w14:textId="06691970" w:rsidR="0064048F" w:rsidRDefault="00703EAC" w:rsidP="0064048F">
      <w:pPr>
        <w:spacing w:after="0" w:line="360" w:lineRule="auto"/>
        <w:jc w:val="both"/>
        <w:rPr>
          <w:rFonts w:cstheme="minorHAnsi"/>
        </w:rPr>
      </w:pPr>
      <w:r>
        <w:rPr>
          <w:rFonts w:cstheme="minorHAnsi"/>
        </w:rPr>
        <w:t>Tendo em vista a revisão tarifária ocorrida em jan. 2025 (Nota Técnica 379 ARISB/MG), e que este estudo focou exclusivamente o serviço de água, não dispondo de dados referentes ao serviço de esgotamento sanitário, admitiu-se as seguintes premissas para avaliar a viabilidade do projeto:</w:t>
      </w:r>
    </w:p>
    <w:p w14:paraId="73DF829D" w14:textId="77777777" w:rsidR="00703EAC" w:rsidRDefault="00703EAC" w:rsidP="0064048F">
      <w:pPr>
        <w:spacing w:after="0" w:line="360" w:lineRule="auto"/>
        <w:jc w:val="both"/>
        <w:rPr>
          <w:rFonts w:cstheme="minorHAnsi"/>
        </w:rPr>
      </w:pPr>
    </w:p>
    <w:p w14:paraId="08F5BE9E" w14:textId="4D06836B" w:rsidR="001026B4" w:rsidRPr="00A5726E" w:rsidRDefault="00703EAC" w:rsidP="001026B4">
      <w:pPr>
        <w:pStyle w:val="PargrafodaLista"/>
        <w:numPr>
          <w:ilvl w:val="0"/>
          <w:numId w:val="22"/>
        </w:numPr>
        <w:spacing w:after="0" w:line="360" w:lineRule="auto"/>
        <w:jc w:val="both"/>
        <w:rPr>
          <w:rFonts w:cstheme="minorHAnsi"/>
        </w:rPr>
      </w:pPr>
      <w:r w:rsidRPr="00A5726E">
        <w:rPr>
          <w:rFonts w:cstheme="minorHAnsi"/>
        </w:rPr>
        <w:t xml:space="preserve">A </w:t>
      </w:r>
      <w:r w:rsidR="00A5726E" w:rsidRPr="00A5726E">
        <w:rPr>
          <w:rFonts w:cstheme="minorHAnsi"/>
        </w:rPr>
        <w:t>condição de equilíbrio do</w:t>
      </w:r>
      <w:r w:rsidRPr="00A5726E">
        <w:rPr>
          <w:rFonts w:cstheme="minorHAnsi"/>
        </w:rPr>
        <w:t xml:space="preserve"> fluxo de caixa da SAE</w:t>
      </w:r>
      <w:r w:rsidR="00A5726E" w:rsidRPr="00A5726E">
        <w:rPr>
          <w:rFonts w:cstheme="minorHAnsi"/>
        </w:rPr>
        <w:t xml:space="preserve"> obtida</w:t>
      </w:r>
      <w:r w:rsidRPr="00A5726E">
        <w:rPr>
          <w:rFonts w:cstheme="minorHAnsi"/>
        </w:rPr>
        <w:t xml:space="preserve"> em </w:t>
      </w:r>
      <w:r w:rsidR="001026B4" w:rsidRPr="00A5726E">
        <w:rPr>
          <w:rFonts w:cstheme="minorHAnsi"/>
        </w:rPr>
        <w:t>20</w:t>
      </w:r>
      <w:r w:rsidRPr="00A5726E">
        <w:rPr>
          <w:rFonts w:cstheme="minorHAnsi"/>
        </w:rPr>
        <w:t>25</w:t>
      </w:r>
      <w:r w:rsidR="001026B4" w:rsidRPr="00A5726E">
        <w:rPr>
          <w:rFonts w:cstheme="minorHAnsi"/>
        </w:rPr>
        <w:t>,</w:t>
      </w:r>
      <w:r w:rsidRPr="00A5726E">
        <w:rPr>
          <w:rFonts w:cstheme="minorHAnsi"/>
        </w:rPr>
        <w:t xml:space="preserve"> </w:t>
      </w:r>
      <w:r w:rsidR="00A5726E" w:rsidRPr="00A5726E">
        <w:rPr>
          <w:rFonts w:cstheme="minorHAnsi"/>
        </w:rPr>
        <w:t>deve ser garantida nos anos seguintes</w:t>
      </w:r>
      <w:r w:rsidR="00A5726E">
        <w:rPr>
          <w:rFonts w:cstheme="minorHAnsi"/>
        </w:rPr>
        <w:t>.</w:t>
      </w:r>
    </w:p>
    <w:p w14:paraId="6C057058" w14:textId="4B2AD110" w:rsidR="001026B4" w:rsidRDefault="001026B4" w:rsidP="001026B4">
      <w:pPr>
        <w:pStyle w:val="PargrafodaLista"/>
        <w:numPr>
          <w:ilvl w:val="0"/>
          <w:numId w:val="22"/>
        </w:numPr>
        <w:spacing w:after="0" w:line="360" w:lineRule="auto"/>
        <w:jc w:val="both"/>
        <w:rPr>
          <w:rFonts w:cstheme="minorHAnsi"/>
        </w:rPr>
      </w:pPr>
      <w:r>
        <w:rPr>
          <w:rFonts w:cstheme="minorHAnsi"/>
        </w:rPr>
        <w:t>As despesas da SAE</w:t>
      </w:r>
      <w:r w:rsidRPr="001026B4">
        <w:rPr>
          <w:rFonts w:cstheme="minorHAnsi"/>
        </w:rPr>
        <w:t xml:space="preserve"> </w:t>
      </w:r>
      <w:r>
        <w:rPr>
          <w:rFonts w:cstheme="minorHAnsi"/>
        </w:rPr>
        <w:t>no</w:t>
      </w:r>
      <w:r w:rsidRPr="001026B4">
        <w:rPr>
          <w:rFonts w:cstheme="minorHAnsi"/>
        </w:rPr>
        <w:t xml:space="preserve"> sistema de água sofrer</w:t>
      </w:r>
      <w:r w:rsidR="00187C03">
        <w:rPr>
          <w:rFonts w:cstheme="minorHAnsi"/>
        </w:rPr>
        <w:t>ão</w:t>
      </w:r>
      <w:r w:rsidRPr="001026B4">
        <w:rPr>
          <w:rFonts w:cstheme="minorHAnsi"/>
        </w:rPr>
        <w:t xml:space="preserve"> reduções devido as atividades e </w:t>
      </w:r>
      <w:r>
        <w:rPr>
          <w:rFonts w:cstheme="minorHAnsi"/>
        </w:rPr>
        <w:t>obrigações</w:t>
      </w:r>
      <w:r w:rsidRPr="001026B4">
        <w:rPr>
          <w:rFonts w:cstheme="minorHAnsi"/>
        </w:rPr>
        <w:t xml:space="preserve"> repassadas à PPP</w:t>
      </w:r>
      <w:r>
        <w:rPr>
          <w:rFonts w:cstheme="minorHAnsi"/>
        </w:rPr>
        <w:t xml:space="preserve">, </w:t>
      </w:r>
      <w:r w:rsidR="00127B6F">
        <w:rPr>
          <w:rFonts w:cstheme="minorHAnsi"/>
        </w:rPr>
        <w:t>bem como pelas consequências de garantir um volume mínimo de compra de água no atacado</w:t>
      </w:r>
      <w:r>
        <w:rPr>
          <w:rFonts w:cstheme="minorHAnsi"/>
        </w:rPr>
        <w:t>.</w:t>
      </w:r>
    </w:p>
    <w:p w14:paraId="1192A7BC" w14:textId="77777777" w:rsidR="00A5726E" w:rsidRDefault="00A5726E" w:rsidP="00A5726E">
      <w:pPr>
        <w:pStyle w:val="PargrafodaLista"/>
        <w:numPr>
          <w:ilvl w:val="0"/>
          <w:numId w:val="22"/>
        </w:numPr>
        <w:spacing w:after="0" w:line="360" w:lineRule="auto"/>
        <w:jc w:val="both"/>
        <w:rPr>
          <w:rFonts w:cstheme="minorHAnsi"/>
        </w:rPr>
      </w:pPr>
      <w:r w:rsidRPr="001026B4">
        <w:rPr>
          <w:rFonts w:cstheme="minorHAnsi"/>
        </w:rPr>
        <w:t xml:space="preserve">As despesas </w:t>
      </w:r>
      <w:r>
        <w:rPr>
          <w:rFonts w:cstheme="minorHAnsi"/>
        </w:rPr>
        <w:t xml:space="preserve">atuais </w:t>
      </w:r>
      <w:r w:rsidRPr="001026B4">
        <w:rPr>
          <w:rFonts w:cstheme="minorHAnsi"/>
        </w:rPr>
        <w:t xml:space="preserve">da SAE serão reduzidas em razão da extinção de </w:t>
      </w:r>
      <w:r>
        <w:rPr>
          <w:rFonts w:cstheme="minorHAnsi"/>
        </w:rPr>
        <w:t>impostos pela reforma tributária.</w:t>
      </w:r>
    </w:p>
    <w:p w14:paraId="36079F35" w14:textId="2AA05EDD" w:rsidR="001026B4" w:rsidRDefault="001026B4" w:rsidP="001026B4">
      <w:pPr>
        <w:pStyle w:val="PargrafodaLista"/>
        <w:numPr>
          <w:ilvl w:val="0"/>
          <w:numId w:val="22"/>
        </w:numPr>
        <w:spacing w:after="0" w:line="360" w:lineRule="auto"/>
        <w:jc w:val="both"/>
        <w:rPr>
          <w:rFonts w:cstheme="minorHAnsi"/>
        </w:rPr>
      </w:pPr>
      <w:r>
        <w:rPr>
          <w:rFonts w:cstheme="minorHAnsi"/>
        </w:rPr>
        <w:t>A SAE assumirá todas as obrigações pecuniárias da PPP</w:t>
      </w:r>
      <w:r w:rsidR="006820D7">
        <w:rPr>
          <w:rFonts w:cstheme="minorHAnsi"/>
        </w:rPr>
        <w:t>.</w:t>
      </w:r>
    </w:p>
    <w:p w14:paraId="4804D717" w14:textId="77777777" w:rsidR="006820D7" w:rsidRDefault="006820D7" w:rsidP="006820D7">
      <w:pPr>
        <w:pStyle w:val="PargrafodaLista"/>
        <w:numPr>
          <w:ilvl w:val="0"/>
          <w:numId w:val="22"/>
        </w:numPr>
        <w:spacing w:after="0" w:line="360" w:lineRule="auto"/>
        <w:jc w:val="both"/>
        <w:rPr>
          <w:rFonts w:cstheme="minorHAnsi"/>
        </w:rPr>
      </w:pPr>
      <w:r>
        <w:rPr>
          <w:rFonts w:cstheme="minorHAnsi"/>
        </w:rPr>
        <w:t>Não considera melhoria em termos de redução de perdas.</w:t>
      </w:r>
    </w:p>
    <w:p w14:paraId="364C511D" w14:textId="77777777" w:rsidR="001D2FE8" w:rsidRDefault="001026B4" w:rsidP="001026B4">
      <w:pPr>
        <w:pStyle w:val="PargrafodaLista"/>
        <w:numPr>
          <w:ilvl w:val="0"/>
          <w:numId w:val="22"/>
        </w:numPr>
        <w:spacing w:after="0" w:line="360" w:lineRule="auto"/>
        <w:jc w:val="both"/>
        <w:rPr>
          <w:rFonts w:cstheme="minorHAnsi"/>
        </w:rPr>
      </w:pPr>
      <w:r w:rsidRPr="00040AEF">
        <w:rPr>
          <w:rFonts w:cstheme="minorHAnsi"/>
        </w:rPr>
        <w:t>Haverá incidência de IVA sobre as contas de água e esgoto emitidas pela SAE</w:t>
      </w:r>
    </w:p>
    <w:p w14:paraId="0F119863" w14:textId="429577BB" w:rsidR="001026B4" w:rsidRDefault="001D2FE8" w:rsidP="001026B4">
      <w:pPr>
        <w:pStyle w:val="PargrafodaLista"/>
        <w:numPr>
          <w:ilvl w:val="0"/>
          <w:numId w:val="22"/>
        </w:numPr>
        <w:spacing w:after="0" w:line="360" w:lineRule="auto"/>
        <w:jc w:val="both"/>
        <w:rPr>
          <w:rFonts w:cstheme="minorHAnsi"/>
        </w:rPr>
      </w:pPr>
      <w:r>
        <w:rPr>
          <w:rFonts w:cstheme="minorHAnsi"/>
        </w:rPr>
        <w:t>T</w:t>
      </w:r>
      <w:r w:rsidR="001026B4" w:rsidRPr="00040AEF">
        <w:rPr>
          <w:rFonts w:cstheme="minorHAnsi"/>
        </w:rPr>
        <w:t xml:space="preserve">odo o IVA </w:t>
      </w:r>
      <w:r>
        <w:rPr>
          <w:rFonts w:cstheme="minorHAnsi"/>
        </w:rPr>
        <w:t xml:space="preserve">arcado pela SAE </w:t>
      </w:r>
      <w:r w:rsidR="00187C03">
        <w:rPr>
          <w:rFonts w:cstheme="minorHAnsi"/>
        </w:rPr>
        <w:t>vinculados</w:t>
      </w:r>
      <w:r>
        <w:rPr>
          <w:rFonts w:cstheme="minorHAnsi"/>
        </w:rPr>
        <w:t xml:space="preserve"> </w:t>
      </w:r>
      <w:r w:rsidR="00187C03">
        <w:rPr>
          <w:rFonts w:cstheme="minorHAnsi"/>
        </w:rPr>
        <w:t>às</w:t>
      </w:r>
      <w:r>
        <w:rPr>
          <w:rFonts w:cstheme="minorHAnsi"/>
        </w:rPr>
        <w:t xml:space="preserve"> suas despesas</w:t>
      </w:r>
      <w:r w:rsidR="001026B4" w:rsidRPr="00040AEF">
        <w:rPr>
          <w:rFonts w:cstheme="minorHAnsi"/>
        </w:rPr>
        <w:t xml:space="preserve"> </w:t>
      </w:r>
      <w:r>
        <w:rPr>
          <w:rFonts w:cstheme="minorHAnsi"/>
        </w:rPr>
        <w:t xml:space="preserve">(obras e serviços), que seja restituído ao Município (art. 473), </w:t>
      </w:r>
      <w:r w:rsidR="001026B4" w:rsidRPr="00040AEF">
        <w:rPr>
          <w:rFonts w:cstheme="minorHAnsi"/>
        </w:rPr>
        <w:t>retornar</w:t>
      </w:r>
      <w:r w:rsidR="00040AEF">
        <w:rPr>
          <w:rFonts w:cstheme="minorHAnsi"/>
        </w:rPr>
        <w:t>ão</w:t>
      </w:r>
      <w:r w:rsidR="001026B4" w:rsidRPr="00040AEF">
        <w:rPr>
          <w:rFonts w:cstheme="minorHAnsi"/>
        </w:rPr>
        <w:t xml:space="preserve"> ao orçamento da SAE.</w:t>
      </w:r>
    </w:p>
    <w:p w14:paraId="12E66410" w14:textId="7F192B77" w:rsidR="00692C3C" w:rsidRPr="00040AEF" w:rsidRDefault="00692C3C" w:rsidP="001026B4">
      <w:pPr>
        <w:pStyle w:val="PargrafodaLista"/>
        <w:numPr>
          <w:ilvl w:val="0"/>
          <w:numId w:val="22"/>
        </w:numPr>
        <w:spacing w:after="0" w:line="360" w:lineRule="auto"/>
        <w:jc w:val="both"/>
        <w:rPr>
          <w:rFonts w:cstheme="minorHAnsi"/>
        </w:rPr>
      </w:pPr>
      <w:r>
        <w:rPr>
          <w:rFonts w:cstheme="minorHAnsi"/>
        </w:rPr>
        <w:t>Não há incidência de IR/CSSL no resultado da SAE.</w:t>
      </w:r>
    </w:p>
    <w:p w14:paraId="3007C383" w14:textId="0D0339D4" w:rsidR="001026B4" w:rsidRDefault="001026B4" w:rsidP="001026B4">
      <w:pPr>
        <w:pStyle w:val="PargrafodaLista"/>
        <w:numPr>
          <w:ilvl w:val="0"/>
          <w:numId w:val="22"/>
        </w:numPr>
        <w:spacing w:after="0" w:line="360" w:lineRule="auto"/>
        <w:jc w:val="both"/>
        <w:rPr>
          <w:rFonts w:cstheme="minorHAnsi"/>
        </w:rPr>
      </w:pPr>
      <w:r>
        <w:rPr>
          <w:rFonts w:cstheme="minorHAnsi"/>
        </w:rPr>
        <w:t xml:space="preserve">As contas de água  e esgoto </w:t>
      </w:r>
      <w:r w:rsidR="00127B6F">
        <w:rPr>
          <w:rFonts w:cstheme="minorHAnsi"/>
        </w:rPr>
        <w:t xml:space="preserve">deverão </w:t>
      </w:r>
      <w:r w:rsidR="001D2FE8">
        <w:rPr>
          <w:rFonts w:cstheme="minorHAnsi"/>
        </w:rPr>
        <w:t xml:space="preserve">ter um realinhamento de 25%, se mantendo </w:t>
      </w:r>
      <w:r w:rsidR="00127B6F">
        <w:rPr>
          <w:rFonts w:cstheme="minorHAnsi"/>
        </w:rPr>
        <w:t xml:space="preserve"> adequadas a capacidade e disposição a pagar dos usuários.</w:t>
      </w:r>
    </w:p>
    <w:p w14:paraId="787F34E9" w14:textId="675E4AFD" w:rsidR="00AD5187" w:rsidRPr="001026B4" w:rsidRDefault="00AD5187" w:rsidP="001026B4">
      <w:pPr>
        <w:pStyle w:val="PargrafodaLista"/>
        <w:numPr>
          <w:ilvl w:val="0"/>
          <w:numId w:val="22"/>
        </w:numPr>
        <w:spacing w:after="0" w:line="360" w:lineRule="auto"/>
        <w:jc w:val="both"/>
        <w:rPr>
          <w:rFonts w:cstheme="minorHAnsi"/>
        </w:rPr>
      </w:pPr>
      <w:r>
        <w:rPr>
          <w:rFonts w:cstheme="minorHAnsi"/>
        </w:rPr>
        <w:lastRenderedPageBreak/>
        <w:t>A inadimplência dos usuários deverá ser reduzida para 10% nos próximos 5 anos.</w:t>
      </w:r>
    </w:p>
    <w:p w14:paraId="7794FF92" w14:textId="42F6221B" w:rsidR="00A5726E" w:rsidRDefault="00F326D9" w:rsidP="0064048F">
      <w:pPr>
        <w:spacing w:after="0" w:line="360" w:lineRule="auto"/>
        <w:jc w:val="both"/>
        <w:rPr>
          <w:rFonts w:cstheme="minorHAnsi"/>
        </w:rPr>
      </w:pPr>
      <w:r>
        <w:rPr>
          <w:rFonts w:cstheme="minorHAnsi"/>
        </w:rPr>
        <w:t xml:space="preserve"> </w:t>
      </w:r>
      <w:r w:rsidR="00ED18DA">
        <w:rPr>
          <w:rFonts w:cstheme="minorHAnsi"/>
        </w:rPr>
        <w:t xml:space="preserve"> </w:t>
      </w:r>
      <w:r w:rsidR="00703EAC">
        <w:rPr>
          <w:rFonts w:cstheme="minorHAnsi"/>
        </w:rPr>
        <w:t xml:space="preserve"> </w:t>
      </w:r>
    </w:p>
    <w:p w14:paraId="46001762" w14:textId="005FFC47" w:rsidR="00A5726E" w:rsidRDefault="00A5726E" w:rsidP="0064048F">
      <w:pPr>
        <w:spacing w:after="0" w:line="360" w:lineRule="auto"/>
        <w:jc w:val="both"/>
        <w:rPr>
          <w:rFonts w:cstheme="minorHAnsi"/>
        </w:rPr>
      </w:pPr>
      <w:r w:rsidRPr="00A5726E">
        <w:rPr>
          <w:rFonts w:cstheme="minorHAnsi"/>
          <w:b/>
          <w:bCs/>
        </w:rPr>
        <w:t xml:space="preserve">O </w:t>
      </w:r>
      <w:r w:rsidR="00D55E3B">
        <w:rPr>
          <w:rFonts w:cstheme="minorHAnsi"/>
          <w:b/>
          <w:bCs/>
        </w:rPr>
        <w:t>E</w:t>
      </w:r>
      <w:r w:rsidRPr="00A5726E">
        <w:rPr>
          <w:rFonts w:cstheme="minorHAnsi"/>
          <w:b/>
          <w:bCs/>
        </w:rPr>
        <w:t xml:space="preserve">quilíbrio </w:t>
      </w:r>
      <w:r w:rsidR="00D55E3B">
        <w:rPr>
          <w:rFonts w:cstheme="minorHAnsi"/>
          <w:b/>
          <w:bCs/>
        </w:rPr>
        <w:t>A</w:t>
      </w:r>
      <w:r w:rsidRPr="00A5726E">
        <w:rPr>
          <w:rFonts w:cstheme="minorHAnsi"/>
          <w:b/>
          <w:bCs/>
        </w:rPr>
        <w:t>tual:</w:t>
      </w:r>
      <w:r>
        <w:rPr>
          <w:rFonts w:cstheme="minorHAnsi"/>
        </w:rPr>
        <w:t xml:space="preserve"> A condição de equilíbrio </w:t>
      </w:r>
      <w:r w:rsidRPr="00A5726E">
        <w:rPr>
          <w:rFonts w:cstheme="minorHAnsi"/>
        </w:rPr>
        <w:t>do fluxo de caixa da SAE obtida em 2025,</w:t>
      </w:r>
      <w:r>
        <w:rPr>
          <w:rFonts w:cstheme="minorHAnsi"/>
        </w:rPr>
        <w:t xml:space="preserve"> é</w:t>
      </w:r>
      <w:r w:rsidRPr="001026B4">
        <w:rPr>
          <w:rFonts w:cstheme="minorHAnsi"/>
        </w:rPr>
        <w:t xml:space="preserve"> </w:t>
      </w:r>
      <w:r>
        <w:rPr>
          <w:rFonts w:cstheme="minorHAnsi"/>
        </w:rPr>
        <w:t>a</w:t>
      </w:r>
      <w:r w:rsidRPr="001026B4">
        <w:rPr>
          <w:rFonts w:cstheme="minorHAnsi"/>
        </w:rPr>
        <w:t xml:space="preserve"> </w:t>
      </w:r>
      <w:r>
        <w:rPr>
          <w:rFonts w:cstheme="minorHAnsi"/>
        </w:rPr>
        <w:t>demonstrada</w:t>
      </w:r>
      <w:r w:rsidRPr="001026B4">
        <w:rPr>
          <w:rFonts w:cstheme="minorHAnsi"/>
        </w:rPr>
        <w:t xml:space="preserve"> </w:t>
      </w:r>
      <w:r w:rsidR="002A17D0">
        <w:rPr>
          <w:rFonts w:cstheme="minorHAnsi"/>
        </w:rPr>
        <w:t xml:space="preserve">nos </w:t>
      </w:r>
      <w:r w:rsidRPr="001026B4">
        <w:rPr>
          <w:rFonts w:cstheme="minorHAnsi"/>
        </w:rPr>
        <w:t xml:space="preserve">dados de contabilidade, com </w:t>
      </w:r>
      <w:r>
        <w:rPr>
          <w:rFonts w:cstheme="minorHAnsi"/>
        </w:rPr>
        <w:t xml:space="preserve">um faturamento de R$ 61,2 milhões, uma </w:t>
      </w:r>
      <w:r w:rsidRPr="001026B4">
        <w:rPr>
          <w:rFonts w:cstheme="minorHAnsi"/>
        </w:rPr>
        <w:t xml:space="preserve">arrecadação de R$ 45,9 milhões e </w:t>
      </w:r>
      <w:r>
        <w:rPr>
          <w:rFonts w:cstheme="minorHAnsi"/>
        </w:rPr>
        <w:t xml:space="preserve">uma </w:t>
      </w:r>
      <w:r w:rsidRPr="001026B4">
        <w:rPr>
          <w:rFonts w:cstheme="minorHAnsi"/>
        </w:rPr>
        <w:t>despesas de R$ 44,4 milhões.</w:t>
      </w:r>
    </w:p>
    <w:p w14:paraId="39714216" w14:textId="77777777" w:rsidR="00127B6F" w:rsidRDefault="00127B6F" w:rsidP="0064048F">
      <w:pPr>
        <w:spacing w:after="0" w:line="360" w:lineRule="auto"/>
        <w:jc w:val="both"/>
        <w:rPr>
          <w:rFonts w:cstheme="minorHAnsi"/>
        </w:rPr>
      </w:pPr>
    </w:p>
    <w:p w14:paraId="02B51481" w14:textId="4ABDD14B" w:rsidR="00A5726E" w:rsidRDefault="00A5726E" w:rsidP="0064048F">
      <w:pPr>
        <w:spacing w:after="0" w:line="360" w:lineRule="auto"/>
        <w:jc w:val="both"/>
        <w:rPr>
          <w:rFonts w:cstheme="minorHAnsi"/>
        </w:rPr>
      </w:pPr>
      <w:r w:rsidRPr="00A5726E">
        <w:rPr>
          <w:rFonts w:cstheme="minorHAnsi"/>
          <w:b/>
          <w:bCs/>
        </w:rPr>
        <w:t xml:space="preserve">A </w:t>
      </w:r>
      <w:r w:rsidR="00D55E3B">
        <w:rPr>
          <w:rFonts w:cstheme="minorHAnsi"/>
          <w:b/>
          <w:bCs/>
        </w:rPr>
        <w:t>I</w:t>
      </w:r>
      <w:r w:rsidRPr="00A5726E">
        <w:rPr>
          <w:rFonts w:cstheme="minorHAnsi"/>
          <w:b/>
          <w:bCs/>
        </w:rPr>
        <w:t>nfluência da PPP:</w:t>
      </w:r>
      <w:r>
        <w:rPr>
          <w:rFonts w:cstheme="minorHAnsi"/>
        </w:rPr>
        <w:t xml:space="preserve"> As despesas da SAE</w:t>
      </w:r>
      <w:r w:rsidRPr="001026B4">
        <w:rPr>
          <w:rFonts w:cstheme="minorHAnsi"/>
        </w:rPr>
        <w:t xml:space="preserve"> </w:t>
      </w:r>
      <w:r>
        <w:rPr>
          <w:rFonts w:cstheme="minorHAnsi"/>
        </w:rPr>
        <w:t>no</w:t>
      </w:r>
      <w:r w:rsidRPr="001026B4">
        <w:rPr>
          <w:rFonts w:cstheme="minorHAnsi"/>
        </w:rPr>
        <w:t xml:space="preserve"> sistema de água sofrer</w:t>
      </w:r>
      <w:r w:rsidR="006A77B1">
        <w:rPr>
          <w:rFonts w:cstheme="minorHAnsi"/>
        </w:rPr>
        <w:t>ão</w:t>
      </w:r>
      <w:r w:rsidRPr="001026B4">
        <w:rPr>
          <w:rFonts w:cstheme="minorHAnsi"/>
        </w:rPr>
        <w:t xml:space="preserve"> reduções devido as atividades e </w:t>
      </w:r>
      <w:r>
        <w:rPr>
          <w:rFonts w:cstheme="minorHAnsi"/>
        </w:rPr>
        <w:t>obrigações</w:t>
      </w:r>
      <w:r w:rsidRPr="001026B4">
        <w:rPr>
          <w:rFonts w:cstheme="minorHAnsi"/>
        </w:rPr>
        <w:t xml:space="preserve"> repassadas à PPP</w:t>
      </w:r>
      <w:r w:rsidR="006A77B1">
        <w:rPr>
          <w:rFonts w:cstheme="minorHAnsi"/>
        </w:rPr>
        <w:t xml:space="preserve"> e, especialmente,</w:t>
      </w:r>
      <w:r>
        <w:rPr>
          <w:rFonts w:cstheme="minorHAnsi"/>
        </w:rPr>
        <w:t xml:space="preserve"> </w:t>
      </w:r>
      <w:r w:rsidR="006A77B1">
        <w:rPr>
          <w:rFonts w:cstheme="minorHAnsi"/>
        </w:rPr>
        <w:t>porque</w:t>
      </w:r>
      <w:r w:rsidR="00174E3D">
        <w:rPr>
          <w:rFonts w:cstheme="minorHAnsi"/>
        </w:rPr>
        <w:t xml:space="preserve"> os poços irão produzir menos água</w:t>
      </w:r>
      <w:r w:rsidR="006A77B1">
        <w:rPr>
          <w:rFonts w:cstheme="minorHAnsi"/>
        </w:rPr>
        <w:t xml:space="preserve"> (50%)</w:t>
      </w:r>
      <w:r w:rsidR="00174E3D">
        <w:rPr>
          <w:rFonts w:cstheme="minorHAnsi"/>
        </w:rPr>
        <w:t xml:space="preserve">, devido a garantia de compra de água no atacado da PPP. </w:t>
      </w:r>
      <w:r w:rsidR="006A77B1">
        <w:rPr>
          <w:rFonts w:cstheme="minorHAnsi"/>
        </w:rPr>
        <w:t>As despesas afetadas pela PPP são explicadas abaixo (fig. 5</w:t>
      </w:r>
      <w:r w:rsidR="001D2FE8">
        <w:rPr>
          <w:rFonts w:cstheme="minorHAnsi"/>
        </w:rPr>
        <w:t>9</w:t>
      </w:r>
      <w:r w:rsidR="006A77B1">
        <w:rPr>
          <w:rFonts w:cstheme="minorHAnsi"/>
        </w:rPr>
        <w:t xml:space="preserve">) e quantificadas em sequência </w:t>
      </w:r>
      <w:r>
        <w:rPr>
          <w:rFonts w:cstheme="minorHAnsi"/>
        </w:rPr>
        <w:t xml:space="preserve">(fig. </w:t>
      </w:r>
      <w:r w:rsidR="001D2FE8">
        <w:rPr>
          <w:rFonts w:cstheme="minorHAnsi"/>
        </w:rPr>
        <w:t>60</w:t>
      </w:r>
      <w:r>
        <w:rPr>
          <w:rFonts w:cstheme="minorHAnsi"/>
        </w:rPr>
        <w:t>)</w:t>
      </w:r>
      <w:r w:rsidR="006A77B1">
        <w:rPr>
          <w:rFonts w:cstheme="minorHAnsi"/>
        </w:rPr>
        <w:t>, onde se verifica a redução da ordem de R$ 6 milhões.</w:t>
      </w:r>
    </w:p>
    <w:p w14:paraId="34632663" w14:textId="77777777" w:rsidR="00A5726E" w:rsidRDefault="00A5726E" w:rsidP="0064048F">
      <w:pPr>
        <w:spacing w:after="0" w:line="360" w:lineRule="auto"/>
        <w:jc w:val="both"/>
        <w:rPr>
          <w:rFonts w:cstheme="minorHAnsi"/>
        </w:rPr>
      </w:pPr>
    </w:p>
    <w:p w14:paraId="797140A1" w14:textId="489BE5A3" w:rsidR="006A77B1" w:rsidRDefault="006A77B1" w:rsidP="0064048F">
      <w:pPr>
        <w:spacing w:after="0" w:line="360" w:lineRule="auto"/>
        <w:jc w:val="both"/>
        <w:rPr>
          <w:rFonts w:cstheme="minorHAnsi"/>
        </w:rPr>
      </w:pPr>
      <w:r>
        <w:rPr>
          <w:b/>
          <w:bCs/>
          <w:sz w:val="20"/>
          <w:szCs w:val="20"/>
        </w:rPr>
        <w:t>Figura</w:t>
      </w:r>
      <w:r w:rsidRPr="001F56B4">
        <w:rPr>
          <w:b/>
          <w:bCs/>
          <w:sz w:val="20"/>
          <w:szCs w:val="20"/>
        </w:rPr>
        <w:t xml:space="preserve"> </w:t>
      </w:r>
      <w:r>
        <w:rPr>
          <w:b/>
          <w:bCs/>
          <w:sz w:val="20"/>
          <w:szCs w:val="20"/>
        </w:rPr>
        <w:t>5</w:t>
      </w:r>
      <w:r w:rsidR="001D2FE8">
        <w:rPr>
          <w:b/>
          <w:bCs/>
          <w:sz w:val="20"/>
          <w:szCs w:val="20"/>
        </w:rPr>
        <w:t>9</w:t>
      </w:r>
      <w:r>
        <w:rPr>
          <w:b/>
          <w:bCs/>
          <w:sz w:val="20"/>
          <w:szCs w:val="20"/>
        </w:rPr>
        <w:t xml:space="preserve"> </w:t>
      </w:r>
      <w:r w:rsidRPr="001F56B4">
        <w:rPr>
          <w:b/>
          <w:bCs/>
          <w:sz w:val="20"/>
          <w:szCs w:val="20"/>
        </w:rPr>
        <w:t xml:space="preserve">– </w:t>
      </w:r>
      <w:r w:rsidR="00206739">
        <w:rPr>
          <w:b/>
          <w:bCs/>
          <w:sz w:val="20"/>
          <w:szCs w:val="20"/>
        </w:rPr>
        <w:t>Despesas afetadas pelo projeto da PPP</w:t>
      </w:r>
    </w:p>
    <w:tbl>
      <w:tblPr>
        <w:tblStyle w:val="Tabelacomgrade"/>
        <w:tblW w:w="0" w:type="auto"/>
        <w:tblLook w:val="04A0" w:firstRow="1" w:lastRow="0" w:firstColumn="1" w:lastColumn="0" w:noHBand="0" w:noVBand="1"/>
      </w:tblPr>
      <w:tblGrid>
        <w:gridCol w:w="4203"/>
        <w:gridCol w:w="4813"/>
      </w:tblGrid>
      <w:tr w:rsidR="006A77B1" w14:paraId="2CE5CD1C" w14:textId="77777777" w:rsidTr="006A77B1">
        <w:tc>
          <w:tcPr>
            <w:tcW w:w="4390" w:type="dxa"/>
          </w:tcPr>
          <w:p w14:paraId="62054FB2" w14:textId="5DDA92E2" w:rsidR="006A77B1" w:rsidRPr="006A77B1" w:rsidRDefault="006A77B1" w:rsidP="006A77B1">
            <w:pPr>
              <w:spacing w:line="360" w:lineRule="auto"/>
              <w:rPr>
                <w:rFonts w:cstheme="minorHAnsi"/>
                <w:sz w:val="20"/>
                <w:szCs w:val="20"/>
              </w:rPr>
            </w:pPr>
            <w:r w:rsidRPr="006A77B1">
              <w:rPr>
                <w:sz w:val="20"/>
                <w:szCs w:val="20"/>
              </w:rPr>
              <w:t>Ação</w:t>
            </w:r>
          </w:p>
        </w:tc>
        <w:tc>
          <w:tcPr>
            <w:tcW w:w="4960" w:type="dxa"/>
          </w:tcPr>
          <w:p w14:paraId="00CF5468" w14:textId="2541E29C" w:rsidR="006A77B1" w:rsidRPr="006A77B1" w:rsidRDefault="006A77B1" w:rsidP="006A77B1">
            <w:pPr>
              <w:spacing w:line="360" w:lineRule="auto"/>
              <w:rPr>
                <w:rFonts w:cstheme="minorHAnsi"/>
                <w:sz w:val="20"/>
                <w:szCs w:val="20"/>
              </w:rPr>
            </w:pPr>
            <w:r w:rsidRPr="006A77B1">
              <w:rPr>
                <w:sz w:val="20"/>
                <w:szCs w:val="20"/>
              </w:rPr>
              <w:t>Despesas afetadas</w:t>
            </w:r>
          </w:p>
        </w:tc>
      </w:tr>
      <w:tr w:rsidR="006A77B1" w14:paraId="7F8C69A1" w14:textId="77777777" w:rsidTr="006A77B1">
        <w:tc>
          <w:tcPr>
            <w:tcW w:w="4390" w:type="dxa"/>
          </w:tcPr>
          <w:p w14:paraId="06FA6EE9" w14:textId="6B9F53D6" w:rsidR="006A77B1" w:rsidRPr="006A77B1" w:rsidRDefault="006A77B1" w:rsidP="006A77B1">
            <w:pPr>
              <w:spacing w:line="360" w:lineRule="auto"/>
              <w:rPr>
                <w:rFonts w:cstheme="minorHAnsi"/>
                <w:sz w:val="20"/>
                <w:szCs w:val="20"/>
              </w:rPr>
            </w:pPr>
            <w:r w:rsidRPr="006A77B1">
              <w:rPr>
                <w:sz w:val="20"/>
                <w:szCs w:val="20"/>
              </w:rPr>
              <w:t>Integração dos poços isolados</w:t>
            </w:r>
          </w:p>
        </w:tc>
        <w:tc>
          <w:tcPr>
            <w:tcW w:w="4960" w:type="dxa"/>
          </w:tcPr>
          <w:p w14:paraId="507DA76A" w14:textId="5A60186D" w:rsidR="006A77B1" w:rsidRPr="006A77B1" w:rsidRDefault="006A77B1" w:rsidP="006A77B1">
            <w:pPr>
              <w:spacing w:line="360" w:lineRule="auto"/>
              <w:rPr>
                <w:rFonts w:cstheme="minorHAnsi"/>
                <w:sz w:val="20"/>
                <w:szCs w:val="20"/>
              </w:rPr>
            </w:pPr>
            <w:r w:rsidRPr="006A77B1">
              <w:rPr>
                <w:sz w:val="20"/>
                <w:szCs w:val="20"/>
              </w:rPr>
              <w:t>Análise da Água</w:t>
            </w:r>
          </w:p>
        </w:tc>
      </w:tr>
      <w:tr w:rsidR="006A77B1" w14:paraId="4C7DE152" w14:textId="77777777" w:rsidTr="006A77B1">
        <w:tc>
          <w:tcPr>
            <w:tcW w:w="4390" w:type="dxa"/>
          </w:tcPr>
          <w:p w14:paraId="48BD3F06" w14:textId="3395E5CA" w:rsidR="006A77B1" w:rsidRPr="006A77B1" w:rsidRDefault="006A77B1" w:rsidP="006A77B1">
            <w:pPr>
              <w:spacing w:line="360" w:lineRule="auto"/>
              <w:rPr>
                <w:rFonts w:cstheme="minorHAnsi"/>
                <w:sz w:val="20"/>
                <w:szCs w:val="20"/>
              </w:rPr>
            </w:pPr>
            <w:r w:rsidRPr="006A77B1">
              <w:rPr>
                <w:sz w:val="20"/>
                <w:szCs w:val="20"/>
              </w:rPr>
              <w:t>Menor volume produzido pelos poços</w:t>
            </w:r>
          </w:p>
        </w:tc>
        <w:tc>
          <w:tcPr>
            <w:tcW w:w="4960" w:type="dxa"/>
          </w:tcPr>
          <w:p w14:paraId="1F2794A3" w14:textId="189D4835" w:rsidR="006A77B1" w:rsidRPr="006A77B1" w:rsidRDefault="006A77B1" w:rsidP="006A77B1">
            <w:pPr>
              <w:spacing w:line="360" w:lineRule="auto"/>
              <w:rPr>
                <w:rFonts w:cstheme="minorHAnsi"/>
                <w:sz w:val="20"/>
                <w:szCs w:val="20"/>
              </w:rPr>
            </w:pPr>
            <w:r w:rsidRPr="006A77B1">
              <w:rPr>
                <w:sz w:val="20"/>
                <w:szCs w:val="20"/>
              </w:rPr>
              <w:t>Energia e Produtos Químicos</w:t>
            </w:r>
          </w:p>
        </w:tc>
      </w:tr>
      <w:tr w:rsidR="006A77B1" w14:paraId="64C5E1EE" w14:textId="77777777" w:rsidTr="006A77B1">
        <w:tc>
          <w:tcPr>
            <w:tcW w:w="4390" w:type="dxa"/>
          </w:tcPr>
          <w:p w14:paraId="1439D1CC" w14:textId="64E7DA37" w:rsidR="006A77B1" w:rsidRPr="006A77B1" w:rsidRDefault="006A77B1" w:rsidP="006A77B1">
            <w:pPr>
              <w:spacing w:line="360" w:lineRule="auto"/>
              <w:rPr>
                <w:rFonts w:cstheme="minorHAnsi"/>
                <w:sz w:val="20"/>
                <w:szCs w:val="20"/>
              </w:rPr>
            </w:pPr>
            <w:r w:rsidRPr="006A77B1">
              <w:rPr>
                <w:sz w:val="20"/>
                <w:szCs w:val="20"/>
              </w:rPr>
              <w:t>Desativação de 30 poços</w:t>
            </w:r>
          </w:p>
        </w:tc>
        <w:tc>
          <w:tcPr>
            <w:tcW w:w="4960" w:type="dxa"/>
          </w:tcPr>
          <w:p w14:paraId="09322BC5" w14:textId="2DAB5C54" w:rsidR="006A77B1" w:rsidRPr="006A77B1" w:rsidRDefault="006A77B1" w:rsidP="006A77B1">
            <w:pPr>
              <w:spacing w:line="360" w:lineRule="auto"/>
              <w:rPr>
                <w:rFonts w:cstheme="minorHAnsi"/>
                <w:sz w:val="20"/>
                <w:szCs w:val="20"/>
              </w:rPr>
            </w:pPr>
            <w:r w:rsidRPr="006A77B1">
              <w:rPr>
                <w:sz w:val="20"/>
                <w:szCs w:val="20"/>
              </w:rPr>
              <w:t>Manutenção de poços e monitoramento/telemetria</w:t>
            </w:r>
          </w:p>
        </w:tc>
      </w:tr>
      <w:tr w:rsidR="006A77B1" w14:paraId="31B721DA" w14:textId="77777777" w:rsidTr="006A77B1">
        <w:tc>
          <w:tcPr>
            <w:tcW w:w="4390" w:type="dxa"/>
          </w:tcPr>
          <w:p w14:paraId="7E53E4E3" w14:textId="2201CF05" w:rsidR="006A77B1" w:rsidRPr="006A77B1" w:rsidRDefault="006A77B1" w:rsidP="006A77B1">
            <w:pPr>
              <w:spacing w:line="360" w:lineRule="auto"/>
              <w:rPr>
                <w:rFonts w:cstheme="minorHAnsi"/>
                <w:sz w:val="20"/>
                <w:szCs w:val="20"/>
              </w:rPr>
            </w:pPr>
            <w:r w:rsidRPr="006A77B1">
              <w:rPr>
                <w:sz w:val="20"/>
                <w:szCs w:val="20"/>
              </w:rPr>
              <w:t>Maior capacidade de produção</w:t>
            </w:r>
          </w:p>
        </w:tc>
        <w:tc>
          <w:tcPr>
            <w:tcW w:w="4960" w:type="dxa"/>
          </w:tcPr>
          <w:p w14:paraId="7380DD4F" w14:textId="3A6FB7C0" w:rsidR="006A77B1" w:rsidRPr="006A77B1" w:rsidRDefault="006A77B1" w:rsidP="006A77B1">
            <w:pPr>
              <w:spacing w:line="360" w:lineRule="auto"/>
              <w:rPr>
                <w:rFonts w:cstheme="minorHAnsi"/>
                <w:sz w:val="20"/>
                <w:szCs w:val="20"/>
              </w:rPr>
            </w:pPr>
            <w:r w:rsidRPr="006A77B1">
              <w:rPr>
                <w:sz w:val="20"/>
                <w:szCs w:val="20"/>
              </w:rPr>
              <w:t>Locação de Pipa e construção de poços</w:t>
            </w:r>
          </w:p>
        </w:tc>
      </w:tr>
      <w:tr w:rsidR="006A77B1" w14:paraId="273D6695" w14:textId="77777777" w:rsidTr="006A77B1">
        <w:tc>
          <w:tcPr>
            <w:tcW w:w="4390" w:type="dxa"/>
          </w:tcPr>
          <w:p w14:paraId="16795E9A" w14:textId="5B9E610F" w:rsidR="006A77B1" w:rsidRPr="006A77B1" w:rsidRDefault="006A77B1" w:rsidP="006A77B1">
            <w:pPr>
              <w:spacing w:line="360" w:lineRule="auto"/>
              <w:rPr>
                <w:rFonts w:cstheme="minorHAnsi"/>
                <w:sz w:val="20"/>
                <w:szCs w:val="20"/>
              </w:rPr>
            </w:pPr>
            <w:r w:rsidRPr="006A77B1">
              <w:rPr>
                <w:sz w:val="20"/>
                <w:szCs w:val="20"/>
              </w:rPr>
              <w:t>Repasse de atividades à PPP nas áreas dos CR</w:t>
            </w:r>
          </w:p>
        </w:tc>
        <w:tc>
          <w:tcPr>
            <w:tcW w:w="4960" w:type="dxa"/>
          </w:tcPr>
          <w:p w14:paraId="492EE614" w14:textId="2EFCC5BD" w:rsidR="006A77B1" w:rsidRPr="006A77B1" w:rsidRDefault="006A77B1" w:rsidP="006A77B1">
            <w:pPr>
              <w:spacing w:line="360" w:lineRule="auto"/>
              <w:rPr>
                <w:rFonts w:cstheme="minorHAnsi"/>
                <w:sz w:val="20"/>
                <w:szCs w:val="20"/>
              </w:rPr>
            </w:pPr>
            <w:r w:rsidRPr="006A77B1">
              <w:rPr>
                <w:sz w:val="20"/>
                <w:szCs w:val="20"/>
              </w:rPr>
              <w:t>Limpeza</w:t>
            </w:r>
            <w:r>
              <w:rPr>
                <w:sz w:val="20"/>
                <w:szCs w:val="20"/>
              </w:rPr>
              <w:t>/</w:t>
            </w:r>
            <w:r w:rsidRPr="006A77B1">
              <w:rPr>
                <w:sz w:val="20"/>
                <w:szCs w:val="20"/>
              </w:rPr>
              <w:t>capina de imóveis e; serviç</w:t>
            </w:r>
            <w:r>
              <w:rPr>
                <w:sz w:val="20"/>
                <w:szCs w:val="20"/>
              </w:rPr>
              <w:t>o</w:t>
            </w:r>
            <w:r w:rsidRPr="006A77B1">
              <w:rPr>
                <w:sz w:val="20"/>
                <w:szCs w:val="20"/>
              </w:rPr>
              <w:t>s de segura</w:t>
            </w:r>
            <w:r>
              <w:rPr>
                <w:sz w:val="20"/>
                <w:szCs w:val="20"/>
              </w:rPr>
              <w:t>n</w:t>
            </w:r>
            <w:r w:rsidRPr="006A77B1">
              <w:rPr>
                <w:sz w:val="20"/>
                <w:szCs w:val="20"/>
              </w:rPr>
              <w:t>ç</w:t>
            </w:r>
            <w:r>
              <w:rPr>
                <w:sz w:val="20"/>
                <w:szCs w:val="20"/>
              </w:rPr>
              <w:t>a</w:t>
            </w:r>
          </w:p>
        </w:tc>
      </w:tr>
    </w:tbl>
    <w:p w14:paraId="5DF61CBA" w14:textId="77777777" w:rsidR="00F831D4" w:rsidRDefault="00F831D4" w:rsidP="006A77B1">
      <w:pPr>
        <w:rPr>
          <w:rFonts w:cstheme="minorHAnsi"/>
        </w:rPr>
      </w:pPr>
    </w:p>
    <w:p w14:paraId="3DA28A73" w14:textId="565D83F3" w:rsidR="00A5726E" w:rsidRDefault="00A5726E" w:rsidP="0064048F">
      <w:pPr>
        <w:spacing w:after="0" w:line="360" w:lineRule="auto"/>
        <w:jc w:val="both"/>
        <w:rPr>
          <w:b/>
          <w:bCs/>
          <w:sz w:val="20"/>
          <w:szCs w:val="20"/>
        </w:rPr>
      </w:pPr>
      <w:r>
        <w:rPr>
          <w:b/>
          <w:bCs/>
          <w:sz w:val="20"/>
          <w:szCs w:val="20"/>
        </w:rPr>
        <w:t>Figura</w:t>
      </w:r>
      <w:r w:rsidRPr="001F56B4">
        <w:rPr>
          <w:b/>
          <w:bCs/>
          <w:sz w:val="20"/>
          <w:szCs w:val="20"/>
        </w:rPr>
        <w:t xml:space="preserve"> </w:t>
      </w:r>
      <w:r w:rsidR="001D2FE8">
        <w:rPr>
          <w:b/>
          <w:bCs/>
          <w:sz w:val="20"/>
          <w:szCs w:val="20"/>
        </w:rPr>
        <w:t>60</w:t>
      </w:r>
      <w:r>
        <w:rPr>
          <w:b/>
          <w:bCs/>
          <w:sz w:val="20"/>
          <w:szCs w:val="20"/>
        </w:rPr>
        <w:t xml:space="preserve"> </w:t>
      </w:r>
      <w:r w:rsidRPr="001F56B4">
        <w:rPr>
          <w:b/>
          <w:bCs/>
          <w:sz w:val="20"/>
          <w:szCs w:val="20"/>
        </w:rPr>
        <w:t xml:space="preserve">– </w:t>
      </w:r>
      <w:r w:rsidR="00206739">
        <w:rPr>
          <w:b/>
          <w:bCs/>
          <w:sz w:val="20"/>
          <w:szCs w:val="20"/>
        </w:rPr>
        <w:t>Estimativa de Redução das Despesas da SAE devido à PPP</w:t>
      </w:r>
      <w:r>
        <w:rPr>
          <w:b/>
          <w:bCs/>
          <w:sz w:val="20"/>
          <w:szCs w:val="20"/>
        </w:rPr>
        <w:t xml:space="preserve"> – Data Base Jan./26</w:t>
      </w:r>
    </w:p>
    <w:p w14:paraId="37A25D21" w14:textId="2E760B66" w:rsidR="00A5726E" w:rsidRDefault="006A77B1" w:rsidP="0064048F">
      <w:pPr>
        <w:spacing w:after="0" w:line="360" w:lineRule="auto"/>
        <w:jc w:val="both"/>
        <w:rPr>
          <w:rFonts w:cstheme="minorHAnsi"/>
        </w:rPr>
      </w:pPr>
      <w:r w:rsidRPr="006A77B1">
        <w:rPr>
          <w:noProof/>
        </w:rPr>
        <w:drawing>
          <wp:inline distT="0" distB="0" distL="0" distR="0" wp14:anchorId="78819C38" wp14:editId="684CC469">
            <wp:extent cx="5935525" cy="1866900"/>
            <wp:effectExtent l="0" t="0" r="8255" b="0"/>
            <wp:docPr id="882262779"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80530" cy="1881056"/>
                    </a:xfrm>
                    <a:prstGeom prst="rect">
                      <a:avLst/>
                    </a:prstGeom>
                    <a:noFill/>
                    <a:ln>
                      <a:noFill/>
                    </a:ln>
                  </pic:spPr>
                </pic:pic>
              </a:graphicData>
            </a:graphic>
          </wp:inline>
        </w:drawing>
      </w:r>
    </w:p>
    <w:p w14:paraId="10EA8D50" w14:textId="77777777" w:rsidR="00A5726E" w:rsidRDefault="00A5726E" w:rsidP="0064048F">
      <w:pPr>
        <w:spacing w:after="0" w:line="360" w:lineRule="auto"/>
        <w:jc w:val="both"/>
        <w:rPr>
          <w:rFonts w:cstheme="minorHAnsi"/>
        </w:rPr>
      </w:pPr>
    </w:p>
    <w:p w14:paraId="3CDAA361" w14:textId="77777777" w:rsidR="006A77B1" w:rsidRDefault="006A77B1" w:rsidP="0064048F">
      <w:pPr>
        <w:spacing w:after="0" w:line="360" w:lineRule="auto"/>
        <w:jc w:val="both"/>
        <w:rPr>
          <w:rFonts w:cstheme="minorHAnsi"/>
        </w:rPr>
      </w:pPr>
    </w:p>
    <w:p w14:paraId="5539410A" w14:textId="34CD4848" w:rsidR="00206739" w:rsidRDefault="00A5726E" w:rsidP="0064048F">
      <w:pPr>
        <w:spacing w:after="0" w:line="360" w:lineRule="auto"/>
        <w:jc w:val="both"/>
        <w:rPr>
          <w:rFonts w:cstheme="minorHAnsi"/>
        </w:rPr>
      </w:pPr>
      <w:r w:rsidRPr="006A77B1">
        <w:rPr>
          <w:rFonts w:cstheme="minorHAnsi"/>
          <w:b/>
          <w:bCs/>
        </w:rPr>
        <w:lastRenderedPageBreak/>
        <w:t xml:space="preserve">A </w:t>
      </w:r>
      <w:r w:rsidR="00D55E3B">
        <w:rPr>
          <w:rFonts w:cstheme="minorHAnsi"/>
          <w:b/>
          <w:bCs/>
        </w:rPr>
        <w:t>E</w:t>
      </w:r>
      <w:r w:rsidRPr="006A77B1">
        <w:rPr>
          <w:rFonts w:cstheme="minorHAnsi"/>
          <w:b/>
          <w:bCs/>
        </w:rPr>
        <w:t>xtinção de Impostos:</w:t>
      </w:r>
      <w:r>
        <w:rPr>
          <w:rFonts w:cstheme="minorHAnsi"/>
        </w:rPr>
        <w:t xml:space="preserve"> A reforma tributária irá reduzir as alíquotas dos impostos de PIS/CONFIS, ICMS e ISSQN, durante 2027 a 2032, até extingui-los totalmente em 2033. Essa redução de tributos irá reduzir as despesas d</w:t>
      </w:r>
      <w:r w:rsidR="001D2FE8">
        <w:rPr>
          <w:rFonts w:cstheme="minorHAnsi"/>
        </w:rPr>
        <w:t>a</w:t>
      </w:r>
      <w:r>
        <w:rPr>
          <w:rFonts w:cstheme="minorHAnsi"/>
        </w:rPr>
        <w:t xml:space="preserve"> SAE</w:t>
      </w:r>
      <w:r w:rsidR="00206739">
        <w:rPr>
          <w:rFonts w:cstheme="minorHAnsi"/>
        </w:rPr>
        <w:t xml:space="preserve">, conforme abaixo (fig. </w:t>
      </w:r>
      <w:r w:rsidR="005D0463">
        <w:rPr>
          <w:rFonts w:cstheme="minorHAnsi"/>
        </w:rPr>
        <w:t>61</w:t>
      </w:r>
      <w:r w:rsidR="00206739">
        <w:rPr>
          <w:rFonts w:cstheme="minorHAnsi"/>
        </w:rPr>
        <w:t xml:space="preserve">). Verifica-se que o potencial de redução de despesas, quando aliado </w:t>
      </w:r>
      <w:r w:rsidR="00040AEF">
        <w:rPr>
          <w:rFonts w:cstheme="minorHAnsi"/>
        </w:rPr>
        <w:t xml:space="preserve">à influência da PPP, chega a um valor de R$ 9,2 milhões (21%). </w:t>
      </w:r>
      <w:r w:rsidR="00206739">
        <w:rPr>
          <w:rFonts w:cstheme="minorHAnsi"/>
        </w:rPr>
        <w:t>Para maiores detalhes dos parâmetros de redução, vide anexo 2.</w:t>
      </w:r>
    </w:p>
    <w:p w14:paraId="3DAD5AF1" w14:textId="77777777" w:rsidR="00206739" w:rsidRDefault="00206739" w:rsidP="0064048F">
      <w:pPr>
        <w:spacing w:after="0" w:line="360" w:lineRule="auto"/>
        <w:jc w:val="both"/>
        <w:rPr>
          <w:rFonts w:cstheme="minorHAnsi"/>
        </w:rPr>
      </w:pPr>
    </w:p>
    <w:p w14:paraId="4B1D96BF" w14:textId="6ABF21DD" w:rsidR="00206739" w:rsidRDefault="00206739" w:rsidP="0064048F">
      <w:pPr>
        <w:spacing w:after="0" w:line="360" w:lineRule="auto"/>
        <w:jc w:val="both"/>
        <w:rPr>
          <w:rFonts w:cstheme="minorHAnsi"/>
        </w:rPr>
      </w:pPr>
      <w:r>
        <w:rPr>
          <w:b/>
          <w:bCs/>
          <w:sz w:val="20"/>
          <w:szCs w:val="20"/>
        </w:rPr>
        <w:t>Figura</w:t>
      </w:r>
      <w:r w:rsidRPr="001F56B4">
        <w:rPr>
          <w:b/>
          <w:bCs/>
          <w:sz w:val="20"/>
          <w:szCs w:val="20"/>
        </w:rPr>
        <w:t xml:space="preserve"> </w:t>
      </w:r>
      <w:r w:rsidR="005D0463">
        <w:rPr>
          <w:b/>
          <w:bCs/>
          <w:sz w:val="20"/>
          <w:szCs w:val="20"/>
        </w:rPr>
        <w:t>61</w:t>
      </w:r>
      <w:r>
        <w:rPr>
          <w:b/>
          <w:bCs/>
          <w:sz w:val="20"/>
          <w:szCs w:val="20"/>
        </w:rPr>
        <w:t xml:space="preserve"> </w:t>
      </w:r>
      <w:r w:rsidRPr="001F56B4">
        <w:rPr>
          <w:b/>
          <w:bCs/>
          <w:sz w:val="20"/>
          <w:szCs w:val="20"/>
        </w:rPr>
        <w:t xml:space="preserve">– </w:t>
      </w:r>
      <w:r>
        <w:rPr>
          <w:b/>
          <w:bCs/>
          <w:sz w:val="20"/>
          <w:szCs w:val="20"/>
        </w:rPr>
        <w:t>Estimativa de Redução das Despesas da SAE devido à Reforma Tributária</w:t>
      </w:r>
    </w:p>
    <w:p w14:paraId="38A31447" w14:textId="59F17955" w:rsidR="00A5726E" w:rsidRPr="001B7CA6" w:rsidRDefault="00206739" w:rsidP="0064048F">
      <w:pPr>
        <w:spacing w:after="0" w:line="360" w:lineRule="auto"/>
        <w:jc w:val="both"/>
        <w:rPr>
          <w:rFonts w:cstheme="minorHAnsi"/>
        </w:rPr>
      </w:pPr>
      <w:r w:rsidRPr="00206739">
        <w:rPr>
          <w:noProof/>
        </w:rPr>
        <w:drawing>
          <wp:inline distT="0" distB="0" distL="0" distR="0" wp14:anchorId="7E1536B6" wp14:editId="07CB1787">
            <wp:extent cx="5943600" cy="1510030"/>
            <wp:effectExtent l="0" t="0" r="0" b="0"/>
            <wp:docPr id="641523969"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1510030"/>
                    </a:xfrm>
                    <a:prstGeom prst="rect">
                      <a:avLst/>
                    </a:prstGeom>
                    <a:noFill/>
                    <a:ln>
                      <a:noFill/>
                    </a:ln>
                  </pic:spPr>
                </pic:pic>
              </a:graphicData>
            </a:graphic>
          </wp:inline>
        </w:drawing>
      </w:r>
      <w:r w:rsidR="00A5726E">
        <w:rPr>
          <w:rFonts w:cstheme="minorHAnsi"/>
        </w:rPr>
        <w:t xml:space="preserve">  </w:t>
      </w:r>
    </w:p>
    <w:p w14:paraId="6974B41A" w14:textId="77777777" w:rsidR="00206739" w:rsidRDefault="00206739" w:rsidP="0064048F">
      <w:pPr>
        <w:spacing w:after="0" w:line="360" w:lineRule="auto"/>
        <w:jc w:val="both"/>
        <w:rPr>
          <w:rFonts w:cstheme="minorHAnsi"/>
        </w:rPr>
      </w:pPr>
    </w:p>
    <w:p w14:paraId="4D482854" w14:textId="51B92841" w:rsidR="005D0463" w:rsidRDefault="00040AEF" w:rsidP="007C3B07">
      <w:pPr>
        <w:spacing w:after="0" w:line="360" w:lineRule="auto"/>
        <w:jc w:val="both"/>
      </w:pPr>
      <w:r w:rsidRPr="00D55E3B">
        <w:rPr>
          <w:rFonts w:cstheme="minorHAnsi"/>
          <w:b/>
          <w:bCs/>
        </w:rPr>
        <w:t>Imposto de Valor Agregado:</w:t>
      </w:r>
      <w:r>
        <w:rPr>
          <w:rFonts w:cstheme="minorHAnsi"/>
        </w:rPr>
        <w:t xml:space="preserve"> O serviço público de água e esgoto prestado pela SAE terá incidência de IVA, na alíquota de 26,5%</w:t>
      </w:r>
      <w:r w:rsidR="007C3B07">
        <w:rPr>
          <w:rFonts w:cstheme="minorHAnsi"/>
        </w:rPr>
        <w:t xml:space="preserve">, valor que será acrescido na conta para o usuário pagar. </w:t>
      </w:r>
      <w:r w:rsidR="007C3B07" w:rsidRPr="007C3B07">
        <w:t xml:space="preserve">Contudo, </w:t>
      </w:r>
      <w:r w:rsidR="007C3B07">
        <w:t xml:space="preserve">dado </w:t>
      </w:r>
      <w:r w:rsidR="00777174">
        <w:t>a</w:t>
      </w:r>
      <w:r w:rsidR="007C3B07">
        <w:t xml:space="preserve"> SAE ser uma autarquia municipal, </w:t>
      </w:r>
      <w:r w:rsidR="007C3B07" w:rsidRPr="007C3B07">
        <w:t xml:space="preserve">o IVA incidente </w:t>
      </w:r>
      <w:r w:rsidR="005D0463">
        <w:t xml:space="preserve">sobre os pagamentos feitos pela autarquia (Obras e serviços) </w:t>
      </w:r>
      <w:r w:rsidR="007C3B07" w:rsidRPr="007C3B07">
        <w:t xml:space="preserve">será integralmente </w:t>
      </w:r>
      <w:r w:rsidR="007C3B07">
        <w:t>devolvido</w:t>
      </w:r>
      <w:r w:rsidR="007C3B07" w:rsidRPr="007C3B07">
        <w:t xml:space="preserve"> ao Município</w:t>
      </w:r>
      <w:r w:rsidR="00D55E3B">
        <w:t>, tanto o IBS quanto o CBS</w:t>
      </w:r>
      <w:r w:rsidR="007C3B07" w:rsidRPr="007C3B07">
        <w:t xml:space="preserve"> (art. 473</w:t>
      </w:r>
      <w:r w:rsidR="00D55E3B">
        <w:t xml:space="preserve"> da LC 124/25</w:t>
      </w:r>
      <w:r w:rsidR="007C3B07" w:rsidRPr="007C3B07">
        <w:t>)</w:t>
      </w:r>
      <w:r w:rsidR="00D55E3B">
        <w:t xml:space="preserve">. Para que não haja aumento excessivo de tarifa para o usuário, </w:t>
      </w:r>
      <w:r w:rsidR="005D0463">
        <w:t xml:space="preserve">este retorno de </w:t>
      </w:r>
      <w:r w:rsidR="00D55E3B">
        <w:t>IVA deve ser dirigido ao orçamento da SAE</w:t>
      </w:r>
      <w:r w:rsidR="005D0463">
        <w:t>, seguindo o rito do artigo 372 da LC 214/25</w:t>
      </w:r>
      <w:r w:rsidR="00AD5187">
        <w:t>, conforme abaixo.</w:t>
      </w:r>
      <w:r w:rsidR="005D0463">
        <w:t xml:space="preserve"> </w:t>
      </w:r>
    </w:p>
    <w:p w14:paraId="64B23A89" w14:textId="77777777" w:rsidR="005D0463" w:rsidRDefault="005D0463" w:rsidP="007C3B07">
      <w:pPr>
        <w:spacing w:after="0" w:line="360" w:lineRule="auto"/>
        <w:jc w:val="both"/>
      </w:pPr>
    </w:p>
    <w:p w14:paraId="59880A02" w14:textId="6ECE284E" w:rsidR="005D0463" w:rsidRDefault="005D0463" w:rsidP="007C3B07">
      <w:pPr>
        <w:spacing w:after="0" w:line="360" w:lineRule="auto"/>
        <w:jc w:val="both"/>
      </w:pPr>
      <w:r>
        <w:rPr>
          <w:b/>
          <w:bCs/>
          <w:sz w:val="20"/>
          <w:szCs w:val="20"/>
        </w:rPr>
        <w:t>Figura</w:t>
      </w:r>
      <w:r w:rsidRPr="001F56B4">
        <w:rPr>
          <w:b/>
          <w:bCs/>
          <w:sz w:val="20"/>
          <w:szCs w:val="20"/>
        </w:rPr>
        <w:t xml:space="preserve"> </w:t>
      </w:r>
      <w:r>
        <w:rPr>
          <w:b/>
          <w:bCs/>
          <w:sz w:val="20"/>
          <w:szCs w:val="20"/>
        </w:rPr>
        <w:t xml:space="preserve">62 </w:t>
      </w:r>
      <w:r w:rsidRPr="001F56B4">
        <w:rPr>
          <w:b/>
          <w:bCs/>
          <w:sz w:val="20"/>
          <w:szCs w:val="20"/>
        </w:rPr>
        <w:t xml:space="preserve">– </w:t>
      </w:r>
      <w:r w:rsidR="0031533A">
        <w:rPr>
          <w:b/>
          <w:bCs/>
          <w:sz w:val="20"/>
          <w:szCs w:val="20"/>
        </w:rPr>
        <w:t>Percentagem de Retorno de IBS/CBS ao SAE</w:t>
      </w:r>
    </w:p>
    <w:p w14:paraId="4FB0DC1B" w14:textId="49C11586" w:rsidR="00B1086E" w:rsidRDefault="005D0463" w:rsidP="007C3B07">
      <w:pPr>
        <w:spacing w:after="0" w:line="360" w:lineRule="auto"/>
        <w:jc w:val="both"/>
      </w:pPr>
      <w:r w:rsidRPr="005D0463">
        <w:rPr>
          <w:noProof/>
        </w:rPr>
        <w:drawing>
          <wp:inline distT="0" distB="0" distL="0" distR="0" wp14:anchorId="16C044CB" wp14:editId="4D5B7C6C">
            <wp:extent cx="4130040" cy="1684020"/>
            <wp:effectExtent l="0" t="0" r="3810" b="0"/>
            <wp:docPr id="705736741"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130040" cy="1684020"/>
                    </a:xfrm>
                    <a:prstGeom prst="rect">
                      <a:avLst/>
                    </a:prstGeom>
                    <a:noFill/>
                    <a:ln>
                      <a:noFill/>
                    </a:ln>
                  </pic:spPr>
                </pic:pic>
              </a:graphicData>
            </a:graphic>
          </wp:inline>
        </w:drawing>
      </w:r>
      <w:r w:rsidR="00D55E3B">
        <w:t xml:space="preserve"> </w:t>
      </w:r>
    </w:p>
    <w:p w14:paraId="5037B83C" w14:textId="77777777" w:rsidR="00F831D4" w:rsidRDefault="00F831D4" w:rsidP="007C3B07">
      <w:pPr>
        <w:spacing w:after="0" w:line="360" w:lineRule="auto"/>
        <w:jc w:val="both"/>
      </w:pPr>
    </w:p>
    <w:p w14:paraId="6BCA3C2E" w14:textId="5E897F3B" w:rsidR="00F831D4" w:rsidRPr="00F831D4" w:rsidRDefault="00F831D4" w:rsidP="00F831D4">
      <w:pPr>
        <w:spacing w:after="0" w:line="360" w:lineRule="auto"/>
        <w:jc w:val="both"/>
        <w:rPr>
          <w:b/>
          <w:bCs/>
          <w:u w:val="single"/>
        </w:rPr>
      </w:pPr>
      <w:r>
        <w:rPr>
          <w:b/>
          <w:bCs/>
        </w:rPr>
        <w:t>6.2</w:t>
      </w:r>
      <w:r w:rsidRPr="00DA00DB">
        <w:rPr>
          <w:b/>
          <w:bCs/>
        </w:rPr>
        <w:t xml:space="preserve"> – </w:t>
      </w:r>
      <w:r>
        <w:rPr>
          <w:b/>
          <w:bCs/>
        </w:rPr>
        <w:t>CONDIÇÃO DE</w:t>
      </w:r>
      <w:r>
        <w:rPr>
          <w:b/>
          <w:bCs/>
          <w:u w:val="single"/>
        </w:rPr>
        <w:t xml:space="preserve"> EQUILÍBRIO</w:t>
      </w:r>
    </w:p>
    <w:p w14:paraId="1BD8EB5E" w14:textId="77777777" w:rsidR="00F831D4" w:rsidRDefault="00F831D4" w:rsidP="007C3B07">
      <w:pPr>
        <w:spacing w:after="0" w:line="360" w:lineRule="auto"/>
        <w:jc w:val="both"/>
      </w:pPr>
    </w:p>
    <w:p w14:paraId="152EA650" w14:textId="23409BD7" w:rsidR="00777174" w:rsidRDefault="00D55E3B" w:rsidP="00D55E3B">
      <w:pPr>
        <w:spacing w:after="0" w:line="360" w:lineRule="auto"/>
        <w:jc w:val="both"/>
      </w:pPr>
      <w:r>
        <w:t xml:space="preserve">A situação que garante o equilíbrio anual do fluxo de caixa da SAE, considerando as premissas acima, </w:t>
      </w:r>
      <w:r w:rsidR="00777174">
        <w:t xml:space="preserve">especialmente a de retorno do IVA ao orçamento da SAE, </w:t>
      </w:r>
      <w:r>
        <w:t xml:space="preserve">é aquela com um </w:t>
      </w:r>
      <w:r w:rsidRPr="00F831D4">
        <w:rPr>
          <w:b/>
          <w:bCs/>
          <w:u w:val="single"/>
        </w:rPr>
        <w:t>realinhamento tarifário real de 25%</w:t>
      </w:r>
      <w:r>
        <w:t xml:space="preserve">, </w:t>
      </w:r>
      <w:r w:rsidR="001601D3">
        <w:t xml:space="preserve">feita no ano 3 (2029), </w:t>
      </w:r>
      <w:r>
        <w:t xml:space="preserve">conforme demonstrado </w:t>
      </w:r>
      <w:r w:rsidR="00777174">
        <w:t xml:space="preserve">abaixo (Fig. </w:t>
      </w:r>
      <w:r w:rsidR="003E51D3">
        <w:t>63</w:t>
      </w:r>
      <w:r w:rsidR="00777174">
        <w:t>)</w:t>
      </w:r>
      <w:r>
        <w:t>.</w:t>
      </w:r>
    </w:p>
    <w:p w14:paraId="6754A13F" w14:textId="43BF18FE" w:rsidR="00B1086E" w:rsidRDefault="00D55E3B" w:rsidP="00D55E3B">
      <w:pPr>
        <w:spacing w:after="0" w:line="360" w:lineRule="auto"/>
        <w:jc w:val="both"/>
      </w:pPr>
      <w:r>
        <w:t xml:space="preserve"> </w:t>
      </w:r>
    </w:p>
    <w:p w14:paraId="1970E2B0" w14:textId="51F32B1D" w:rsidR="006820D7" w:rsidRDefault="006820D7" w:rsidP="00FB0511">
      <w:r>
        <w:rPr>
          <w:b/>
          <w:bCs/>
          <w:sz w:val="20"/>
          <w:szCs w:val="20"/>
        </w:rPr>
        <w:t>Figura</w:t>
      </w:r>
      <w:r w:rsidRPr="001F56B4">
        <w:rPr>
          <w:b/>
          <w:bCs/>
          <w:sz w:val="20"/>
          <w:szCs w:val="20"/>
        </w:rPr>
        <w:t xml:space="preserve"> </w:t>
      </w:r>
      <w:r w:rsidR="003E51D3">
        <w:rPr>
          <w:b/>
          <w:bCs/>
          <w:sz w:val="20"/>
          <w:szCs w:val="20"/>
        </w:rPr>
        <w:t>63</w:t>
      </w:r>
      <w:r>
        <w:rPr>
          <w:b/>
          <w:bCs/>
          <w:sz w:val="20"/>
          <w:szCs w:val="20"/>
        </w:rPr>
        <w:t xml:space="preserve"> </w:t>
      </w:r>
      <w:r w:rsidRPr="001F56B4">
        <w:rPr>
          <w:b/>
          <w:bCs/>
          <w:sz w:val="20"/>
          <w:szCs w:val="20"/>
        </w:rPr>
        <w:t xml:space="preserve">– </w:t>
      </w:r>
      <w:r>
        <w:rPr>
          <w:b/>
          <w:bCs/>
          <w:sz w:val="20"/>
          <w:szCs w:val="20"/>
        </w:rPr>
        <w:t>Fluxo de Caixa da SAE – Data Base Jan./26</w:t>
      </w:r>
    </w:p>
    <w:p w14:paraId="413A4DD4" w14:textId="7FB812BE" w:rsidR="00B1086E" w:rsidRDefault="003F6451" w:rsidP="00FB0511">
      <w:r w:rsidRPr="003F6451">
        <w:rPr>
          <w:noProof/>
        </w:rPr>
        <w:drawing>
          <wp:inline distT="0" distB="0" distL="0" distR="0" wp14:anchorId="7414F523" wp14:editId="4BF7912C">
            <wp:extent cx="5731510" cy="5275580"/>
            <wp:effectExtent l="0" t="0" r="2540" b="1270"/>
            <wp:docPr id="1159971374"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31510" cy="5275580"/>
                    </a:xfrm>
                    <a:prstGeom prst="rect">
                      <a:avLst/>
                    </a:prstGeom>
                    <a:noFill/>
                    <a:ln>
                      <a:noFill/>
                    </a:ln>
                  </pic:spPr>
                </pic:pic>
              </a:graphicData>
            </a:graphic>
          </wp:inline>
        </w:drawing>
      </w:r>
    </w:p>
    <w:p w14:paraId="7CCA77B4" w14:textId="77777777" w:rsidR="006820D7" w:rsidRDefault="006820D7" w:rsidP="00FB0511"/>
    <w:p w14:paraId="2B523FF9" w14:textId="77777777" w:rsidR="00665ECE" w:rsidRDefault="00665ECE"/>
    <w:p w14:paraId="6740C1F1" w14:textId="77777777" w:rsidR="00665ECE" w:rsidRDefault="00665ECE" w:rsidP="00E2796F">
      <w:pPr>
        <w:spacing w:after="0" w:line="360" w:lineRule="auto"/>
      </w:pPr>
      <w:r>
        <w:lastRenderedPageBreak/>
        <w:t>É importante ressaltar que o realinhamento tarifário acima indicado poderá ser reduzido em função de:</w:t>
      </w:r>
    </w:p>
    <w:p w14:paraId="23C0E584" w14:textId="77777777" w:rsidR="00665ECE" w:rsidRDefault="00665ECE" w:rsidP="00E2796F">
      <w:pPr>
        <w:spacing w:after="0" w:line="360" w:lineRule="auto"/>
      </w:pPr>
    </w:p>
    <w:p w14:paraId="654FA002" w14:textId="77777777" w:rsidR="00665ECE" w:rsidRDefault="00665ECE" w:rsidP="00E2796F">
      <w:pPr>
        <w:pStyle w:val="PargrafodaLista"/>
        <w:numPr>
          <w:ilvl w:val="0"/>
          <w:numId w:val="26"/>
        </w:numPr>
        <w:spacing w:after="0" w:line="360" w:lineRule="auto"/>
      </w:pPr>
      <w:r>
        <w:t>Desconto ofertado no processo licitatório (Fator “K”);</w:t>
      </w:r>
    </w:p>
    <w:p w14:paraId="32A156A0" w14:textId="77777777" w:rsidR="00665ECE" w:rsidRDefault="00665ECE" w:rsidP="00E2796F">
      <w:pPr>
        <w:pStyle w:val="PargrafodaLista"/>
        <w:numPr>
          <w:ilvl w:val="0"/>
          <w:numId w:val="26"/>
        </w:numPr>
        <w:spacing w:after="0" w:line="360" w:lineRule="auto"/>
      </w:pPr>
      <w:r>
        <w:t>Entendimento de que as despesas com pessoal direto do SAE sejam consideradas como incluídas no artigo 473 da Lei Complementar 124/24;</w:t>
      </w:r>
    </w:p>
    <w:p w14:paraId="7EBA33BF" w14:textId="77777777" w:rsidR="00665ECE" w:rsidRDefault="00665ECE" w:rsidP="00E2796F">
      <w:pPr>
        <w:pStyle w:val="PargrafodaLista"/>
        <w:numPr>
          <w:ilvl w:val="0"/>
          <w:numId w:val="26"/>
        </w:numPr>
        <w:spacing w:after="0" w:line="360" w:lineRule="auto"/>
      </w:pPr>
      <w:r>
        <w:t>Que haja redução das perdas de água na rede de d</w:t>
      </w:r>
      <w:r>
        <w:t>istribuição de água</w:t>
      </w:r>
      <w:r>
        <w:t xml:space="preserve"> gerida pela SAE;</w:t>
      </w:r>
    </w:p>
    <w:p w14:paraId="1185CEAA" w14:textId="77777777" w:rsidR="00665ECE" w:rsidRDefault="00665ECE" w:rsidP="00E2796F">
      <w:pPr>
        <w:pStyle w:val="PargrafodaLista"/>
        <w:numPr>
          <w:ilvl w:val="0"/>
          <w:numId w:val="26"/>
        </w:numPr>
        <w:spacing w:after="0" w:line="360" w:lineRule="auto"/>
      </w:pPr>
      <w:r>
        <w:t>Que haja aumento de receita da SAE em razão de programas de combate as perdas comerciais, decorrentes de hidrometria e fraude;</w:t>
      </w:r>
    </w:p>
    <w:p w14:paraId="5D0D3E71" w14:textId="77777777" w:rsidR="00E2796F" w:rsidRDefault="00665ECE" w:rsidP="00E2796F">
      <w:pPr>
        <w:pStyle w:val="PargrafodaLista"/>
        <w:numPr>
          <w:ilvl w:val="0"/>
          <w:numId w:val="26"/>
        </w:numPr>
        <w:spacing w:after="0" w:line="360" w:lineRule="auto"/>
      </w:pPr>
      <w:r>
        <w:t>Que o Plano de Investimentos da SAE para os próximos 30 anos não necessite utilizar todo o saldo no caixa da SAE projetado para este período (R$ 343 milhões).</w:t>
      </w:r>
    </w:p>
    <w:p w14:paraId="527C5D50" w14:textId="77777777" w:rsidR="00E2796F" w:rsidRDefault="00E2796F" w:rsidP="00E2796F">
      <w:pPr>
        <w:pStyle w:val="PargrafodaLista"/>
        <w:numPr>
          <w:ilvl w:val="0"/>
          <w:numId w:val="26"/>
        </w:numPr>
        <w:spacing w:after="0" w:line="360" w:lineRule="auto"/>
      </w:pPr>
      <w:r>
        <w:t>Que a política tarifária não necessite ser utilizada para controlar a demanda dos usuários, podendo ser apenas ser alinhada a necessidade de caixa da SAE;</w:t>
      </w:r>
    </w:p>
    <w:p w14:paraId="53D8D193" w14:textId="3E9876A2" w:rsidR="00665ECE" w:rsidRDefault="00E2796F" w:rsidP="00E2796F">
      <w:pPr>
        <w:pStyle w:val="PargrafodaLista"/>
        <w:numPr>
          <w:ilvl w:val="0"/>
          <w:numId w:val="26"/>
        </w:numPr>
        <w:spacing w:after="0" w:line="360" w:lineRule="auto"/>
      </w:pPr>
      <w:r>
        <w:t xml:space="preserve">Que a política tarifária </w:t>
      </w:r>
      <w:r>
        <w:t>seja</w:t>
      </w:r>
      <w:r>
        <w:t xml:space="preserve"> utilizada para controlar a demanda dos usuários, </w:t>
      </w:r>
      <w:r>
        <w:t>reduzindo a necessidade futura da segunda fase da ETA.</w:t>
      </w:r>
    </w:p>
    <w:p w14:paraId="0A3BF364" w14:textId="3FECE8B1" w:rsidR="004068A1" w:rsidRDefault="004068A1">
      <w:r>
        <w:br w:type="page"/>
      </w:r>
    </w:p>
    <w:p w14:paraId="4F0FC207" w14:textId="77777777" w:rsidR="004068A1" w:rsidRDefault="004068A1" w:rsidP="00FB0511"/>
    <w:p w14:paraId="5AC30A47" w14:textId="01B698EF" w:rsidR="00692C3C" w:rsidRPr="00692C3C" w:rsidRDefault="00692C3C" w:rsidP="00FB0511">
      <w:pPr>
        <w:rPr>
          <w:b/>
          <w:bCs/>
        </w:rPr>
      </w:pPr>
      <w:r w:rsidRPr="00692C3C">
        <w:rPr>
          <w:b/>
          <w:bCs/>
        </w:rPr>
        <w:t xml:space="preserve">7 – </w:t>
      </w:r>
      <w:r w:rsidR="00935D42">
        <w:rPr>
          <w:b/>
          <w:bCs/>
        </w:rPr>
        <w:t xml:space="preserve">ADEQUAÇÃO À </w:t>
      </w:r>
      <w:r w:rsidRPr="00692C3C">
        <w:rPr>
          <w:b/>
          <w:bCs/>
        </w:rPr>
        <w:t>CAPACIDADE E DISPOSIÇÃO A PAGAR DOS USUÁRIOS</w:t>
      </w:r>
    </w:p>
    <w:p w14:paraId="3869ADE9" w14:textId="77777777" w:rsidR="00692C3C" w:rsidRDefault="00692C3C" w:rsidP="00FB0511"/>
    <w:p w14:paraId="1B180FD2" w14:textId="77777777" w:rsidR="00906181" w:rsidRDefault="00906181" w:rsidP="00906181">
      <w:pPr>
        <w:spacing w:after="0" w:line="360" w:lineRule="auto"/>
        <w:jc w:val="both"/>
        <w:rPr>
          <w:rFonts w:cstheme="minorHAnsi"/>
        </w:rPr>
      </w:pPr>
      <w:r>
        <w:rPr>
          <w:rFonts w:cstheme="minorHAnsi"/>
        </w:rPr>
        <w:t xml:space="preserve">A política tarifária é a base da receita da SAE, que deverá ser suficiente para manter seu equilíbrio econômico-financeiro e, simultaneamente, adequada à capacidade e disposição a pagar dos usuários. </w:t>
      </w:r>
    </w:p>
    <w:p w14:paraId="0523B639" w14:textId="77777777" w:rsidR="00906181" w:rsidRDefault="00906181" w:rsidP="00906181">
      <w:pPr>
        <w:spacing w:after="0" w:line="360" w:lineRule="auto"/>
        <w:jc w:val="both"/>
        <w:rPr>
          <w:rFonts w:cstheme="minorHAnsi"/>
        </w:rPr>
      </w:pPr>
    </w:p>
    <w:p w14:paraId="46124E65" w14:textId="470149B5" w:rsidR="00906181" w:rsidRPr="00A7046D" w:rsidRDefault="00906181" w:rsidP="00906181">
      <w:pPr>
        <w:spacing w:after="0" w:line="360" w:lineRule="auto"/>
        <w:jc w:val="both"/>
      </w:pPr>
      <w:r>
        <w:rPr>
          <w:rFonts w:cstheme="minorHAnsi"/>
        </w:rPr>
        <w:t>A metodologia que usamos para isso é a da eficiência tarifária, que fornece uma base sólida de avaliação</w:t>
      </w:r>
      <w:r w:rsidR="00777174">
        <w:rPr>
          <w:rFonts w:cstheme="minorHAnsi"/>
        </w:rPr>
        <w:t>,</w:t>
      </w:r>
      <w:r>
        <w:rPr>
          <w:rFonts w:cstheme="minorHAnsi"/>
        </w:rPr>
        <w:t xml:space="preserve"> e legitima uma discussão com a sociedade. </w:t>
      </w:r>
      <w:r>
        <w:t>O</w:t>
      </w:r>
      <w:r w:rsidRPr="00A7046D">
        <w:t xml:space="preserve"> conceito de Eficiência Tarifária</w:t>
      </w:r>
      <w:r>
        <w:t xml:space="preserve"> </w:t>
      </w:r>
      <w:r w:rsidRPr="00A7046D">
        <w:t>parte da premissa de que uma Política Tarifária deve perseguir quatro objetivos:</w:t>
      </w:r>
    </w:p>
    <w:p w14:paraId="4756608B" w14:textId="77777777" w:rsidR="00906181" w:rsidRPr="00A7046D" w:rsidRDefault="00906181" w:rsidP="00906181">
      <w:pPr>
        <w:spacing w:after="0" w:line="360" w:lineRule="auto"/>
        <w:jc w:val="both"/>
      </w:pPr>
    </w:p>
    <w:p w14:paraId="57C284E5" w14:textId="77777777" w:rsidR="00906181" w:rsidRPr="00A7046D" w:rsidRDefault="00906181" w:rsidP="00906181">
      <w:pPr>
        <w:numPr>
          <w:ilvl w:val="0"/>
          <w:numId w:val="8"/>
        </w:numPr>
        <w:spacing w:after="0" w:line="360" w:lineRule="auto"/>
        <w:jc w:val="both"/>
      </w:pPr>
      <w:r w:rsidRPr="00A7046D">
        <w:t xml:space="preserve">Universalização (não ultrapassar a capacidade de pagamento) </w:t>
      </w:r>
      <w:r w:rsidRPr="00A7046D">
        <w:sym w:font="Wingdings" w:char="F0E8"/>
      </w:r>
      <w:r w:rsidRPr="00A7046D">
        <w:t xml:space="preserve"> </w:t>
      </w:r>
      <w:r w:rsidRPr="00A7046D">
        <w:rPr>
          <w:b/>
          <w:bCs/>
        </w:rPr>
        <w:t>X</w:t>
      </w:r>
      <w:r w:rsidRPr="00A7046D">
        <w:t>;</w:t>
      </w:r>
    </w:p>
    <w:p w14:paraId="5C711B35" w14:textId="77777777" w:rsidR="00906181" w:rsidRPr="00A7046D" w:rsidRDefault="00906181" w:rsidP="00906181">
      <w:pPr>
        <w:numPr>
          <w:ilvl w:val="0"/>
          <w:numId w:val="8"/>
        </w:numPr>
        <w:spacing w:after="0" w:line="360" w:lineRule="auto"/>
        <w:jc w:val="both"/>
      </w:pPr>
      <w:r w:rsidRPr="00A7046D">
        <w:t>Atender a demanda (não reprimir o consumo)</w:t>
      </w:r>
      <w:r>
        <w:t xml:space="preserve"> </w:t>
      </w:r>
      <w:r w:rsidRPr="00A7046D">
        <w:sym w:font="Wingdings" w:char="F0E8"/>
      </w:r>
      <w:r w:rsidRPr="00A7046D">
        <w:rPr>
          <w:b/>
          <w:bCs/>
        </w:rPr>
        <w:t xml:space="preserve"> R</w:t>
      </w:r>
      <w:r w:rsidRPr="00A7046D">
        <w:t>.</w:t>
      </w:r>
    </w:p>
    <w:p w14:paraId="7A2DAE2C" w14:textId="77777777" w:rsidR="00906181" w:rsidRPr="00A7046D" w:rsidRDefault="00906181" w:rsidP="00906181">
      <w:pPr>
        <w:numPr>
          <w:ilvl w:val="0"/>
          <w:numId w:val="8"/>
        </w:numPr>
        <w:spacing w:after="0" w:line="360" w:lineRule="auto"/>
        <w:jc w:val="both"/>
      </w:pPr>
      <w:r w:rsidRPr="00A7046D">
        <w:t xml:space="preserve">Autossustentação (maior faturamento e menor inadimplência) </w:t>
      </w:r>
      <w:r w:rsidRPr="00A7046D">
        <w:sym w:font="Wingdings" w:char="F0E8"/>
      </w:r>
      <w:r w:rsidRPr="00A7046D">
        <w:t xml:space="preserve"> </w:t>
      </w:r>
      <w:r w:rsidRPr="00A7046D">
        <w:rPr>
          <w:b/>
          <w:bCs/>
        </w:rPr>
        <w:t>A</w:t>
      </w:r>
      <w:r w:rsidRPr="00A7046D">
        <w:t>;</w:t>
      </w:r>
    </w:p>
    <w:p w14:paraId="457FB9BB" w14:textId="77777777" w:rsidR="00906181" w:rsidRPr="00A7046D" w:rsidRDefault="00906181" w:rsidP="00906181">
      <w:pPr>
        <w:numPr>
          <w:ilvl w:val="0"/>
          <w:numId w:val="8"/>
        </w:numPr>
        <w:spacing w:after="0" w:line="360" w:lineRule="auto"/>
        <w:jc w:val="both"/>
      </w:pPr>
      <w:r w:rsidRPr="00A7046D">
        <w:t xml:space="preserve">Otimização do recurso hídrico (induzir o consumo racional) </w:t>
      </w:r>
      <w:r w:rsidRPr="00A7046D">
        <w:sym w:font="Wingdings" w:char="F0E8"/>
      </w:r>
      <w:r w:rsidRPr="00A7046D">
        <w:t xml:space="preserve"> </w:t>
      </w:r>
      <w:r w:rsidRPr="00A7046D">
        <w:rPr>
          <w:b/>
          <w:bCs/>
        </w:rPr>
        <w:t>P</w:t>
      </w:r>
      <w:r w:rsidRPr="00A7046D">
        <w:t>;</w:t>
      </w:r>
    </w:p>
    <w:p w14:paraId="50051C91" w14:textId="77777777" w:rsidR="00906181" w:rsidRDefault="00906181" w:rsidP="00906181">
      <w:pPr>
        <w:spacing w:after="0" w:line="360" w:lineRule="auto"/>
        <w:jc w:val="both"/>
      </w:pPr>
    </w:p>
    <w:p w14:paraId="6F25B426" w14:textId="77777777" w:rsidR="00906181" w:rsidRPr="00A7046D" w:rsidRDefault="00906181" w:rsidP="00906181">
      <w:pPr>
        <w:spacing w:after="0" w:line="360" w:lineRule="auto"/>
        <w:jc w:val="both"/>
      </w:pPr>
    </w:p>
    <w:p w14:paraId="147D0EF7" w14:textId="62C4040C" w:rsidR="00906181" w:rsidRPr="00A7046D" w:rsidRDefault="00906181" w:rsidP="00906181">
      <w:pPr>
        <w:spacing w:after="0" w:line="360" w:lineRule="auto"/>
        <w:jc w:val="both"/>
      </w:pPr>
      <w:r w:rsidRPr="00A7046D">
        <w:t>Os dois primeiros objetivos (X e R) exigem menor tarifa, enquanto para os outros (A e P) é o inverso. Colocando estes objetivos como variáveis de uma função matemática (eficiência tarifária), esta apresentará um máximo correspondente a uma faixa de nível tarifário de melhor equilíbrio entre os objetivos esperados</w:t>
      </w:r>
      <w:r>
        <w:t xml:space="preserve">, conforme figura em sequência (fig. </w:t>
      </w:r>
      <w:r w:rsidR="003E51D3">
        <w:t>64</w:t>
      </w:r>
      <w:r>
        <w:t>)</w:t>
      </w:r>
      <w:r w:rsidRPr="00A7046D">
        <w:t>. Desta forma consegue-se maximizar a receita, em função dos objetivos sociais.</w:t>
      </w:r>
    </w:p>
    <w:p w14:paraId="1CB3E8A2" w14:textId="77777777" w:rsidR="00906181" w:rsidRDefault="00906181" w:rsidP="00906181"/>
    <w:p w14:paraId="3CF04C98" w14:textId="77777777" w:rsidR="00906181" w:rsidRDefault="00906181" w:rsidP="00906181">
      <w:r>
        <w:br w:type="page"/>
      </w:r>
    </w:p>
    <w:p w14:paraId="69B73078" w14:textId="77777777" w:rsidR="00906181" w:rsidRPr="00A7046D" w:rsidRDefault="00906181" w:rsidP="00906181">
      <w:pPr>
        <w:spacing w:after="0" w:line="360" w:lineRule="auto"/>
        <w:jc w:val="both"/>
      </w:pPr>
    </w:p>
    <w:p w14:paraId="33CB4FD9" w14:textId="1313D9E2" w:rsidR="00906181" w:rsidRPr="00A7046D" w:rsidRDefault="00906181" w:rsidP="00906181">
      <w:pPr>
        <w:spacing w:after="0" w:line="360" w:lineRule="auto"/>
        <w:jc w:val="both"/>
        <w:rPr>
          <w:b/>
          <w:bCs/>
          <w:sz w:val="20"/>
          <w:szCs w:val="20"/>
        </w:rPr>
      </w:pPr>
      <w:r w:rsidRPr="00A7046D">
        <w:rPr>
          <w:b/>
          <w:bCs/>
          <w:sz w:val="20"/>
          <w:szCs w:val="20"/>
        </w:rPr>
        <w:t>Figura</w:t>
      </w:r>
      <w:r>
        <w:rPr>
          <w:b/>
          <w:bCs/>
          <w:sz w:val="20"/>
          <w:szCs w:val="20"/>
        </w:rPr>
        <w:t xml:space="preserve"> </w:t>
      </w:r>
      <w:r w:rsidR="003E51D3">
        <w:rPr>
          <w:b/>
          <w:bCs/>
          <w:sz w:val="20"/>
          <w:szCs w:val="20"/>
        </w:rPr>
        <w:t>64</w:t>
      </w:r>
      <w:r w:rsidRPr="00A7046D">
        <w:rPr>
          <w:b/>
          <w:bCs/>
          <w:sz w:val="20"/>
          <w:szCs w:val="20"/>
        </w:rPr>
        <w:t xml:space="preserve">: </w:t>
      </w:r>
      <w:r>
        <w:rPr>
          <w:b/>
          <w:bCs/>
          <w:sz w:val="20"/>
          <w:szCs w:val="20"/>
        </w:rPr>
        <w:t>Curva da</w:t>
      </w:r>
      <w:r w:rsidRPr="00A7046D">
        <w:rPr>
          <w:b/>
          <w:bCs/>
          <w:sz w:val="20"/>
          <w:szCs w:val="20"/>
        </w:rPr>
        <w:t xml:space="preserve"> Eficiência da Política Tarifária</w:t>
      </w:r>
    </w:p>
    <w:p w14:paraId="19C31306" w14:textId="77777777" w:rsidR="00906181" w:rsidRPr="00A7046D" w:rsidRDefault="00906181" w:rsidP="00906181">
      <w:pPr>
        <w:spacing w:after="0" w:line="360" w:lineRule="auto"/>
        <w:jc w:val="both"/>
      </w:pPr>
      <w:r w:rsidRPr="00A7046D">
        <w:rPr>
          <w:noProof/>
        </w:rPr>
        <w:drawing>
          <wp:inline distT="0" distB="0" distL="0" distR="0" wp14:anchorId="64C9365F" wp14:editId="1637BD6C">
            <wp:extent cx="5562600" cy="2361357"/>
            <wp:effectExtent l="0" t="0" r="0" b="0"/>
            <wp:docPr id="164064509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81487" cy="2369374"/>
                    </a:xfrm>
                    <a:prstGeom prst="rect">
                      <a:avLst/>
                    </a:prstGeom>
                    <a:noFill/>
                    <a:ln>
                      <a:noFill/>
                    </a:ln>
                  </pic:spPr>
                </pic:pic>
              </a:graphicData>
            </a:graphic>
          </wp:inline>
        </w:drawing>
      </w:r>
    </w:p>
    <w:p w14:paraId="6BBD82D3" w14:textId="77777777" w:rsidR="00906181" w:rsidRPr="00A7046D" w:rsidRDefault="00906181" w:rsidP="00906181">
      <w:pPr>
        <w:spacing w:after="0" w:line="360" w:lineRule="auto"/>
        <w:jc w:val="both"/>
      </w:pPr>
    </w:p>
    <w:p w14:paraId="6050DAF3" w14:textId="0642F220" w:rsidR="00906181" w:rsidRPr="00A7046D" w:rsidRDefault="00906181" w:rsidP="00906181">
      <w:pPr>
        <w:spacing w:after="0" w:line="360" w:lineRule="auto"/>
        <w:jc w:val="both"/>
      </w:pPr>
      <w:r>
        <w:t>Pelosos dados censitários de Araguari,</w:t>
      </w:r>
      <w:r w:rsidRPr="00A7046D">
        <w:t xml:space="preserve"> a estrutura tarifária </w:t>
      </w:r>
      <w:r>
        <w:t>em vigor</w:t>
      </w:r>
      <w:r w:rsidRPr="00A7046D">
        <w:t xml:space="preserve"> </w:t>
      </w:r>
      <w:r>
        <w:t>atinge o</w:t>
      </w:r>
      <w:r w:rsidRPr="00A7046D">
        <w:t xml:space="preserve"> patamar de eficiência de </w:t>
      </w:r>
      <w:r>
        <w:t>70</w:t>
      </w:r>
      <w:r w:rsidRPr="00A7046D">
        <w:t xml:space="preserve"> a </w:t>
      </w:r>
      <w:r>
        <w:t>75</w:t>
      </w:r>
      <w:r w:rsidRPr="00A7046D">
        <w:t xml:space="preserve">% </w:t>
      </w:r>
      <w:r>
        <w:t>(</w:t>
      </w:r>
      <w:r w:rsidRPr="00A7046D">
        <w:t xml:space="preserve">nível </w:t>
      </w:r>
      <w:r>
        <w:t xml:space="preserve">de regular a </w:t>
      </w:r>
      <w:r w:rsidRPr="00A7046D">
        <w:t>bom</w:t>
      </w:r>
      <w:r>
        <w:t>)</w:t>
      </w:r>
      <w:r w:rsidRPr="00A7046D">
        <w:t>. Contudo, o nível tarifa hoje</w:t>
      </w:r>
      <w:r>
        <w:t xml:space="preserve"> cobrado implica numa </w:t>
      </w:r>
      <w:r w:rsidRPr="00A7046D">
        <w:t xml:space="preserve">eficiência tarifária </w:t>
      </w:r>
      <w:r>
        <w:t>de apenas 60</w:t>
      </w:r>
      <w:r w:rsidRPr="00A7046D">
        <w:t>%, nível considerado ruim</w:t>
      </w:r>
      <w:r>
        <w:t xml:space="preserve"> (fig. </w:t>
      </w:r>
      <w:r w:rsidR="003E51D3">
        <w:t>65</w:t>
      </w:r>
      <w:r>
        <w:t>)</w:t>
      </w:r>
      <w:r w:rsidRPr="00A7046D">
        <w:t xml:space="preserve">. </w:t>
      </w:r>
    </w:p>
    <w:p w14:paraId="18EC97B0" w14:textId="77777777" w:rsidR="00906181" w:rsidRPr="00A7046D" w:rsidRDefault="00906181" w:rsidP="00906181">
      <w:pPr>
        <w:spacing w:after="0" w:line="360" w:lineRule="auto"/>
        <w:jc w:val="both"/>
      </w:pPr>
    </w:p>
    <w:p w14:paraId="4783F4A2" w14:textId="389469EA" w:rsidR="00906181" w:rsidRPr="00A7046D" w:rsidRDefault="00906181" w:rsidP="00906181">
      <w:pPr>
        <w:spacing w:after="0" w:line="360" w:lineRule="auto"/>
        <w:jc w:val="both"/>
        <w:rPr>
          <w:b/>
          <w:bCs/>
          <w:sz w:val="20"/>
          <w:szCs w:val="20"/>
        </w:rPr>
      </w:pPr>
      <w:r w:rsidRPr="00A7046D">
        <w:rPr>
          <w:b/>
          <w:bCs/>
          <w:sz w:val="20"/>
          <w:szCs w:val="20"/>
        </w:rPr>
        <w:t xml:space="preserve">Figura </w:t>
      </w:r>
      <w:r w:rsidR="003E51D3">
        <w:rPr>
          <w:b/>
          <w:bCs/>
          <w:sz w:val="20"/>
          <w:szCs w:val="20"/>
        </w:rPr>
        <w:t>65</w:t>
      </w:r>
      <w:r w:rsidRPr="00A7046D">
        <w:rPr>
          <w:b/>
          <w:bCs/>
          <w:sz w:val="20"/>
          <w:szCs w:val="20"/>
        </w:rPr>
        <w:t>- Curva de Eficiência Tarifária</w:t>
      </w:r>
    </w:p>
    <w:p w14:paraId="2C4CBF72" w14:textId="77777777" w:rsidR="00906181" w:rsidRDefault="00906181" w:rsidP="00906181">
      <w:pPr>
        <w:spacing w:after="0" w:line="360" w:lineRule="auto"/>
        <w:jc w:val="both"/>
      </w:pPr>
      <w:r w:rsidRPr="005F1DCF">
        <w:rPr>
          <w:noProof/>
        </w:rPr>
        <w:drawing>
          <wp:inline distT="0" distB="0" distL="0" distR="0" wp14:anchorId="736A82B7" wp14:editId="5825A64F">
            <wp:extent cx="5120640" cy="2948940"/>
            <wp:effectExtent l="0" t="0" r="3810" b="3810"/>
            <wp:docPr id="793353391" name="Image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20640" cy="2948940"/>
                    </a:xfrm>
                    <a:prstGeom prst="rect">
                      <a:avLst/>
                    </a:prstGeom>
                    <a:noFill/>
                    <a:ln>
                      <a:noFill/>
                    </a:ln>
                  </pic:spPr>
                </pic:pic>
              </a:graphicData>
            </a:graphic>
          </wp:inline>
        </w:drawing>
      </w:r>
    </w:p>
    <w:p w14:paraId="17595507" w14:textId="77777777" w:rsidR="00906181" w:rsidRPr="00A7046D" w:rsidRDefault="00906181" w:rsidP="00906181">
      <w:pPr>
        <w:spacing w:after="0" w:line="360" w:lineRule="auto"/>
        <w:jc w:val="both"/>
      </w:pPr>
    </w:p>
    <w:p w14:paraId="591FB480" w14:textId="710FDA7D" w:rsidR="00906181" w:rsidRDefault="00906181" w:rsidP="00906181">
      <w:pPr>
        <w:spacing w:after="0" w:line="360" w:lineRule="auto"/>
        <w:jc w:val="both"/>
      </w:pPr>
      <w:r>
        <w:lastRenderedPageBreak/>
        <w:t xml:space="preserve">Portanto, podemos afirmar que a tarifa atual </w:t>
      </w:r>
      <w:r w:rsidRPr="00A7046D">
        <w:t xml:space="preserve">do serviço de </w:t>
      </w:r>
      <w:r>
        <w:t xml:space="preserve">água e </w:t>
      </w:r>
      <w:r w:rsidRPr="00A7046D">
        <w:t>esgoto</w:t>
      </w:r>
      <w:r>
        <w:t xml:space="preserve"> em Araguari tem folga para um realinhamento, entre um mínimo de 20% a um máximo de 60%, de modo a atingir a faixa de máxima eficiência tarifária, conforme figura </w:t>
      </w:r>
      <w:r w:rsidR="00777174">
        <w:t>58</w:t>
      </w:r>
      <w:r>
        <w:t xml:space="preserve"> acima</w:t>
      </w:r>
      <w:r w:rsidRPr="00A7046D">
        <w:t>.</w:t>
      </w:r>
    </w:p>
    <w:p w14:paraId="76F42D56" w14:textId="77777777" w:rsidR="00906181" w:rsidRDefault="00906181" w:rsidP="00906181">
      <w:pPr>
        <w:spacing w:after="0" w:line="360" w:lineRule="auto"/>
        <w:jc w:val="both"/>
      </w:pPr>
    </w:p>
    <w:p w14:paraId="7D85728C" w14:textId="75B39C28" w:rsidR="00906181" w:rsidRDefault="00906181" w:rsidP="00906181">
      <w:pPr>
        <w:spacing w:after="0" w:line="360" w:lineRule="auto"/>
        <w:jc w:val="both"/>
      </w:pPr>
      <w:r>
        <w:t>Considerando a necessidade de um realinhamento tarifário de 25%, bem como a incidência de IVA de 26,5%, a tarifa proposta resultará em um realinhamento final de 56,9% em relação a atual, ou seja, ainda dentro da margem da máxima eficiência tarifária.</w:t>
      </w:r>
    </w:p>
    <w:p w14:paraId="23380186" w14:textId="77777777" w:rsidR="00906181" w:rsidRDefault="00906181" w:rsidP="00906181">
      <w:pPr>
        <w:spacing w:after="0" w:line="360" w:lineRule="auto"/>
        <w:jc w:val="both"/>
      </w:pPr>
    </w:p>
    <w:p w14:paraId="06C36EC9" w14:textId="5ED8D017" w:rsidR="00906181" w:rsidRDefault="00906181" w:rsidP="00906181">
      <w:pPr>
        <w:spacing w:after="0" w:line="360" w:lineRule="auto"/>
        <w:jc w:val="both"/>
      </w:pPr>
      <w:r>
        <w:t>Vale ressaltar que para a população de baixa renda, a aplicação da Lei 14.898/24 (T</w:t>
      </w:r>
      <w:r w:rsidR="00A679A4">
        <w:t>a</w:t>
      </w:r>
      <w:r>
        <w:t xml:space="preserve">rifa social, resultará </w:t>
      </w:r>
      <w:r w:rsidR="00A679A4">
        <w:t>em uma</w:t>
      </w:r>
      <w:r>
        <w:t xml:space="preserve"> tarifa 22% menor que a atual, e benefici</w:t>
      </w:r>
      <w:r w:rsidR="00A679A4">
        <w:t>a</w:t>
      </w:r>
      <w:r>
        <w:t>r</w:t>
      </w:r>
      <w:r w:rsidR="00A679A4">
        <w:t>á</w:t>
      </w:r>
      <w:r>
        <w:t xml:space="preserve"> 14% dos usuários. </w:t>
      </w:r>
    </w:p>
    <w:p w14:paraId="305C6CDD" w14:textId="77777777" w:rsidR="00906181" w:rsidRDefault="00906181" w:rsidP="00906181">
      <w:pPr>
        <w:spacing w:after="0" w:line="360" w:lineRule="auto"/>
        <w:jc w:val="both"/>
      </w:pPr>
    </w:p>
    <w:p w14:paraId="2E30A433" w14:textId="77777777" w:rsidR="00906181" w:rsidRDefault="00906181" w:rsidP="00FB0511"/>
    <w:p w14:paraId="71721BB0" w14:textId="419D1C68" w:rsidR="00692C3C" w:rsidRDefault="00692C3C">
      <w:r>
        <w:br w:type="page"/>
      </w:r>
    </w:p>
    <w:p w14:paraId="4357AA28" w14:textId="77777777" w:rsidR="00692C3C" w:rsidRDefault="00692C3C" w:rsidP="00FB0511"/>
    <w:p w14:paraId="799CB23A" w14:textId="48A29553" w:rsidR="00B1086E" w:rsidRPr="00DA00DB" w:rsidRDefault="00B1086E" w:rsidP="00B1086E">
      <w:pPr>
        <w:spacing w:after="0" w:line="360" w:lineRule="auto"/>
        <w:jc w:val="both"/>
        <w:rPr>
          <w:b/>
          <w:bCs/>
        </w:rPr>
      </w:pPr>
      <w:r w:rsidRPr="00DA00DB">
        <w:rPr>
          <w:b/>
          <w:bCs/>
        </w:rPr>
        <w:t xml:space="preserve">8 - </w:t>
      </w:r>
      <w:r w:rsidR="00F831D4">
        <w:rPr>
          <w:b/>
          <w:bCs/>
        </w:rPr>
        <w:t>PLANEJAMENTO</w:t>
      </w:r>
    </w:p>
    <w:p w14:paraId="0B6E471F" w14:textId="77777777" w:rsidR="00B1086E" w:rsidRDefault="00B1086E" w:rsidP="00B1086E">
      <w:pPr>
        <w:spacing w:after="0" w:line="360" w:lineRule="auto"/>
        <w:jc w:val="both"/>
      </w:pPr>
    </w:p>
    <w:p w14:paraId="20AB210B" w14:textId="6C794CF4" w:rsidR="00B1086E" w:rsidRDefault="00B1086E" w:rsidP="00B1086E">
      <w:pPr>
        <w:spacing w:after="0" w:line="360" w:lineRule="auto"/>
        <w:jc w:val="both"/>
        <w:rPr>
          <w:rFonts w:cstheme="minorHAnsi"/>
        </w:rPr>
      </w:pPr>
      <w:r>
        <w:rPr>
          <w:rFonts w:cstheme="minorHAnsi"/>
        </w:rPr>
        <w:t>Considerando que a PPP administrativa não é uma concessão de serviço público, apenas uma terceirização de serviços, e que o contrato é regido pela Lei Federal 11.079/0</w:t>
      </w:r>
      <w:r w:rsidR="003F6451">
        <w:rPr>
          <w:rFonts w:cstheme="minorHAnsi"/>
        </w:rPr>
        <w:t>4</w:t>
      </w:r>
      <w:r>
        <w:rPr>
          <w:rFonts w:cstheme="minorHAnsi"/>
        </w:rPr>
        <w:t xml:space="preserve">, entende-se que não há necessidade de lei municipal autorizativa para a sua contratação. </w:t>
      </w:r>
    </w:p>
    <w:p w14:paraId="601F5FFC" w14:textId="77777777" w:rsidR="00B1086E" w:rsidRDefault="00B1086E" w:rsidP="00B1086E">
      <w:pPr>
        <w:spacing w:after="0" w:line="360" w:lineRule="auto"/>
        <w:jc w:val="both"/>
        <w:rPr>
          <w:rFonts w:cstheme="minorHAnsi"/>
        </w:rPr>
      </w:pPr>
    </w:p>
    <w:p w14:paraId="2EB24135" w14:textId="77777777" w:rsidR="00B1086E" w:rsidRDefault="00B1086E" w:rsidP="00B1086E">
      <w:pPr>
        <w:spacing w:after="0" w:line="360" w:lineRule="auto"/>
        <w:jc w:val="both"/>
        <w:rPr>
          <w:rFonts w:cstheme="minorHAnsi"/>
        </w:rPr>
      </w:pPr>
      <w:r>
        <w:rPr>
          <w:rFonts w:cstheme="minorHAnsi"/>
        </w:rPr>
        <w:t>Pela mesma razão, as atividades de regulação e fiscalização exercidas pela ARISB-MG não necessitaram de nenhuma adequação, cabendo apenas considerar nas despesas de exploração da SAE, os custos do contrato de PPP, de modo a manter a autossustentação dos serviços públicos de abastecimento de água e esgotamento sanitário.</w:t>
      </w:r>
    </w:p>
    <w:p w14:paraId="077C4EFF" w14:textId="77777777" w:rsidR="00B1086E" w:rsidRDefault="00B1086E" w:rsidP="00B1086E">
      <w:pPr>
        <w:spacing w:after="0" w:line="360" w:lineRule="auto"/>
        <w:jc w:val="both"/>
      </w:pPr>
    </w:p>
    <w:p w14:paraId="46EF3DB7" w14:textId="4B47823C" w:rsidR="00B1086E" w:rsidRPr="008D3949" w:rsidRDefault="00B1086E" w:rsidP="00B1086E">
      <w:pPr>
        <w:spacing w:after="0" w:line="360" w:lineRule="auto"/>
        <w:jc w:val="both"/>
        <w:rPr>
          <w:rFonts w:cstheme="minorHAnsi"/>
        </w:rPr>
      </w:pPr>
      <w:r>
        <w:rPr>
          <w:rFonts w:cstheme="minorHAnsi"/>
        </w:rPr>
        <w:t>Para implantação do projeto são necessárias as seguintes atividades</w:t>
      </w:r>
      <w:r w:rsidR="003E51D3">
        <w:rPr>
          <w:rFonts w:cstheme="minorHAnsi"/>
        </w:rPr>
        <w:t>, considerando que a Consulta Pública já foi realizada</w:t>
      </w:r>
      <w:r>
        <w:rPr>
          <w:rFonts w:cstheme="minorHAnsi"/>
        </w:rPr>
        <w:t>:</w:t>
      </w:r>
    </w:p>
    <w:p w14:paraId="631F6E58" w14:textId="77777777" w:rsidR="00B1086E" w:rsidRPr="008D3949" w:rsidRDefault="00B1086E" w:rsidP="00B1086E">
      <w:pPr>
        <w:spacing w:after="0" w:line="360" w:lineRule="auto"/>
        <w:jc w:val="both"/>
        <w:rPr>
          <w:rFonts w:cstheme="minorHAnsi"/>
        </w:rPr>
      </w:pPr>
    </w:p>
    <w:p w14:paraId="6D4D1DAD" w14:textId="77777777" w:rsidR="00B1086E" w:rsidRPr="008D3949" w:rsidRDefault="00B1086E" w:rsidP="00B1086E">
      <w:pPr>
        <w:pStyle w:val="PargrafodaLista"/>
        <w:numPr>
          <w:ilvl w:val="1"/>
          <w:numId w:val="11"/>
        </w:numPr>
        <w:spacing w:after="0" w:line="360" w:lineRule="auto"/>
        <w:jc w:val="both"/>
        <w:rPr>
          <w:rFonts w:cstheme="minorHAnsi"/>
        </w:rPr>
      </w:pPr>
      <w:r w:rsidRPr="008D3949">
        <w:rPr>
          <w:rFonts w:cstheme="minorHAnsi"/>
        </w:rPr>
        <w:t>Aprovar os Estudos de PMI</w:t>
      </w:r>
      <w:r>
        <w:rPr>
          <w:rFonts w:cstheme="minorHAnsi"/>
        </w:rPr>
        <w:t>.</w:t>
      </w:r>
    </w:p>
    <w:p w14:paraId="42786591" w14:textId="77777777" w:rsidR="00B1086E" w:rsidRPr="008D3949" w:rsidRDefault="00B1086E" w:rsidP="00B1086E">
      <w:pPr>
        <w:pStyle w:val="PargrafodaLista"/>
        <w:numPr>
          <w:ilvl w:val="1"/>
          <w:numId w:val="11"/>
        </w:numPr>
        <w:spacing w:after="0" w:line="360" w:lineRule="auto"/>
        <w:jc w:val="both"/>
        <w:rPr>
          <w:rFonts w:cstheme="minorHAnsi"/>
        </w:rPr>
      </w:pPr>
      <w:r w:rsidRPr="008D3949">
        <w:rPr>
          <w:rFonts w:cstheme="minorHAnsi"/>
        </w:rPr>
        <w:t>Obter a declaração do ordenador da despesa de que as obrigações contraídas pel</w:t>
      </w:r>
      <w:r>
        <w:rPr>
          <w:rFonts w:cstheme="minorHAnsi"/>
        </w:rPr>
        <w:t>a SAE</w:t>
      </w:r>
      <w:r w:rsidRPr="008D3949">
        <w:rPr>
          <w:rFonts w:cstheme="minorHAnsi"/>
        </w:rPr>
        <w:t xml:space="preserve"> são compatíveis com a lei de diretrizes orçamentárias e estão previstas na lei orçamentária anual</w:t>
      </w:r>
      <w:r>
        <w:rPr>
          <w:rFonts w:cstheme="minorHAnsi"/>
        </w:rPr>
        <w:t>.</w:t>
      </w:r>
    </w:p>
    <w:p w14:paraId="1FDD3EEC" w14:textId="77777777" w:rsidR="00B1086E" w:rsidRPr="008D3949" w:rsidRDefault="00B1086E" w:rsidP="00B1086E">
      <w:pPr>
        <w:pStyle w:val="PargrafodaLista"/>
        <w:numPr>
          <w:ilvl w:val="1"/>
          <w:numId w:val="11"/>
        </w:numPr>
        <w:spacing w:after="0" w:line="360" w:lineRule="auto"/>
        <w:jc w:val="both"/>
        <w:rPr>
          <w:rFonts w:cstheme="minorHAnsi"/>
        </w:rPr>
      </w:pPr>
      <w:r>
        <w:rPr>
          <w:rFonts w:cstheme="minorHAnsi"/>
        </w:rPr>
        <w:t>Inserir</w:t>
      </w:r>
      <w:r w:rsidRPr="008D3949">
        <w:rPr>
          <w:rFonts w:cstheme="minorHAnsi"/>
        </w:rPr>
        <w:t xml:space="preserve"> o objeto </w:t>
      </w:r>
      <w:r>
        <w:rPr>
          <w:rFonts w:cstheme="minorHAnsi"/>
        </w:rPr>
        <w:t xml:space="preserve">da PPP </w:t>
      </w:r>
      <w:r w:rsidRPr="008D3949">
        <w:rPr>
          <w:rFonts w:cstheme="minorHAnsi"/>
        </w:rPr>
        <w:t>no plano plurianual em vigor</w:t>
      </w:r>
      <w:r>
        <w:rPr>
          <w:rFonts w:cstheme="minorHAnsi"/>
        </w:rPr>
        <w:t>.</w:t>
      </w:r>
    </w:p>
    <w:p w14:paraId="05C3B602" w14:textId="77777777" w:rsidR="00B1086E" w:rsidRPr="008D3949" w:rsidRDefault="00B1086E" w:rsidP="00B1086E">
      <w:pPr>
        <w:pStyle w:val="PargrafodaLista"/>
        <w:numPr>
          <w:ilvl w:val="1"/>
          <w:numId w:val="11"/>
        </w:numPr>
        <w:spacing w:after="0" w:line="360" w:lineRule="auto"/>
        <w:jc w:val="both"/>
        <w:rPr>
          <w:rFonts w:cstheme="minorHAnsi"/>
        </w:rPr>
      </w:pPr>
      <w:r w:rsidRPr="008D3949">
        <w:rPr>
          <w:rFonts w:cstheme="minorHAnsi"/>
        </w:rPr>
        <w:t>Obter a autorização d</w:t>
      </w:r>
      <w:r>
        <w:rPr>
          <w:rFonts w:cstheme="minorHAnsi"/>
        </w:rPr>
        <w:t>o Prefeito Municipal.</w:t>
      </w:r>
    </w:p>
    <w:p w14:paraId="402A2F23" w14:textId="77777777" w:rsidR="00B1086E" w:rsidRPr="008D3949" w:rsidRDefault="00B1086E" w:rsidP="00B1086E">
      <w:pPr>
        <w:pStyle w:val="PargrafodaLista"/>
        <w:numPr>
          <w:ilvl w:val="1"/>
          <w:numId w:val="11"/>
        </w:numPr>
        <w:spacing w:after="0" w:line="360" w:lineRule="auto"/>
        <w:jc w:val="both"/>
        <w:rPr>
          <w:rFonts w:cstheme="minorHAnsi"/>
        </w:rPr>
      </w:pPr>
      <w:r w:rsidRPr="008D3949">
        <w:rPr>
          <w:rFonts w:cstheme="minorHAnsi"/>
        </w:rPr>
        <w:t>Aprovar o Edital e anexos junto a Procuradoria do Município</w:t>
      </w:r>
      <w:r>
        <w:rPr>
          <w:rFonts w:cstheme="minorHAnsi"/>
        </w:rPr>
        <w:t>.</w:t>
      </w:r>
    </w:p>
    <w:p w14:paraId="362822FE" w14:textId="77777777" w:rsidR="00B1086E" w:rsidRPr="008D3949" w:rsidRDefault="00B1086E" w:rsidP="00B1086E">
      <w:pPr>
        <w:pStyle w:val="PargrafodaLista"/>
        <w:numPr>
          <w:ilvl w:val="1"/>
          <w:numId w:val="11"/>
        </w:numPr>
        <w:spacing w:after="0" w:line="360" w:lineRule="auto"/>
        <w:jc w:val="both"/>
        <w:rPr>
          <w:rFonts w:cstheme="minorHAnsi"/>
        </w:rPr>
      </w:pPr>
      <w:r w:rsidRPr="008D3949">
        <w:rPr>
          <w:rFonts w:cstheme="minorHAnsi"/>
        </w:rPr>
        <w:t>Publicar o aviso de Licitação Edital</w:t>
      </w:r>
    </w:p>
    <w:p w14:paraId="0F5C048C" w14:textId="77777777" w:rsidR="00B1086E" w:rsidRPr="008D3949" w:rsidRDefault="00B1086E" w:rsidP="00B1086E">
      <w:pPr>
        <w:pStyle w:val="PargrafodaLista"/>
        <w:numPr>
          <w:ilvl w:val="1"/>
          <w:numId w:val="11"/>
        </w:numPr>
        <w:spacing w:after="0" w:line="360" w:lineRule="auto"/>
        <w:jc w:val="both"/>
        <w:rPr>
          <w:rFonts w:cstheme="minorHAnsi"/>
        </w:rPr>
      </w:pPr>
      <w:r w:rsidRPr="008D3949">
        <w:rPr>
          <w:rFonts w:cstheme="minorHAnsi"/>
        </w:rPr>
        <w:t xml:space="preserve">Processar a licitação, </w:t>
      </w:r>
      <w:r>
        <w:rPr>
          <w:rFonts w:cstheme="minorHAnsi"/>
        </w:rPr>
        <w:t>a</w:t>
      </w:r>
      <w:r w:rsidRPr="008D3949">
        <w:rPr>
          <w:rFonts w:cstheme="minorHAnsi"/>
        </w:rPr>
        <w:t>djudicar e homologar a Licitação</w:t>
      </w:r>
      <w:r>
        <w:rPr>
          <w:rFonts w:cstheme="minorHAnsi"/>
        </w:rPr>
        <w:t>.</w:t>
      </w:r>
    </w:p>
    <w:p w14:paraId="71CFDE3A" w14:textId="77777777" w:rsidR="00B1086E" w:rsidRPr="00AA37E9" w:rsidRDefault="00B1086E" w:rsidP="00B1086E">
      <w:pPr>
        <w:pStyle w:val="PargrafodaLista"/>
        <w:numPr>
          <w:ilvl w:val="1"/>
          <w:numId w:val="11"/>
        </w:numPr>
        <w:spacing w:after="0" w:line="360" w:lineRule="auto"/>
        <w:jc w:val="both"/>
        <w:rPr>
          <w:rFonts w:cstheme="minorHAnsi"/>
          <w:b/>
          <w:bCs/>
        </w:rPr>
      </w:pPr>
      <w:r w:rsidRPr="00AA37E9">
        <w:rPr>
          <w:rFonts w:cstheme="minorHAnsi"/>
        </w:rPr>
        <w:t>Celebrar o contrato.</w:t>
      </w:r>
    </w:p>
    <w:p w14:paraId="49448B10" w14:textId="77777777" w:rsidR="00906181" w:rsidRDefault="00906181" w:rsidP="00D413E7">
      <w:pPr>
        <w:spacing w:after="0" w:line="360" w:lineRule="auto"/>
        <w:jc w:val="center"/>
        <w:rPr>
          <w:b/>
          <w:bCs/>
        </w:rPr>
      </w:pPr>
    </w:p>
    <w:p w14:paraId="19C1B8EE" w14:textId="480AA649" w:rsidR="00D862C9" w:rsidRDefault="00D862C9">
      <w:pPr>
        <w:rPr>
          <w:b/>
          <w:bCs/>
        </w:rPr>
      </w:pPr>
      <w:r>
        <w:rPr>
          <w:b/>
          <w:bCs/>
        </w:rPr>
        <w:br w:type="page"/>
      </w:r>
    </w:p>
    <w:p w14:paraId="5B9A259F" w14:textId="77777777" w:rsidR="00D862C9" w:rsidRPr="00D862C9" w:rsidRDefault="00D862C9" w:rsidP="00D862C9">
      <w:pPr>
        <w:spacing w:after="0" w:line="360" w:lineRule="auto"/>
        <w:jc w:val="both"/>
      </w:pPr>
    </w:p>
    <w:p w14:paraId="3D20CFC2" w14:textId="10E36E26" w:rsidR="00D862C9" w:rsidRPr="00D862C9" w:rsidRDefault="00D862C9" w:rsidP="00D862C9">
      <w:pPr>
        <w:spacing w:after="0" w:line="360" w:lineRule="auto"/>
        <w:jc w:val="both"/>
      </w:pPr>
      <w:r w:rsidRPr="00D862C9">
        <w:t xml:space="preserve">Este processo demandará </w:t>
      </w:r>
      <w:r w:rsidR="003245ED">
        <w:t>7</w:t>
      </w:r>
      <w:r w:rsidRPr="00D862C9">
        <w:t xml:space="preserve"> meses, prevendo a assinatura do contrato </w:t>
      </w:r>
      <w:r w:rsidR="003245ED">
        <w:t>em fevereiro</w:t>
      </w:r>
      <w:r w:rsidRPr="00D862C9">
        <w:t xml:space="preserve"> </w:t>
      </w:r>
      <w:r w:rsidR="003245ED">
        <w:t xml:space="preserve">de </w:t>
      </w:r>
      <w:r w:rsidRPr="00D862C9">
        <w:t>202</w:t>
      </w:r>
      <w:r w:rsidR="003245ED">
        <w:t>7</w:t>
      </w:r>
      <w:r w:rsidRPr="00D862C9">
        <w:t xml:space="preserve">, conforme abaixo (fig. </w:t>
      </w:r>
      <w:r w:rsidR="003245ED">
        <w:t>66</w:t>
      </w:r>
      <w:r w:rsidRPr="00D862C9">
        <w:t>)</w:t>
      </w:r>
    </w:p>
    <w:p w14:paraId="79E6E458" w14:textId="77777777" w:rsidR="00D862C9" w:rsidRPr="00D862C9" w:rsidRDefault="00D862C9" w:rsidP="00D862C9">
      <w:pPr>
        <w:spacing w:after="0" w:line="360" w:lineRule="auto"/>
        <w:jc w:val="both"/>
      </w:pPr>
    </w:p>
    <w:p w14:paraId="02B7B696" w14:textId="0387A8E5" w:rsidR="00D862C9" w:rsidRDefault="00D862C9">
      <w:pPr>
        <w:rPr>
          <w:b/>
          <w:bCs/>
        </w:rPr>
      </w:pPr>
      <w:r w:rsidRPr="00A7046D">
        <w:rPr>
          <w:b/>
          <w:bCs/>
          <w:sz w:val="20"/>
          <w:szCs w:val="20"/>
        </w:rPr>
        <w:t xml:space="preserve">Figura </w:t>
      </w:r>
      <w:r w:rsidR="003245ED">
        <w:rPr>
          <w:b/>
          <w:bCs/>
          <w:sz w:val="20"/>
          <w:szCs w:val="20"/>
        </w:rPr>
        <w:t>66</w:t>
      </w:r>
      <w:r>
        <w:rPr>
          <w:b/>
          <w:bCs/>
          <w:sz w:val="20"/>
          <w:szCs w:val="20"/>
        </w:rPr>
        <w:t xml:space="preserve"> –</w:t>
      </w:r>
      <w:r w:rsidRPr="00A7046D">
        <w:rPr>
          <w:b/>
          <w:bCs/>
          <w:sz w:val="20"/>
          <w:szCs w:val="20"/>
        </w:rPr>
        <w:t xml:space="preserve"> </w:t>
      </w:r>
      <w:r>
        <w:rPr>
          <w:b/>
          <w:bCs/>
          <w:sz w:val="20"/>
          <w:szCs w:val="20"/>
        </w:rPr>
        <w:t>Planejamento de Implantação</w:t>
      </w:r>
    </w:p>
    <w:p w14:paraId="25831442" w14:textId="07DDED5E" w:rsidR="00D862C9" w:rsidRDefault="003E51D3">
      <w:pPr>
        <w:rPr>
          <w:b/>
          <w:bCs/>
        </w:rPr>
      </w:pPr>
      <w:r w:rsidRPr="003E51D3">
        <w:rPr>
          <w:noProof/>
        </w:rPr>
        <w:drawing>
          <wp:inline distT="0" distB="0" distL="0" distR="0" wp14:anchorId="29506D0E" wp14:editId="2BE83FA2">
            <wp:extent cx="5731510" cy="2435225"/>
            <wp:effectExtent l="0" t="0" r="2540" b="3175"/>
            <wp:docPr id="392483996" name="Image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1510" cy="2435225"/>
                    </a:xfrm>
                    <a:prstGeom prst="rect">
                      <a:avLst/>
                    </a:prstGeom>
                    <a:noFill/>
                    <a:ln>
                      <a:noFill/>
                    </a:ln>
                  </pic:spPr>
                </pic:pic>
              </a:graphicData>
            </a:graphic>
          </wp:inline>
        </w:drawing>
      </w:r>
      <w:r w:rsidRPr="003E51D3">
        <w:t xml:space="preserve"> </w:t>
      </w:r>
      <w:r w:rsidR="00D862C9">
        <w:rPr>
          <w:b/>
          <w:bCs/>
        </w:rPr>
        <w:br w:type="page"/>
      </w:r>
    </w:p>
    <w:p w14:paraId="17A57E39" w14:textId="77777777" w:rsidR="00A679A4" w:rsidRDefault="00A679A4" w:rsidP="00D413E7">
      <w:pPr>
        <w:spacing w:after="0" w:line="360" w:lineRule="auto"/>
        <w:jc w:val="center"/>
        <w:rPr>
          <w:b/>
          <w:bCs/>
        </w:rPr>
      </w:pPr>
    </w:p>
    <w:p w14:paraId="689B7F3E" w14:textId="3EB3ED5A" w:rsidR="00692C3C" w:rsidRDefault="00C93DFD" w:rsidP="00D413E7">
      <w:pPr>
        <w:spacing w:after="0" w:line="360" w:lineRule="auto"/>
        <w:jc w:val="center"/>
        <w:rPr>
          <w:b/>
          <w:bCs/>
        </w:rPr>
      </w:pPr>
      <w:r w:rsidRPr="00692C3C">
        <w:rPr>
          <w:b/>
          <w:bCs/>
        </w:rPr>
        <w:t>ANEXO 1</w:t>
      </w:r>
    </w:p>
    <w:p w14:paraId="3AB199C7" w14:textId="77777777" w:rsidR="00A679A4" w:rsidRDefault="00A679A4" w:rsidP="00D413E7">
      <w:pPr>
        <w:spacing w:after="0" w:line="360" w:lineRule="auto"/>
        <w:jc w:val="center"/>
        <w:rPr>
          <w:b/>
          <w:bCs/>
        </w:rPr>
      </w:pPr>
    </w:p>
    <w:p w14:paraId="268ABC35" w14:textId="5B71E02A" w:rsidR="00C93DFD" w:rsidRPr="00692C3C" w:rsidRDefault="00A679A4" w:rsidP="00D413E7">
      <w:pPr>
        <w:spacing w:after="0" w:line="360" w:lineRule="auto"/>
        <w:jc w:val="center"/>
        <w:rPr>
          <w:b/>
          <w:bCs/>
        </w:rPr>
      </w:pPr>
      <w:r w:rsidRPr="005F1DCF">
        <w:rPr>
          <w:b/>
          <w:bCs/>
        </w:rPr>
        <w:t xml:space="preserve">TAXA DE DESCONTO PELO CUSTO MÉDIO PONDERADO DO CAPITAL </w:t>
      </w:r>
      <w:r w:rsidR="005F1DCF">
        <w:rPr>
          <w:b/>
          <w:bCs/>
        </w:rPr>
        <w:t>(</w:t>
      </w:r>
      <w:r w:rsidR="00C93DFD" w:rsidRPr="00692C3C">
        <w:rPr>
          <w:b/>
          <w:bCs/>
        </w:rPr>
        <w:t>WACC</w:t>
      </w:r>
      <w:r w:rsidR="005F1DCF">
        <w:rPr>
          <w:b/>
          <w:bCs/>
        </w:rPr>
        <w:t>)</w:t>
      </w:r>
      <w:r w:rsidR="005F1DCF">
        <w:rPr>
          <w:rStyle w:val="Refdenotaderodap"/>
          <w:b/>
          <w:bCs/>
        </w:rPr>
        <w:footnoteReference w:id="18"/>
      </w:r>
    </w:p>
    <w:p w14:paraId="43341053" w14:textId="77777777" w:rsidR="005F1DCF" w:rsidRDefault="005F1DCF" w:rsidP="00D413E7">
      <w:pPr>
        <w:spacing w:after="0" w:line="360" w:lineRule="auto"/>
        <w:jc w:val="both"/>
        <w:rPr>
          <w:rFonts w:cs="Calibri"/>
        </w:rPr>
      </w:pPr>
    </w:p>
    <w:p w14:paraId="0684721D" w14:textId="77777777" w:rsidR="00A679A4" w:rsidRPr="00D413E7" w:rsidRDefault="00A679A4" w:rsidP="00D413E7">
      <w:pPr>
        <w:spacing w:after="0" w:line="360" w:lineRule="auto"/>
        <w:jc w:val="both"/>
        <w:rPr>
          <w:rFonts w:cs="Calibri"/>
        </w:rPr>
      </w:pPr>
    </w:p>
    <w:p w14:paraId="3F632BC0" w14:textId="77777777" w:rsidR="005F1DCF" w:rsidRPr="00D413E7" w:rsidRDefault="005F1DCF" w:rsidP="00D413E7">
      <w:pPr>
        <w:spacing w:after="0" w:line="360" w:lineRule="auto"/>
        <w:jc w:val="both"/>
        <w:rPr>
          <w:rStyle w:val="fontstyle01"/>
          <w:rFonts w:asciiTheme="minorHAnsi" w:hAnsiTheme="minorHAnsi" w:cs="Calibri"/>
        </w:rPr>
      </w:pPr>
      <w:r w:rsidRPr="00D413E7">
        <w:rPr>
          <w:rStyle w:val="fontstyle01"/>
          <w:rFonts w:asciiTheme="minorHAnsi" w:hAnsiTheme="minorHAnsi" w:cs="Calibri"/>
        </w:rPr>
        <w:t>O custo médio do capital é função do índice de endividamento e dos custos do custo do capital próprio e de terceiros, conforme abaixo.</w:t>
      </w:r>
    </w:p>
    <w:p w14:paraId="5A92384B" w14:textId="77777777" w:rsidR="005F1DCF" w:rsidRPr="00D413E7" w:rsidRDefault="005F1DCF" w:rsidP="00D413E7">
      <w:pPr>
        <w:spacing w:after="0" w:line="360" w:lineRule="auto"/>
        <w:jc w:val="both"/>
        <w:rPr>
          <w:rStyle w:val="fontstyle01"/>
          <w:rFonts w:asciiTheme="minorHAnsi" w:hAnsiTheme="minorHAnsi" w:cs="Calibri"/>
        </w:rPr>
      </w:pPr>
    </w:p>
    <w:p w14:paraId="36868364" w14:textId="6B9F4764" w:rsidR="005F1DCF" w:rsidRPr="00D413E7" w:rsidRDefault="005F1DCF" w:rsidP="00D413E7">
      <w:pPr>
        <w:spacing w:after="0" w:line="360" w:lineRule="auto"/>
        <w:ind w:firstLine="360"/>
        <w:jc w:val="both"/>
        <w:rPr>
          <w:rStyle w:val="fontstyle01"/>
          <w:rFonts w:asciiTheme="minorHAnsi" w:hAnsiTheme="minorHAnsi" w:cs="Calibri"/>
          <w:lang w:val="en-US"/>
        </w:rPr>
      </w:pPr>
      <w:r w:rsidRPr="00D413E7">
        <w:rPr>
          <w:rStyle w:val="fontstyle01"/>
          <w:rFonts w:asciiTheme="minorHAnsi" w:hAnsiTheme="minorHAnsi" w:cs="Calibri"/>
          <w:b/>
          <w:bCs/>
          <w:lang w:val="en-US"/>
        </w:rPr>
        <w:t>WACC = I</w:t>
      </w:r>
      <w:r w:rsidRPr="00D413E7">
        <w:rPr>
          <w:rStyle w:val="fontstyle01"/>
          <w:rFonts w:asciiTheme="minorHAnsi" w:hAnsiTheme="minorHAnsi" w:cs="Calibri"/>
          <w:b/>
          <w:bCs/>
          <w:vertAlign w:val="subscript"/>
          <w:lang w:val="en-US"/>
        </w:rPr>
        <w:t>D</w:t>
      </w:r>
      <w:r w:rsidRPr="00D413E7">
        <w:rPr>
          <w:rStyle w:val="fontstyle01"/>
          <w:rFonts w:asciiTheme="minorHAnsi" w:hAnsiTheme="minorHAnsi" w:cs="Calibri"/>
          <w:b/>
          <w:bCs/>
          <w:lang w:val="en-US"/>
        </w:rPr>
        <w:t xml:space="preserve"> . K</w:t>
      </w:r>
      <w:r w:rsidRPr="00D413E7">
        <w:rPr>
          <w:rStyle w:val="fontstyle01"/>
          <w:rFonts w:asciiTheme="minorHAnsi" w:hAnsiTheme="minorHAnsi" w:cs="Calibri"/>
          <w:b/>
          <w:bCs/>
          <w:vertAlign w:val="subscript"/>
          <w:lang w:val="en-US"/>
        </w:rPr>
        <w:t>D</w:t>
      </w:r>
      <w:r w:rsidRPr="00D413E7">
        <w:rPr>
          <w:rStyle w:val="fontstyle01"/>
          <w:rFonts w:asciiTheme="minorHAnsi" w:hAnsiTheme="minorHAnsi" w:cs="Calibri"/>
          <w:b/>
          <w:bCs/>
          <w:lang w:val="en-US"/>
        </w:rPr>
        <w:t xml:space="preserve"> . + (1 – I</w:t>
      </w:r>
      <w:r w:rsidRPr="00D413E7">
        <w:rPr>
          <w:rStyle w:val="fontstyle01"/>
          <w:rFonts w:asciiTheme="minorHAnsi" w:hAnsiTheme="minorHAnsi" w:cs="Calibri"/>
          <w:b/>
          <w:bCs/>
          <w:vertAlign w:val="subscript"/>
          <w:lang w:val="en-US"/>
        </w:rPr>
        <w:t>D</w:t>
      </w:r>
      <w:r w:rsidRPr="00D413E7">
        <w:rPr>
          <w:rStyle w:val="fontstyle01"/>
          <w:rFonts w:asciiTheme="minorHAnsi" w:hAnsiTheme="minorHAnsi" w:cs="Calibri"/>
          <w:b/>
          <w:bCs/>
          <w:lang w:val="en-US"/>
        </w:rPr>
        <w:t>) . K</w:t>
      </w:r>
      <w:r w:rsidRPr="00D413E7">
        <w:rPr>
          <w:rStyle w:val="fontstyle01"/>
          <w:rFonts w:asciiTheme="minorHAnsi" w:hAnsiTheme="minorHAnsi" w:cs="Calibri"/>
          <w:b/>
          <w:bCs/>
          <w:vertAlign w:val="subscript"/>
          <w:lang w:val="en-US"/>
        </w:rPr>
        <w:t>E</w:t>
      </w:r>
      <w:r w:rsidRPr="00D413E7">
        <w:rPr>
          <w:rStyle w:val="fontstyle01"/>
          <w:rFonts w:asciiTheme="minorHAnsi" w:hAnsiTheme="minorHAnsi" w:cs="Calibri"/>
          <w:lang w:val="en-US"/>
        </w:rPr>
        <w:t xml:space="preserve">  </w:t>
      </w:r>
      <w:r w:rsidRPr="00D413E7">
        <w:rPr>
          <w:rStyle w:val="fontstyle01"/>
          <w:rFonts w:asciiTheme="minorHAnsi" w:hAnsiTheme="minorHAnsi" w:cs="Calibri"/>
          <w:lang w:val="en-US"/>
        </w:rPr>
        <w:tab/>
      </w:r>
      <w:r w:rsidRPr="00D413E7">
        <w:rPr>
          <w:rStyle w:val="fontstyle01"/>
          <w:rFonts w:asciiTheme="minorHAnsi" w:hAnsiTheme="minorHAnsi" w:cs="Calibri"/>
          <w:lang w:val="en-US"/>
        </w:rPr>
        <w:tab/>
        <w:t>......................... onde</w:t>
      </w:r>
      <w:r w:rsidR="003F6451">
        <w:rPr>
          <w:rStyle w:val="fontstyle01"/>
          <w:rFonts w:asciiTheme="minorHAnsi" w:hAnsiTheme="minorHAnsi" w:cs="Calibri"/>
          <w:lang w:val="en-US"/>
        </w:rPr>
        <w:t>:</w:t>
      </w:r>
    </w:p>
    <w:p w14:paraId="616B6D9D" w14:textId="77777777" w:rsidR="005F1DCF" w:rsidRPr="00D413E7" w:rsidRDefault="005F1DCF" w:rsidP="00D413E7">
      <w:pPr>
        <w:spacing w:after="0" w:line="360" w:lineRule="auto"/>
        <w:jc w:val="both"/>
        <w:rPr>
          <w:rStyle w:val="fontstyle01"/>
          <w:rFonts w:asciiTheme="minorHAnsi" w:hAnsiTheme="minorHAnsi" w:cs="Calibri"/>
          <w:lang w:val="en-US"/>
        </w:rPr>
      </w:pPr>
    </w:p>
    <w:p w14:paraId="71591B84" w14:textId="77777777" w:rsidR="005F1DCF" w:rsidRPr="00D413E7" w:rsidRDefault="005F1DCF" w:rsidP="00D413E7">
      <w:pPr>
        <w:pStyle w:val="PargrafodaLista"/>
        <w:numPr>
          <w:ilvl w:val="0"/>
          <w:numId w:val="24"/>
        </w:numPr>
        <w:spacing w:after="0" w:line="360" w:lineRule="auto"/>
        <w:jc w:val="both"/>
        <w:rPr>
          <w:rStyle w:val="fontstyle01"/>
          <w:rFonts w:asciiTheme="minorHAnsi" w:hAnsiTheme="minorHAnsi" w:cs="Calibri"/>
        </w:rPr>
      </w:pPr>
      <w:r w:rsidRPr="00D413E7">
        <w:rPr>
          <w:rStyle w:val="fontstyle01"/>
          <w:rFonts w:asciiTheme="minorHAnsi" w:hAnsiTheme="minorHAnsi" w:cs="Calibri"/>
        </w:rPr>
        <w:t>I</w:t>
      </w:r>
      <w:r w:rsidRPr="00D413E7">
        <w:rPr>
          <w:rStyle w:val="fontstyle01"/>
          <w:rFonts w:asciiTheme="minorHAnsi" w:hAnsiTheme="minorHAnsi" w:cs="Calibri"/>
          <w:vertAlign w:val="subscript"/>
        </w:rPr>
        <w:t>D</w:t>
      </w:r>
      <w:r w:rsidRPr="00D413E7">
        <w:rPr>
          <w:rStyle w:val="fontstyle01"/>
          <w:rFonts w:asciiTheme="minorHAnsi" w:hAnsiTheme="minorHAnsi" w:cs="Calibri"/>
        </w:rPr>
        <w:t xml:space="preserve"> = Índice de Endividamento da empresa (% do Passivo Total)</w:t>
      </w:r>
    </w:p>
    <w:p w14:paraId="02817DFC" w14:textId="77777777" w:rsidR="005F1DCF" w:rsidRPr="00D413E7" w:rsidRDefault="005F1DCF" w:rsidP="00D413E7">
      <w:pPr>
        <w:pStyle w:val="PargrafodaLista"/>
        <w:numPr>
          <w:ilvl w:val="0"/>
          <w:numId w:val="24"/>
        </w:numPr>
        <w:spacing w:after="0" w:line="360" w:lineRule="auto"/>
        <w:jc w:val="both"/>
        <w:rPr>
          <w:rStyle w:val="fontstyle01"/>
          <w:rFonts w:asciiTheme="minorHAnsi" w:hAnsiTheme="minorHAnsi" w:cs="Calibri"/>
        </w:rPr>
      </w:pPr>
      <w:r w:rsidRPr="00D413E7">
        <w:rPr>
          <w:rStyle w:val="fontstyle01"/>
          <w:rFonts w:asciiTheme="minorHAnsi" w:hAnsiTheme="minorHAnsi" w:cs="Calibri"/>
        </w:rPr>
        <w:t>K</w:t>
      </w:r>
      <w:r w:rsidRPr="00D413E7">
        <w:rPr>
          <w:rStyle w:val="fontstyle01"/>
          <w:rFonts w:asciiTheme="minorHAnsi" w:hAnsiTheme="minorHAnsi" w:cs="Calibri"/>
          <w:vertAlign w:val="subscript"/>
        </w:rPr>
        <w:t>D</w:t>
      </w:r>
      <w:r w:rsidRPr="00D413E7">
        <w:rPr>
          <w:rStyle w:val="fontstyle01"/>
          <w:rFonts w:asciiTheme="minorHAnsi" w:hAnsiTheme="minorHAnsi" w:cs="Calibri"/>
        </w:rPr>
        <w:t xml:space="preserve"> = Custo do capital de terceiros (% aa)</w:t>
      </w:r>
    </w:p>
    <w:p w14:paraId="3CCAD6BB" w14:textId="77777777" w:rsidR="005F1DCF" w:rsidRPr="00D413E7" w:rsidRDefault="005F1DCF" w:rsidP="00D413E7">
      <w:pPr>
        <w:pStyle w:val="PargrafodaLista"/>
        <w:numPr>
          <w:ilvl w:val="0"/>
          <w:numId w:val="24"/>
        </w:numPr>
        <w:spacing w:after="0" w:line="360" w:lineRule="auto"/>
        <w:jc w:val="both"/>
        <w:rPr>
          <w:rStyle w:val="fontstyle01"/>
          <w:rFonts w:asciiTheme="minorHAnsi" w:hAnsiTheme="minorHAnsi" w:cs="Calibri"/>
        </w:rPr>
      </w:pPr>
      <w:r w:rsidRPr="00D413E7">
        <w:rPr>
          <w:rStyle w:val="fontstyle01"/>
          <w:rFonts w:asciiTheme="minorHAnsi" w:hAnsiTheme="minorHAnsi" w:cs="Calibri"/>
        </w:rPr>
        <w:t>K</w:t>
      </w:r>
      <w:r w:rsidRPr="00D413E7">
        <w:rPr>
          <w:rStyle w:val="fontstyle01"/>
          <w:rFonts w:asciiTheme="minorHAnsi" w:hAnsiTheme="minorHAnsi" w:cs="Calibri"/>
          <w:vertAlign w:val="subscript"/>
        </w:rPr>
        <w:t>E</w:t>
      </w:r>
      <w:r w:rsidRPr="00D413E7">
        <w:rPr>
          <w:rStyle w:val="fontstyle01"/>
          <w:rFonts w:asciiTheme="minorHAnsi" w:hAnsiTheme="minorHAnsi" w:cs="Calibri"/>
        </w:rPr>
        <w:t xml:space="preserve"> = Custo do capital próprio (% aa)</w:t>
      </w:r>
    </w:p>
    <w:p w14:paraId="30E1AC26" w14:textId="77777777" w:rsidR="005F1DCF" w:rsidRPr="00D413E7" w:rsidRDefault="005F1DCF" w:rsidP="00D413E7">
      <w:pPr>
        <w:spacing w:after="0" w:line="360" w:lineRule="auto"/>
        <w:jc w:val="both"/>
        <w:rPr>
          <w:rFonts w:cs="Calibri"/>
        </w:rPr>
      </w:pPr>
    </w:p>
    <w:p w14:paraId="5C95EADF" w14:textId="77777777" w:rsidR="005F1DCF" w:rsidRPr="00D413E7" w:rsidRDefault="005F1DCF" w:rsidP="00D413E7">
      <w:pPr>
        <w:spacing w:after="0" w:line="360" w:lineRule="auto"/>
        <w:jc w:val="both"/>
        <w:rPr>
          <w:rFonts w:cs="Calibri"/>
        </w:rPr>
      </w:pPr>
      <w:r w:rsidRPr="00D413E7">
        <w:rPr>
          <w:rFonts w:cs="Calibri"/>
          <w:b/>
          <w:bCs/>
        </w:rPr>
        <w:t>Índice de Endividamento (I</w:t>
      </w:r>
      <w:r w:rsidRPr="00D413E7">
        <w:rPr>
          <w:rFonts w:cs="Calibri"/>
          <w:b/>
          <w:bCs/>
          <w:vertAlign w:val="subscript"/>
        </w:rPr>
        <w:t>D</w:t>
      </w:r>
      <w:r w:rsidRPr="00D413E7">
        <w:rPr>
          <w:rFonts w:cs="Calibri"/>
          <w:b/>
          <w:bCs/>
        </w:rPr>
        <w:t xml:space="preserve">): </w:t>
      </w:r>
      <w:r w:rsidRPr="00D413E7">
        <w:rPr>
          <w:rFonts w:cs="Calibri"/>
        </w:rPr>
        <w:t>Relação entre passivo exigível o ativo total. No setor de saneamento a média é de 15%</w:t>
      </w:r>
      <w:r w:rsidRPr="00D413E7">
        <w:rPr>
          <w:rStyle w:val="Refdenotaderodap"/>
          <w:rFonts w:cs="Calibri"/>
        </w:rPr>
        <w:footnoteReference w:id="19"/>
      </w:r>
    </w:p>
    <w:p w14:paraId="7B821A0D" w14:textId="77777777" w:rsidR="00D413E7" w:rsidRDefault="00D413E7" w:rsidP="00D413E7">
      <w:pPr>
        <w:spacing w:after="0" w:line="360" w:lineRule="auto"/>
        <w:jc w:val="both"/>
        <w:rPr>
          <w:rFonts w:cs="Calibri"/>
          <w:b/>
          <w:bCs/>
        </w:rPr>
      </w:pPr>
    </w:p>
    <w:p w14:paraId="4EC18869" w14:textId="2C5CB46A" w:rsidR="005F1DCF" w:rsidRPr="00D413E7" w:rsidRDefault="005F1DCF" w:rsidP="00D413E7">
      <w:pPr>
        <w:spacing w:after="0" w:line="360" w:lineRule="auto"/>
        <w:jc w:val="both"/>
        <w:rPr>
          <w:rFonts w:cs="Calibri"/>
        </w:rPr>
      </w:pPr>
      <w:r w:rsidRPr="00D413E7">
        <w:rPr>
          <w:rFonts w:cs="Calibri"/>
          <w:b/>
          <w:bCs/>
        </w:rPr>
        <w:t>O Custo do Capital de Terceiros (K</w:t>
      </w:r>
      <w:r w:rsidRPr="00D413E7">
        <w:rPr>
          <w:rFonts w:cs="Calibri"/>
          <w:b/>
          <w:bCs/>
          <w:vertAlign w:val="subscript"/>
        </w:rPr>
        <w:t>D</w:t>
      </w:r>
      <w:r w:rsidRPr="00D413E7">
        <w:rPr>
          <w:rFonts w:cs="Calibri"/>
          <w:b/>
          <w:bCs/>
        </w:rPr>
        <w:t xml:space="preserve">): </w:t>
      </w:r>
      <w:r w:rsidRPr="00D413E7">
        <w:rPr>
          <w:rFonts w:cs="Calibri"/>
        </w:rPr>
        <w:t>Parametrizado em função da Taxa de Longo Prazo (TLP)</w:t>
      </w:r>
      <w:r w:rsidRPr="00D413E7">
        <w:rPr>
          <w:rStyle w:val="Refdenotaderodap"/>
          <w:rFonts w:cs="Calibri"/>
        </w:rPr>
        <w:footnoteReference w:id="20"/>
      </w:r>
      <w:r w:rsidRPr="00D413E7">
        <w:rPr>
          <w:rFonts w:cs="Calibri"/>
        </w:rPr>
        <w:t xml:space="preserve"> e os spreads dos financiamentos, reduzido por um fator (0,66) por ser uma despesa dedutível do IR</w:t>
      </w:r>
    </w:p>
    <w:p w14:paraId="719AFC08" w14:textId="77777777" w:rsidR="005F1DCF" w:rsidRPr="00D413E7" w:rsidRDefault="005F1DCF" w:rsidP="00D413E7">
      <w:pPr>
        <w:spacing w:after="0" w:line="360" w:lineRule="auto"/>
        <w:jc w:val="both"/>
        <w:rPr>
          <w:rFonts w:cs="Calibri"/>
        </w:rPr>
      </w:pPr>
    </w:p>
    <w:p w14:paraId="61C3C194" w14:textId="77777777" w:rsidR="005F1DCF" w:rsidRPr="00D413E7" w:rsidRDefault="005F1DCF" w:rsidP="00D413E7">
      <w:pPr>
        <w:spacing w:after="0" w:line="360" w:lineRule="auto"/>
        <w:jc w:val="both"/>
        <w:rPr>
          <w:rFonts w:cs="Calibri"/>
        </w:rPr>
      </w:pPr>
      <w:r w:rsidRPr="00D413E7">
        <w:rPr>
          <w:rFonts w:cs="Calibri"/>
          <w:b/>
          <w:bCs/>
        </w:rPr>
        <w:t>O Custo do capital próprio (K</w:t>
      </w:r>
      <w:r w:rsidRPr="00D413E7">
        <w:rPr>
          <w:rFonts w:cs="Calibri"/>
          <w:b/>
          <w:bCs/>
          <w:vertAlign w:val="subscript"/>
        </w:rPr>
        <w:t>E</w:t>
      </w:r>
      <w:r w:rsidRPr="00D413E7">
        <w:rPr>
          <w:rFonts w:cs="Calibri"/>
          <w:b/>
          <w:bCs/>
        </w:rPr>
        <w:t>):</w:t>
      </w:r>
      <w:r w:rsidRPr="00D413E7">
        <w:rPr>
          <w:rFonts w:cs="Calibri"/>
        </w:rPr>
        <w:t xml:space="preserve"> Avaliado pelo método “Capital Asset Pricing Model” (CAPM), que visa o retorno esperado do investidor no âmbito do mercado acionário, igual à soma do retorno de um ativo livre de risco e o prêmio de risco de mercado do setor. </w:t>
      </w:r>
      <w:r w:rsidRPr="00D413E7">
        <w:rPr>
          <w:rFonts w:cs="Calibri"/>
        </w:rPr>
        <w:lastRenderedPageBreak/>
        <w:t xml:space="preserve">Dada a volatilidade do mercado brasileiro, é utilizado os dados do mercado acionário americano, adequado pela taxa do risco Brasil (Rp). </w:t>
      </w:r>
    </w:p>
    <w:p w14:paraId="2DE64294" w14:textId="77777777" w:rsidR="005F1DCF" w:rsidRPr="00D413E7" w:rsidRDefault="005F1DCF" w:rsidP="00D413E7">
      <w:pPr>
        <w:spacing w:after="0" w:line="360" w:lineRule="auto"/>
        <w:jc w:val="both"/>
        <w:rPr>
          <w:rFonts w:cs="Calibri"/>
        </w:rPr>
      </w:pPr>
    </w:p>
    <w:p w14:paraId="7594EC3F" w14:textId="77777777" w:rsidR="005F1DCF" w:rsidRPr="00D413E7" w:rsidRDefault="005F1DCF" w:rsidP="00D413E7">
      <w:pPr>
        <w:spacing w:after="0" w:line="360" w:lineRule="auto"/>
        <w:jc w:val="both"/>
        <w:rPr>
          <w:rFonts w:cs="Calibri"/>
        </w:rPr>
      </w:pPr>
      <w:r w:rsidRPr="00D413E7">
        <w:rPr>
          <w:rFonts w:cs="Calibri"/>
        </w:rPr>
        <w:t>Além disto, o CAPM visa ativos consolidados (</w:t>
      </w:r>
      <w:r w:rsidRPr="00D413E7">
        <w:rPr>
          <w:rFonts w:cs="Calibri"/>
          <w:i/>
          <w:iCs/>
        </w:rPr>
        <w:t>brownfield</w:t>
      </w:r>
      <w:r w:rsidRPr="00D413E7">
        <w:rPr>
          <w:rFonts w:cs="Calibri"/>
        </w:rPr>
        <w:t>), e no caso de uma PPP, a empresa ainda não existe (</w:t>
      </w:r>
      <w:r w:rsidRPr="00D413E7">
        <w:rPr>
          <w:rFonts w:cs="Calibri"/>
          <w:i/>
          <w:iCs/>
        </w:rPr>
        <w:t>greenfield</w:t>
      </w:r>
      <w:r w:rsidRPr="00D413E7">
        <w:rPr>
          <w:rFonts w:cs="Calibri"/>
        </w:rPr>
        <w:t>), portanto, tem um risco maior (X). O custo do capital próprio (K</w:t>
      </w:r>
      <w:r w:rsidRPr="00D413E7">
        <w:rPr>
          <w:rFonts w:cs="Calibri"/>
          <w:vertAlign w:val="subscript"/>
        </w:rPr>
        <w:t>E</w:t>
      </w:r>
      <w:r w:rsidRPr="00D413E7">
        <w:rPr>
          <w:rFonts w:cs="Calibri"/>
        </w:rPr>
        <w:t xml:space="preserve">) é dado por: </w:t>
      </w:r>
    </w:p>
    <w:p w14:paraId="6D382DD6" w14:textId="77777777" w:rsidR="005F1DCF" w:rsidRPr="00D413E7" w:rsidRDefault="005F1DCF" w:rsidP="00D413E7">
      <w:pPr>
        <w:spacing w:after="0" w:line="360" w:lineRule="auto"/>
        <w:jc w:val="both"/>
        <w:rPr>
          <w:rFonts w:cs="Calibri"/>
        </w:rPr>
      </w:pPr>
    </w:p>
    <w:p w14:paraId="1F435BD0" w14:textId="77777777" w:rsidR="005F1DCF" w:rsidRPr="00D413E7" w:rsidRDefault="005F1DCF" w:rsidP="00D413E7">
      <w:pPr>
        <w:spacing w:after="0" w:line="360" w:lineRule="auto"/>
        <w:ind w:firstLine="708"/>
        <w:jc w:val="both"/>
        <w:rPr>
          <w:rFonts w:cs="Calibri"/>
        </w:rPr>
      </w:pPr>
      <w:r w:rsidRPr="00D413E7">
        <w:rPr>
          <w:rFonts w:cs="Calibri"/>
        </w:rPr>
        <w:t>K</w:t>
      </w:r>
      <w:r w:rsidRPr="00D413E7">
        <w:rPr>
          <w:rFonts w:cs="Calibri"/>
          <w:vertAlign w:val="subscript"/>
        </w:rPr>
        <w:t>E</w:t>
      </w:r>
      <w:r w:rsidRPr="00D413E7">
        <w:rPr>
          <w:rFonts w:cs="Calibri"/>
        </w:rPr>
        <w:t xml:space="preserve"> = { 1 + [R</w:t>
      </w:r>
      <w:r w:rsidRPr="00D413E7">
        <w:rPr>
          <w:rFonts w:cs="Calibri"/>
          <w:vertAlign w:val="subscript"/>
        </w:rPr>
        <w:t>F</w:t>
      </w:r>
      <w:r w:rsidRPr="00D413E7">
        <w:rPr>
          <w:rFonts w:cs="Calibri"/>
        </w:rPr>
        <w:t xml:space="preserve"> + X . </w:t>
      </w:r>
      <w:r w:rsidRPr="00D413E7">
        <w:rPr>
          <w:rFonts w:ascii="Cambria Math" w:hAnsi="Cambria Math" w:cs="Cambria Math"/>
        </w:rPr>
        <w:t>𝛽</w:t>
      </w:r>
      <w:r w:rsidRPr="00D413E7">
        <w:rPr>
          <w:rFonts w:cs="Calibri"/>
        </w:rPr>
        <w:t xml:space="preserve"> . (R</w:t>
      </w:r>
      <w:r w:rsidRPr="00D413E7">
        <w:rPr>
          <w:rFonts w:cs="Calibri"/>
          <w:vertAlign w:val="subscript"/>
        </w:rPr>
        <w:t>M</w:t>
      </w:r>
      <w:r w:rsidRPr="00D413E7">
        <w:rPr>
          <w:rFonts w:cs="Calibri"/>
        </w:rPr>
        <w:t xml:space="preserve"> – R</w:t>
      </w:r>
      <w:r w:rsidRPr="00D413E7">
        <w:rPr>
          <w:rFonts w:cs="Calibri"/>
          <w:vertAlign w:val="subscript"/>
        </w:rPr>
        <w:t>F</w:t>
      </w:r>
      <w:r w:rsidRPr="00D413E7">
        <w:rPr>
          <w:rFonts w:cs="Calibri"/>
        </w:rPr>
        <w:t>) + R</w:t>
      </w:r>
      <w:r w:rsidRPr="00D413E7">
        <w:rPr>
          <w:rFonts w:cs="Calibri"/>
          <w:vertAlign w:val="subscript"/>
        </w:rPr>
        <w:t>P</w:t>
      </w:r>
      <w:r w:rsidRPr="00D413E7">
        <w:rPr>
          <w:rFonts w:cs="Calibri"/>
        </w:rPr>
        <w:t>] } / (1 + I</w:t>
      </w:r>
      <w:r w:rsidRPr="00D413E7">
        <w:rPr>
          <w:rFonts w:cs="Calibri"/>
          <w:vertAlign w:val="subscript"/>
        </w:rPr>
        <w:t>A</w:t>
      </w:r>
      <w:r w:rsidRPr="00D413E7">
        <w:rPr>
          <w:rFonts w:cs="Calibri"/>
        </w:rPr>
        <w:t>)            ………….  onde</w:t>
      </w:r>
    </w:p>
    <w:p w14:paraId="7625F1C8" w14:textId="77777777" w:rsidR="005F1DCF" w:rsidRPr="00D413E7" w:rsidRDefault="005F1DCF" w:rsidP="00D413E7">
      <w:pPr>
        <w:spacing w:after="0" w:line="360" w:lineRule="auto"/>
        <w:jc w:val="both"/>
        <w:rPr>
          <w:rFonts w:cs="Calibri"/>
        </w:rPr>
      </w:pPr>
    </w:p>
    <w:p w14:paraId="28B980D7" w14:textId="77777777" w:rsidR="005F1DCF" w:rsidRPr="00D413E7" w:rsidRDefault="005F1DCF" w:rsidP="00D413E7">
      <w:pPr>
        <w:pStyle w:val="PargrafodaLista"/>
        <w:numPr>
          <w:ilvl w:val="0"/>
          <w:numId w:val="25"/>
        </w:numPr>
        <w:spacing w:after="0" w:line="360" w:lineRule="auto"/>
        <w:jc w:val="both"/>
        <w:rPr>
          <w:rFonts w:cs="Calibri"/>
        </w:rPr>
      </w:pPr>
      <w:r w:rsidRPr="00D413E7">
        <w:rPr>
          <w:rFonts w:cs="Calibri"/>
        </w:rPr>
        <w:t>R</w:t>
      </w:r>
      <w:r w:rsidRPr="00D413E7">
        <w:rPr>
          <w:rFonts w:cs="Calibri"/>
          <w:vertAlign w:val="subscript"/>
        </w:rPr>
        <w:t>F</w:t>
      </w:r>
      <w:r w:rsidRPr="00D413E7">
        <w:rPr>
          <w:rFonts w:cs="Calibri"/>
        </w:rPr>
        <w:t xml:space="preserve"> = retorno de um ativo livre de risco (título do tesouro do USA - </w:t>
      </w:r>
      <w:r w:rsidRPr="00D413E7">
        <w:rPr>
          <w:rFonts w:cs="Calibri"/>
          <w:i/>
          <w:iCs/>
        </w:rPr>
        <w:t>treasuries</w:t>
      </w:r>
      <w:r w:rsidRPr="00D413E7">
        <w:rPr>
          <w:rFonts w:cs="Calibri"/>
        </w:rPr>
        <w:t xml:space="preserve"> 10);</w:t>
      </w:r>
    </w:p>
    <w:p w14:paraId="6F908342" w14:textId="77777777" w:rsidR="005F1DCF" w:rsidRPr="00D413E7" w:rsidRDefault="005F1DCF" w:rsidP="00D413E7">
      <w:pPr>
        <w:pStyle w:val="PargrafodaLista"/>
        <w:numPr>
          <w:ilvl w:val="0"/>
          <w:numId w:val="25"/>
        </w:numPr>
        <w:spacing w:after="0" w:line="360" w:lineRule="auto"/>
        <w:jc w:val="both"/>
        <w:rPr>
          <w:rFonts w:cs="Calibri"/>
        </w:rPr>
      </w:pPr>
      <w:r w:rsidRPr="00D413E7">
        <w:rPr>
          <w:rFonts w:cs="Calibri"/>
        </w:rPr>
        <w:t xml:space="preserve">X = Coeficiente de risco inerente ao projeto específico; </w:t>
      </w:r>
    </w:p>
    <w:p w14:paraId="16085BF0" w14:textId="77777777" w:rsidR="005F1DCF" w:rsidRPr="00D413E7" w:rsidRDefault="005F1DCF" w:rsidP="00D413E7">
      <w:pPr>
        <w:pStyle w:val="PargrafodaLista"/>
        <w:numPr>
          <w:ilvl w:val="0"/>
          <w:numId w:val="25"/>
        </w:numPr>
        <w:spacing w:after="0" w:line="360" w:lineRule="auto"/>
        <w:jc w:val="both"/>
        <w:rPr>
          <w:rFonts w:cs="Calibri"/>
        </w:rPr>
      </w:pPr>
      <w:r w:rsidRPr="00D413E7">
        <w:rPr>
          <w:rFonts w:cs="Calibri"/>
        </w:rPr>
        <w:t>β = correlação do setor “</w:t>
      </w:r>
      <w:r w:rsidRPr="00D413E7">
        <w:rPr>
          <w:rFonts w:cs="Calibri"/>
          <w:i/>
          <w:iCs/>
        </w:rPr>
        <w:t>water utilities</w:t>
      </w:r>
      <w:r w:rsidRPr="00D413E7">
        <w:rPr>
          <w:rFonts w:cs="Calibri"/>
        </w:rPr>
        <w:t>” e o mercado de ações como um todo;</w:t>
      </w:r>
    </w:p>
    <w:p w14:paraId="59BBBB76" w14:textId="77777777" w:rsidR="005F1DCF" w:rsidRPr="00D413E7" w:rsidRDefault="005F1DCF" w:rsidP="00D413E7">
      <w:pPr>
        <w:pStyle w:val="PargrafodaLista"/>
        <w:numPr>
          <w:ilvl w:val="0"/>
          <w:numId w:val="25"/>
        </w:numPr>
        <w:spacing w:after="0" w:line="360" w:lineRule="auto"/>
        <w:jc w:val="both"/>
        <w:rPr>
          <w:rFonts w:cs="Calibri"/>
        </w:rPr>
      </w:pPr>
      <w:r w:rsidRPr="00D413E7">
        <w:rPr>
          <w:rFonts w:cs="Calibri"/>
        </w:rPr>
        <w:t>R</w:t>
      </w:r>
      <w:r w:rsidRPr="00D413E7">
        <w:rPr>
          <w:rFonts w:cs="Calibri"/>
          <w:vertAlign w:val="subscript"/>
        </w:rPr>
        <w:t>M</w:t>
      </w:r>
      <w:r w:rsidRPr="00D413E7">
        <w:rPr>
          <w:rFonts w:cs="Calibri"/>
        </w:rPr>
        <w:t xml:space="preserve"> = Retorno histórico do Mercado de Ações Americano (S&amp;P 500)</w:t>
      </w:r>
    </w:p>
    <w:p w14:paraId="12137D54" w14:textId="77777777" w:rsidR="005F1DCF" w:rsidRPr="00D413E7" w:rsidRDefault="005F1DCF" w:rsidP="00D413E7">
      <w:pPr>
        <w:pStyle w:val="PargrafodaLista"/>
        <w:numPr>
          <w:ilvl w:val="0"/>
          <w:numId w:val="25"/>
        </w:numPr>
        <w:spacing w:after="0" w:line="360" w:lineRule="auto"/>
        <w:jc w:val="both"/>
        <w:rPr>
          <w:rFonts w:cs="Calibri"/>
        </w:rPr>
      </w:pPr>
      <w:r w:rsidRPr="00D413E7">
        <w:rPr>
          <w:rFonts w:cs="Calibri"/>
        </w:rPr>
        <w:t>R</w:t>
      </w:r>
      <w:r w:rsidRPr="00D413E7">
        <w:rPr>
          <w:rFonts w:cs="Calibri"/>
          <w:vertAlign w:val="subscript"/>
        </w:rPr>
        <w:t>P</w:t>
      </w:r>
      <w:r w:rsidRPr="00D413E7">
        <w:rPr>
          <w:rFonts w:cs="Calibri"/>
        </w:rPr>
        <w:t xml:space="preserve"> = risco do país (Risco Brasil), dada pela taxa do </w:t>
      </w:r>
      <w:r w:rsidRPr="00D413E7">
        <w:rPr>
          <w:rFonts w:cs="Calibri"/>
          <w:i/>
          <w:iCs/>
        </w:rPr>
        <w:t>Emerging Markets Bond Index Plus</w:t>
      </w:r>
      <w:r w:rsidRPr="00D413E7">
        <w:rPr>
          <w:rFonts w:cs="Calibri"/>
        </w:rPr>
        <w:t xml:space="preserve"> (EMBI+)</w:t>
      </w:r>
    </w:p>
    <w:p w14:paraId="10BBC2BB" w14:textId="77777777" w:rsidR="005F1DCF" w:rsidRPr="00D413E7" w:rsidRDefault="005F1DCF" w:rsidP="00D413E7">
      <w:pPr>
        <w:pStyle w:val="PargrafodaLista"/>
        <w:numPr>
          <w:ilvl w:val="0"/>
          <w:numId w:val="25"/>
        </w:numPr>
        <w:spacing w:after="0" w:line="360" w:lineRule="auto"/>
        <w:jc w:val="both"/>
        <w:rPr>
          <w:rFonts w:cs="Calibri"/>
        </w:rPr>
      </w:pPr>
      <w:r w:rsidRPr="00D413E7">
        <w:rPr>
          <w:rFonts w:cs="Calibri"/>
        </w:rPr>
        <w:t>I</w:t>
      </w:r>
      <w:r w:rsidRPr="00D413E7">
        <w:rPr>
          <w:rFonts w:cs="Calibri"/>
          <w:vertAlign w:val="subscript"/>
        </w:rPr>
        <w:t>A</w:t>
      </w:r>
      <w:r w:rsidRPr="00D413E7">
        <w:rPr>
          <w:rFonts w:cs="Calibri"/>
        </w:rPr>
        <w:t xml:space="preserve"> = Inflação anual americana (</w:t>
      </w:r>
      <w:r w:rsidRPr="00D413E7">
        <w:rPr>
          <w:rFonts w:cs="Calibri"/>
          <w:i/>
          <w:iCs/>
        </w:rPr>
        <w:t>Consumidor Price Índice</w:t>
      </w:r>
      <w:r w:rsidRPr="00D413E7">
        <w:rPr>
          <w:rFonts w:cs="Calibri"/>
        </w:rPr>
        <w:t xml:space="preserve">) </w:t>
      </w:r>
    </w:p>
    <w:p w14:paraId="0E2A30CA" w14:textId="77777777" w:rsidR="005F1DCF" w:rsidRPr="00D413E7" w:rsidRDefault="005F1DCF" w:rsidP="00D413E7">
      <w:pPr>
        <w:spacing w:after="0" w:line="360" w:lineRule="auto"/>
        <w:jc w:val="both"/>
        <w:rPr>
          <w:rFonts w:cs="Calibri"/>
        </w:rPr>
      </w:pPr>
    </w:p>
    <w:p w14:paraId="039E7959" w14:textId="77777777" w:rsidR="005F1DCF" w:rsidRPr="00D413E7" w:rsidRDefault="005F1DCF" w:rsidP="00D413E7">
      <w:pPr>
        <w:spacing w:after="0" w:line="360" w:lineRule="auto"/>
        <w:jc w:val="both"/>
        <w:rPr>
          <w:rFonts w:cs="Calibri"/>
          <w:b/>
          <w:bCs/>
        </w:rPr>
      </w:pPr>
    </w:p>
    <w:p w14:paraId="71A1F524" w14:textId="3E3AE275" w:rsidR="005F1DCF" w:rsidRPr="00D413E7" w:rsidRDefault="005F1DCF" w:rsidP="00D413E7">
      <w:pPr>
        <w:spacing w:after="0" w:line="360" w:lineRule="auto"/>
        <w:jc w:val="both"/>
        <w:rPr>
          <w:rFonts w:cs="Calibri"/>
        </w:rPr>
      </w:pPr>
      <w:r w:rsidRPr="00D413E7">
        <w:rPr>
          <w:rFonts w:cs="Calibri"/>
          <w:b/>
          <w:bCs/>
        </w:rPr>
        <w:t xml:space="preserve">A questão do período adotado: </w:t>
      </w:r>
      <w:r w:rsidRPr="00D413E7">
        <w:rPr>
          <w:rFonts w:cs="Calibri"/>
        </w:rPr>
        <w:t>O mercado é dinâmico, portanto, os “</w:t>
      </w:r>
      <w:r w:rsidRPr="00D413E7">
        <w:rPr>
          <w:rFonts w:cs="Calibri"/>
          <w:i/>
          <w:iCs/>
        </w:rPr>
        <w:t>spreads</w:t>
      </w:r>
      <w:r w:rsidRPr="00D413E7">
        <w:rPr>
          <w:rFonts w:cs="Calibri"/>
        </w:rPr>
        <w:t xml:space="preserve">” de riscos </w:t>
      </w:r>
      <w:r w:rsidR="00777174">
        <w:rPr>
          <w:rFonts w:cs="Calibri"/>
        </w:rPr>
        <w:t xml:space="preserve">variam </w:t>
      </w:r>
      <w:r w:rsidRPr="00D413E7">
        <w:rPr>
          <w:rFonts w:cs="Calibri"/>
        </w:rPr>
        <w:t>com o tempo. Se o período adotado for muito longo, pode-se fugir a realidade do mercado; se muito curto pode-se estar influenciado por uma bolha conjuntural do mercado. Foram analisados os períodos de curto, médio e longo prazo, respectivamente 1 ano, 5 anos e 10 anos.</w:t>
      </w:r>
    </w:p>
    <w:p w14:paraId="6D464D8D" w14:textId="77777777" w:rsidR="005F1DCF" w:rsidRPr="00D413E7" w:rsidRDefault="005F1DCF" w:rsidP="00D413E7">
      <w:pPr>
        <w:spacing w:after="0" w:line="360" w:lineRule="auto"/>
        <w:jc w:val="both"/>
        <w:rPr>
          <w:rFonts w:cs="Calibri"/>
        </w:rPr>
      </w:pPr>
    </w:p>
    <w:p w14:paraId="3D1A1495" w14:textId="1B46C55E" w:rsidR="005F1DCF" w:rsidRPr="00D413E7" w:rsidRDefault="005F1DCF" w:rsidP="00D413E7">
      <w:pPr>
        <w:spacing w:after="0" w:line="360" w:lineRule="auto"/>
        <w:jc w:val="both"/>
        <w:rPr>
          <w:rFonts w:cs="Calibri"/>
        </w:rPr>
      </w:pPr>
      <w:r w:rsidRPr="00D413E7">
        <w:rPr>
          <w:rFonts w:cs="Calibri"/>
        </w:rPr>
        <w:t xml:space="preserve">O valor de cada parâmetro e variável de cálculo, bem como o valor final do WAAC é apresentado no quadro abaixo (figura </w:t>
      </w:r>
      <w:r w:rsidR="00D862C9">
        <w:rPr>
          <w:rFonts w:cs="Calibri"/>
        </w:rPr>
        <w:t>6</w:t>
      </w:r>
      <w:r w:rsidR="003245ED">
        <w:rPr>
          <w:rFonts w:cs="Calibri"/>
        </w:rPr>
        <w:t>7</w:t>
      </w:r>
      <w:r w:rsidRPr="00D413E7">
        <w:rPr>
          <w:rFonts w:cs="Calibri"/>
        </w:rPr>
        <w:t>), em três cenários de medida (curto, médio e longo prazo).</w:t>
      </w:r>
    </w:p>
    <w:p w14:paraId="2C94636F" w14:textId="33711FCA" w:rsidR="003245ED" w:rsidRDefault="003245ED">
      <w:pPr>
        <w:rPr>
          <w:rFonts w:cs="Calibri"/>
        </w:rPr>
      </w:pPr>
      <w:r>
        <w:rPr>
          <w:rFonts w:cs="Calibri"/>
        </w:rPr>
        <w:br w:type="page"/>
      </w:r>
    </w:p>
    <w:p w14:paraId="15DD490D" w14:textId="77777777" w:rsidR="005F1DCF" w:rsidRPr="00D413E7" w:rsidRDefault="005F1DCF" w:rsidP="00D413E7">
      <w:pPr>
        <w:spacing w:after="0" w:line="360" w:lineRule="auto"/>
        <w:jc w:val="both"/>
        <w:rPr>
          <w:rFonts w:cs="Calibri"/>
        </w:rPr>
      </w:pPr>
    </w:p>
    <w:p w14:paraId="53B761DB" w14:textId="7DBC14A6" w:rsidR="005F1DCF" w:rsidRPr="00906181" w:rsidRDefault="005F1DCF" w:rsidP="00D413E7">
      <w:pPr>
        <w:spacing w:after="0" w:line="360" w:lineRule="auto"/>
        <w:jc w:val="both"/>
        <w:rPr>
          <w:rFonts w:cs="Calibri"/>
          <w:b/>
          <w:bCs/>
          <w:sz w:val="20"/>
          <w:szCs w:val="20"/>
        </w:rPr>
      </w:pPr>
      <w:r w:rsidRPr="00906181">
        <w:rPr>
          <w:rFonts w:cs="Calibri"/>
          <w:b/>
          <w:bCs/>
          <w:sz w:val="20"/>
          <w:szCs w:val="20"/>
        </w:rPr>
        <w:t>Figura</w:t>
      </w:r>
      <w:r w:rsidR="00906181" w:rsidRPr="00906181">
        <w:rPr>
          <w:rFonts w:cs="Calibri"/>
          <w:b/>
          <w:bCs/>
          <w:sz w:val="20"/>
          <w:szCs w:val="20"/>
        </w:rPr>
        <w:t xml:space="preserve"> </w:t>
      </w:r>
      <w:r w:rsidR="00D862C9">
        <w:rPr>
          <w:rFonts w:cs="Calibri"/>
          <w:b/>
          <w:bCs/>
          <w:sz w:val="20"/>
          <w:szCs w:val="20"/>
        </w:rPr>
        <w:t>6</w:t>
      </w:r>
      <w:r w:rsidR="003245ED">
        <w:rPr>
          <w:rFonts w:cs="Calibri"/>
          <w:b/>
          <w:bCs/>
          <w:sz w:val="20"/>
          <w:szCs w:val="20"/>
        </w:rPr>
        <w:t>7</w:t>
      </w:r>
      <w:r w:rsidRPr="00906181">
        <w:rPr>
          <w:rFonts w:cs="Calibri"/>
          <w:b/>
          <w:bCs/>
          <w:sz w:val="20"/>
          <w:szCs w:val="20"/>
        </w:rPr>
        <w:t xml:space="preserve"> – Cálculo do WAAC</w:t>
      </w:r>
    </w:p>
    <w:p w14:paraId="3D31E1CE" w14:textId="6CD169E3" w:rsidR="005F1DCF" w:rsidRPr="00D413E7" w:rsidRDefault="00906181" w:rsidP="00D413E7">
      <w:pPr>
        <w:spacing w:after="0" w:line="360" w:lineRule="auto"/>
        <w:jc w:val="both"/>
        <w:rPr>
          <w:rFonts w:cs="Calibri"/>
        </w:rPr>
      </w:pPr>
      <w:r w:rsidRPr="00906181">
        <w:rPr>
          <w:noProof/>
        </w:rPr>
        <w:drawing>
          <wp:inline distT="0" distB="0" distL="0" distR="0" wp14:anchorId="79283622" wp14:editId="29819F85">
            <wp:extent cx="5669280" cy="3162300"/>
            <wp:effectExtent l="0" t="0" r="7620" b="0"/>
            <wp:docPr id="1246765536" name="Image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69280" cy="3162300"/>
                    </a:xfrm>
                    <a:prstGeom prst="rect">
                      <a:avLst/>
                    </a:prstGeom>
                    <a:noFill/>
                    <a:ln>
                      <a:noFill/>
                    </a:ln>
                  </pic:spPr>
                </pic:pic>
              </a:graphicData>
            </a:graphic>
          </wp:inline>
        </w:drawing>
      </w:r>
    </w:p>
    <w:p w14:paraId="3DB06E1C" w14:textId="77777777" w:rsidR="005F1DCF" w:rsidRPr="00D413E7" w:rsidRDefault="005F1DCF" w:rsidP="00D413E7">
      <w:pPr>
        <w:spacing w:after="0" w:line="360" w:lineRule="auto"/>
        <w:jc w:val="both"/>
        <w:rPr>
          <w:rFonts w:cs="Calibri"/>
        </w:rPr>
      </w:pPr>
    </w:p>
    <w:p w14:paraId="347CEC95" w14:textId="77777777" w:rsidR="005F1DCF" w:rsidRPr="00D413E7" w:rsidRDefault="005F1DCF" w:rsidP="00D413E7">
      <w:pPr>
        <w:spacing w:after="0" w:line="360" w:lineRule="auto"/>
        <w:jc w:val="both"/>
        <w:rPr>
          <w:rFonts w:cs="Calibri"/>
        </w:rPr>
      </w:pPr>
    </w:p>
    <w:p w14:paraId="378CE3C0" w14:textId="740E80C3" w:rsidR="005F1DCF" w:rsidRPr="00D413E7" w:rsidRDefault="005F1DCF" w:rsidP="00D413E7">
      <w:pPr>
        <w:spacing w:after="0" w:line="360" w:lineRule="auto"/>
        <w:jc w:val="both"/>
        <w:rPr>
          <w:rFonts w:cs="Calibri"/>
        </w:rPr>
      </w:pPr>
      <w:r w:rsidRPr="00D413E7">
        <w:rPr>
          <w:rFonts w:cs="Calibri"/>
        </w:rPr>
        <w:t xml:space="preserve">Pela análise do quadro acima verifica-se que que o período de análise de </w:t>
      </w:r>
      <w:r w:rsidR="00906181">
        <w:rPr>
          <w:rFonts w:cs="Calibri"/>
        </w:rPr>
        <w:t>médio prazo (5</w:t>
      </w:r>
      <w:r w:rsidRPr="00D413E7">
        <w:rPr>
          <w:rFonts w:cs="Calibri"/>
        </w:rPr>
        <w:t xml:space="preserve"> ano</w:t>
      </w:r>
      <w:r w:rsidR="00906181">
        <w:rPr>
          <w:rFonts w:cs="Calibri"/>
        </w:rPr>
        <w:t>s)</w:t>
      </w:r>
      <w:r w:rsidRPr="00D413E7">
        <w:rPr>
          <w:rFonts w:cs="Calibri"/>
        </w:rPr>
        <w:t xml:space="preserve"> é muito inconsistente em relação aos demais, tendo sido descartado. Os dois outros cenários apresentam resultado mais semelhantes, tendo sido </w:t>
      </w:r>
      <w:r w:rsidR="00906181">
        <w:rPr>
          <w:rFonts w:cs="Calibri"/>
        </w:rPr>
        <w:t xml:space="preserve">adotada </w:t>
      </w:r>
      <w:r w:rsidRPr="00D413E7">
        <w:rPr>
          <w:rFonts w:cs="Calibri"/>
        </w:rPr>
        <w:t>no projeto em pauta a taxa</w:t>
      </w:r>
      <w:r w:rsidR="00906181">
        <w:rPr>
          <w:rFonts w:cs="Calibri"/>
        </w:rPr>
        <w:t xml:space="preserve"> de</w:t>
      </w:r>
      <w:r w:rsidRPr="00D413E7">
        <w:rPr>
          <w:rFonts w:cs="Calibri"/>
        </w:rPr>
        <w:t xml:space="preserve"> 10,</w:t>
      </w:r>
      <w:r w:rsidR="00906181">
        <w:rPr>
          <w:rFonts w:cs="Calibri"/>
        </w:rPr>
        <w:t>7</w:t>
      </w:r>
      <w:r w:rsidRPr="00D413E7">
        <w:rPr>
          <w:rFonts w:cs="Calibri"/>
        </w:rPr>
        <w:t>% ao ano.</w:t>
      </w:r>
    </w:p>
    <w:p w14:paraId="330A0B80" w14:textId="77777777" w:rsidR="005F1DCF" w:rsidRPr="00D413E7" w:rsidRDefault="005F1DCF" w:rsidP="00D413E7">
      <w:pPr>
        <w:spacing w:after="0" w:line="360" w:lineRule="auto"/>
        <w:jc w:val="both"/>
        <w:rPr>
          <w:rFonts w:cs="Calibri"/>
        </w:rPr>
      </w:pPr>
    </w:p>
    <w:p w14:paraId="7A42A013" w14:textId="653BD3AA" w:rsidR="003A3657" w:rsidRDefault="003A3657">
      <w:r>
        <w:br w:type="page"/>
      </w:r>
    </w:p>
    <w:p w14:paraId="5A471DA8" w14:textId="77777777" w:rsidR="003A3657" w:rsidRDefault="003A3657" w:rsidP="006438F4"/>
    <w:p w14:paraId="0E507F0F" w14:textId="77777777" w:rsidR="00692C3C" w:rsidRDefault="00C93DFD" w:rsidP="00692C3C">
      <w:pPr>
        <w:jc w:val="center"/>
        <w:rPr>
          <w:b/>
          <w:bCs/>
        </w:rPr>
      </w:pPr>
      <w:r w:rsidRPr="00692C3C">
        <w:rPr>
          <w:b/>
          <w:bCs/>
        </w:rPr>
        <w:t>ANEXO 2</w:t>
      </w:r>
    </w:p>
    <w:p w14:paraId="73AEAF3B" w14:textId="0BBA8A18" w:rsidR="00C93DFD" w:rsidRPr="00692C3C" w:rsidRDefault="00C93DFD" w:rsidP="00692C3C">
      <w:pPr>
        <w:jc w:val="center"/>
        <w:rPr>
          <w:b/>
          <w:bCs/>
        </w:rPr>
      </w:pPr>
      <w:r w:rsidRPr="00692C3C">
        <w:rPr>
          <w:b/>
          <w:bCs/>
        </w:rPr>
        <w:t>ESTUDO DA INFLUÊNCIA DA REFORMA TRIBUTÁRIA</w:t>
      </w:r>
    </w:p>
    <w:p w14:paraId="45B01B26" w14:textId="77777777" w:rsidR="00C93DFD" w:rsidRDefault="00C93DFD" w:rsidP="00C93DFD">
      <w:pPr>
        <w:spacing w:after="0" w:line="360" w:lineRule="auto"/>
        <w:rPr>
          <w:rFonts w:eastAsia="Segoe UI" w:cs="Segoe UI"/>
        </w:rPr>
      </w:pPr>
    </w:p>
    <w:p w14:paraId="32093C7B" w14:textId="77777777" w:rsidR="00945638" w:rsidRDefault="00945638" w:rsidP="00945638">
      <w:pPr>
        <w:spacing w:after="0" w:line="360" w:lineRule="auto"/>
        <w:jc w:val="both"/>
        <w:rPr>
          <w:rFonts w:eastAsia="Segoe UI" w:cs="Segoe UI"/>
        </w:rPr>
      </w:pPr>
      <w:r w:rsidRPr="00176AC3">
        <w:rPr>
          <w:rFonts w:eastAsia="Segoe UI" w:cs="Segoe UI"/>
        </w:rPr>
        <w:t xml:space="preserve">Os novos contratos </w:t>
      </w:r>
      <w:r>
        <w:rPr>
          <w:rFonts w:eastAsia="Segoe UI" w:cs="Segoe UI"/>
        </w:rPr>
        <w:t>administrativos</w:t>
      </w:r>
      <w:r w:rsidRPr="00176AC3">
        <w:rPr>
          <w:rFonts w:eastAsia="Segoe UI" w:cs="Segoe UI"/>
        </w:rPr>
        <w:t>, assinados após 202</w:t>
      </w:r>
      <w:r>
        <w:rPr>
          <w:rFonts w:eastAsia="Segoe UI" w:cs="Segoe UI"/>
        </w:rPr>
        <w:t>5</w:t>
      </w:r>
      <w:r w:rsidRPr="00176AC3">
        <w:rPr>
          <w:rFonts w:eastAsia="Segoe UI" w:cs="Segoe UI"/>
        </w:rPr>
        <w:t xml:space="preserve">, devem considerar as disposições da reforma tributária instituída pela LC 214/25, </w:t>
      </w:r>
      <w:r>
        <w:rPr>
          <w:rFonts w:eastAsia="Segoe UI" w:cs="Segoe UI"/>
        </w:rPr>
        <w:t xml:space="preserve">que </w:t>
      </w:r>
      <w:r w:rsidRPr="00176AC3">
        <w:rPr>
          <w:rFonts w:eastAsia="Segoe UI" w:cs="Segoe UI"/>
        </w:rPr>
        <w:t xml:space="preserve">criou </w:t>
      </w:r>
      <w:r>
        <w:rPr>
          <w:rFonts w:eastAsia="Segoe UI" w:cs="Segoe UI"/>
        </w:rPr>
        <w:t xml:space="preserve">o Imposto de Valor Agregado – IVA (composto de duas parcelas </w:t>
      </w:r>
      <w:r w:rsidRPr="00176AC3">
        <w:rPr>
          <w:rFonts w:eastAsia="Segoe UI" w:cs="Segoe UI"/>
        </w:rPr>
        <w:t>IBS</w:t>
      </w:r>
      <w:r>
        <w:rPr>
          <w:rFonts w:eastAsia="Segoe UI" w:cs="Segoe UI"/>
        </w:rPr>
        <w:t xml:space="preserve"> e </w:t>
      </w:r>
      <w:r w:rsidRPr="00176AC3">
        <w:rPr>
          <w:rFonts w:eastAsia="Segoe UI" w:cs="Segoe UI"/>
        </w:rPr>
        <w:t>CBS)</w:t>
      </w:r>
      <w:r>
        <w:rPr>
          <w:rFonts w:eastAsia="Segoe UI" w:cs="Segoe UI"/>
        </w:rPr>
        <w:t>,</w:t>
      </w:r>
      <w:r w:rsidRPr="00176AC3">
        <w:rPr>
          <w:rFonts w:eastAsia="Segoe UI" w:cs="Segoe UI"/>
        </w:rPr>
        <w:t xml:space="preserve"> </w:t>
      </w:r>
      <w:r>
        <w:rPr>
          <w:rFonts w:eastAsia="Segoe UI" w:cs="Segoe UI"/>
        </w:rPr>
        <w:t>e</w:t>
      </w:r>
      <w:r w:rsidRPr="00176AC3">
        <w:rPr>
          <w:rFonts w:eastAsia="Segoe UI" w:cs="Segoe UI"/>
        </w:rPr>
        <w:t xml:space="preserve"> extin</w:t>
      </w:r>
      <w:r>
        <w:rPr>
          <w:rFonts w:eastAsia="Segoe UI" w:cs="Segoe UI"/>
        </w:rPr>
        <w:t>guiu outros</w:t>
      </w:r>
      <w:r w:rsidRPr="00176AC3">
        <w:rPr>
          <w:rFonts w:eastAsia="Segoe UI" w:cs="Segoe UI"/>
        </w:rPr>
        <w:t xml:space="preserve"> 5 outros</w:t>
      </w:r>
      <w:r>
        <w:rPr>
          <w:rFonts w:eastAsia="Segoe UI" w:cs="Segoe UI"/>
        </w:rPr>
        <w:t xml:space="preserve"> (PIS, COFINS, IPI, ICMS e ISSQN)</w:t>
      </w:r>
      <w:r w:rsidRPr="00176AC3">
        <w:rPr>
          <w:rStyle w:val="Refdenotaderodap"/>
          <w:rFonts w:eastAsia="Segoe UI" w:cs="Segoe UI"/>
        </w:rPr>
        <w:footnoteReference w:id="21"/>
      </w:r>
      <w:r w:rsidRPr="00176AC3">
        <w:rPr>
          <w:rFonts w:eastAsia="Segoe UI" w:cs="Segoe UI"/>
        </w:rPr>
        <w:t xml:space="preserve">, bem como alterou a lógica e o mecanismo de </w:t>
      </w:r>
      <w:r>
        <w:rPr>
          <w:rFonts w:eastAsia="Segoe UI" w:cs="Segoe UI"/>
        </w:rPr>
        <w:t xml:space="preserve">pagamento do </w:t>
      </w:r>
      <w:r w:rsidRPr="00176AC3">
        <w:rPr>
          <w:rFonts w:eastAsia="Segoe UI" w:cs="Segoe UI"/>
        </w:rPr>
        <w:t>tribut</w:t>
      </w:r>
      <w:r>
        <w:rPr>
          <w:rFonts w:eastAsia="Segoe UI" w:cs="Segoe UI"/>
        </w:rPr>
        <w:t>o</w:t>
      </w:r>
      <w:r w:rsidRPr="00176AC3">
        <w:rPr>
          <w:rFonts w:eastAsia="Segoe UI" w:cs="Segoe UI"/>
        </w:rPr>
        <w:t>.</w:t>
      </w:r>
    </w:p>
    <w:p w14:paraId="276216C6" w14:textId="77777777" w:rsidR="00945638" w:rsidRDefault="00945638" w:rsidP="00945638">
      <w:pPr>
        <w:spacing w:after="0" w:line="360" w:lineRule="auto"/>
        <w:jc w:val="both"/>
        <w:rPr>
          <w:rFonts w:eastAsia="Segoe UI" w:cs="Segoe UI"/>
        </w:rPr>
      </w:pPr>
    </w:p>
    <w:p w14:paraId="79106678" w14:textId="78997726" w:rsidR="00945638" w:rsidRDefault="00945638" w:rsidP="00945638">
      <w:pPr>
        <w:spacing w:after="0" w:line="360" w:lineRule="auto"/>
        <w:jc w:val="both"/>
        <w:rPr>
          <w:rFonts w:eastAsia="Segoe UI" w:cs="Segoe UI"/>
        </w:rPr>
      </w:pPr>
      <w:r w:rsidRPr="00176AC3">
        <w:rPr>
          <w:rFonts w:eastAsia="Segoe UI" w:cs="Segoe UI"/>
        </w:rPr>
        <w:t xml:space="preserve">A lógica agora é que o tributo </w:t>
      </w:r>
      <w:r>
        <w:rPr>
          <w:rFonts w:eastAsia="Segoe UI" w:cs="Segoe UI"/>
        </w:rPr>
        <w:t xml:space="preserve">(IVA) </w:t>
      </w:r>
      <w:r w:rsidRPr="00176AC3">
        <w:rPr>
          <w:rFonts w:eastAsia="Segoe UI" w:cs="Segoe UI"/>
        </w:rPr>
        <w:t xml:space="preserve">é pago pelo </w:t>
      </w:r>
      <w:r>
        <w:rPr>
          <w:rFonts w:eastAsia="Segoe UI" w:cs="Segoe UI"/>
        </w:rPr>
        <w:t>comprador e não pelo fornecedor</w:t>
      </w:r>
      <w:r w:rsidRPr="00176AC3">
        <w:rPr>
          <w:rFonts w:eastAsia="Segoe UI" w:cs="Segoe UI"/>
        </w:rPr>
        <w:t xml:space="preserve">, ou seja, </w:t>
      </w:r>
      <w:r>
        <w:rPr>
          <w:rFonts w:eastAsia="Segoe UI" w:cs="Segoe UI"/>
        </w:rPr>
        <w:t xml:space="preserve">o comprador </w:t>
      </w:r>
      <w:r w:rsidRPr="00176AC3">
        <w:rPr>
          <w:rFonts w:eastAsia="Segoe UI" w:cs="Segoe UI"/>
        </w:rPr>
        <w:t xml:space="preserve">paga ao fornecedor </w:t>
      </w:r>
      <w:r>
        <w:rPr>
          <w:rFonts w:eastAsia="Segoe UI" w:cs="Segoe UI"/>
        </w:rPr>
        <w:t>o valor a NF e um acréscimo correspondente ao IVA daquela transação</w:t>
      </w:r>
      <w:r w:rsidRPr="00176AC3">
        <w:rPr>
          <w:rFonts w:eastAsia="Segoe UI" w:cs="Segoe UI"/>
        </w:rPr>
        <w:t xml:space="preserve">. </w:t>
      </w:r>
      <w:r w:rsidR="00A9728F">
        <w:rPr>
          <w:rFonts w:eastAsia="Segoe UI" w:cs="Segoe UI"/>
        </w:rPr>
        <w:t>Este pagamento é via o sistema financeiro, que automaticamente transfere o IVA ao governo (</w:t>
      </w:r>
      <w:r w:rsidR="00A9728F" w:rsidRPr="00D3393B">
        <w:rPr>
          <w:rFonts w:eastAsia="Segoe UI" w:cs="Segoe UI"/>
          <w:i/>
          <w:iCs/>
        </w:rPr>
        <w:t>split payment</w:t>
      </w:r>
      <w:r w:rsidR="00A9728F">
        <w:rPr>
          <w:rFonts w:eastAsia="Segoe UI" w:cs="Segoe UI"/>
        </w:rPr>
        <w:t xml:space="preserve">), e o imposto não passa pela caixa da empresa. </w:t>
      </w:r>
      <w:r w:rsidR="00905C60">
        <w:rPr>
          <w:rFonts w:eastAsia="Segoe UI" w:cs="Segoe UI"/>
        </w:rPr>
        <w:t xml:space="preserve">Exemplificando, </w:t>
      </w:r>
      <w:r w:rsidR="00777174">
        <w:rPr>
          <w:rFonts w:eastAsia="Segoe UI" w:cs="Segoe UI"/>
        </w:rPr>
        <w:t xml:space="preserve">o processo para </w:t>
      </w:r>
      <w:r w:rsidR="00905C60">
        <w:rPr>
          <w:rFonts w:eastAsia="Segoe UI" w:cs="Segoe UI"/>
        </w:rPr>
        <w:t xml:space="preserve">uma empresa cujo negócio é comprar a 10 e vender a 20, numa transação econômica </w:t>
      </w:r>
      <w:r w:rsidR="00A9728F">
        <w:rPr>
          <w:rFonts w:eastAsia="Segoe UI" w:cs="Segoe UI"/>
        </w:rPr>
        <w:t>onde a</w:t>
      </w:r>
      <w:r w:rsidR="00905C60">
        <w:rPr>
          <w:rFonts w:eastAsia="Segoe UI" w:cs="Segoe UI"/>
        </w:rPr>
        <w:t xml:space="preserve"> alíquota de </w:t>
      </w:r>
      <w:r w:rsidR="00A9728F">
        <w:rPr>
          <w:rFonts w:eastAsia="Segoe UI" w:cs="Segoe UI"/>
        </w:rPr>
        <w:t xml:space="preserve">IVA seja </w:t>
      </w:r>
      <w:r w:rsidR="00905C60">
        <w:rPr>
          <w:rFonts w:eastAsia="Segoe UI" w:cs="Segoe UI"/>
        </w:rPr>
        <w:t>20%</w:t>
      </w:r>
      <w:r w:rsidR="00777174">
        <w:rPr>
          <w:rFonts w:eastAsia="Segoe UI" w:cs="Segoe UI"/>
        </w:rPr>
        <w:t>, será:</w:t>
      </w:r>
    </w:p>
    <w:p w14:paraId="053800CF" w14:textId="77777777" w:rsidR="00945638" w:rsidRDefault="00945638" w:rsidP="00945638">
      <w:pPr>
        <w:spacing w:after="0" w:line="360" w:lineRule="auto"/>
        <w:jc w:val="both"/>
        <w:rPr>
          <w:rFonts w:eastAsia="Segoe UI" w:cs="Segoe UI"/>
        </w:rPr>
      </w:pPr>
    </w:p>
    <w:p w14:paraId="5B6DF2CF" w14:textId="1D78B259" w:rsidR="00A314D1" w:rsidRPr="00905C60" w:rsidRDefault="00A314D1" w:rsidP="00905C60">
      <w:pPr>
        <w:pStyle w:val="PargrafodaLista"/>
        <w:numPr>
          <w:ilvl w:val="0"/>
          <w:numId w:val="21"/>
        </w:numPr>
        <w:spacing w:after="0" w:line="360" w:lineRule="auto"/>
        <w:jc w:val="both"/>
        <w:rPr>
          <w:rFonts w:eastAsia="Segoe UI" w:cs="Segoe UI"/>
        </w:rPr>
      </w:pPr>
      <w:r w:rsidRPr="00905C60">
        <w:rPr>
          <w:rFonts w:eastAsia="Segoe UI" w:cs="Segoe UI"/>
        </w:rPr>
        <w:t>O fornecedor</w:t>
      </w:r>
      <w:r w:rsidR="00905C60" w:rsidRPr="00905C60">
        <w:rPr>
          <w:rFonts w:eastAsia="Segoe UI" w:cs="Segoe UI"/>
        </w:rPr>
        <w:t xml:space="preserve"> </w:t>
      </w:r>
      <w:r w:rsidRPr="00905C60">
        <w:rPr>
          <w:rFonts w:eastAsia="Segoe UI" w:cs="Segoe UI"/>
        </w:rPr>
        <w:t xml:space="preserve">vende por R$ </w:t>
      </w:r>
      <w:r w:rsidR="00905C60" w:rsidRPr="00905C60">
        <w:rPr>
          <w:rFonts w:eastAsia="Segoe UI" w:cs="Segoe UI"/>
        </w:rPr>
        <w:t>10</w:t>
      </w:r>
      <w:r w:rsidRPr="00905C60">
        <w:rPr>
          <w:rFonts w:eastAsia="Segoe UI" w:cs="Segoe UI"/>
        </w:rPr>
        <w:t xml:space="preserve"> </w:t>
      </w:r>
      <w:r w:rsidR="00A9728F">
        <w:rPr>
          <w:rFonts w:eastAsia="Segoe UI" w:cs="Segoe UI"/>
        </w:rPr>
        <w:t>e acrescenta</w:t>
      </w:r>
      <w:r w:rsidRPr="00905C60">
        <w:rPr>
          <w:rFonts w:eastAsia="Segoe UI" w:cs="Segoe UI"/>
        </w:rPr>
        <w:t xml:space="preserve"> R$ </w:t>
      </w:r>
      <w:r w:rsidR="00905C60" w:rsidRPr="00905C60">
        <w:rPr>
          <w:rFonts w:eastAsia="Segoe UI" w:cs="Segoe UI"/>
        </w:rPr>
        <w:t>2</w:t>
      </w:r>
      <w:r w:rsidRPr="00905C60">
        <w:rPr>
          <w:rFonts w:eastAsia="Segoe UI" w:cs="Segoe UI"/>
        </w:rPr>
        <w:t xml:space="preserve"> </w:t>
      </w:r>
      <w:r w:rsidR="00905C60" w:rsidRPr="00905C60">
        <w:rPr>
          <w:rFonts w:eastAsia="Segoe UI" w:cs="Segoe UI"/>
        </w:rPr>
        <w:t xml:space="preserve">de </w:t>
      </w:r>
      <w:r w:rsidRPr="00905C60">
        <w:rPr>
          <w:rFonts w:eastAsia="Segoe UI" w:cs="Segoe UI"/>
        </w:rPr>
        <w:t>IVA;</w:t>
      </w:r>
    </w:p>
    <w:p w14:paraId="742CAD1A" w14:textId="5EEE14D1" w:rsidR="00A314D1" w:rsidRPr="00905C60" w:rsidRDefault="00A314D1" w:rsidP="00905C60">
      <w:pPr>
        <w:pStyle w:val="PargrafodaLista"/>
        <w:numPr>
          <w:ilvl w:val="0"/>
          <w:numId w:val="21"/>
        </w:numPr>
        <w:spacing w:after="0" w:line="360" w:lineRule="auto"/>
        <w:jc w:val="both"/>
        <w:rPr>
          <w:rFonts w:eastAsia="Segoe UI" w:cs="Segoe UI"/>
        </w:rPr>
      </w:pPr>
      <w:r w:rsidRPr="00905C60">
        <w:rPr>
          <w:rFonts w:eastAsia="Segoe UI" w:cs="Segoe UI"/>
        </w:rPr>
        <w:t xml:space="preserve">A </w:t>
      </w:r>
      <w:r w:rsidR="00905C60" w:rsidRPr="00905C60">
        <w:rPr>
          <w:rFonts w:eastAsia="Segoe UI" w:cs="Segoe UI"/>
        </w:rPr>
        <w:t xml:space="preserve">Empresa </w:t>
      </w:r>
      <w:r w:rsidRPr="00905C60">
        <w:rPr>
          <w:rFonts w:eastAsia="Segoe UI" w:cs="Segoe UI"/>
        </w:rPr>
        <w:t xml:space="preserve">compra por R$ </w:t>
      </w:r>
      <w:r w:rsidR="00905C60" w:rsidRPr="00905C60">
        <w:rPr>
          <w:rFonts w:eastAsia="Segoe UI" w:cs="Segoe UI"/>
        </w:rPr>
        <w:t>12</w:t>
      </w:r>
      <w:r w:rsidRPr="00905C60">
        <w:rPr>
          <w:rFonts w:eastAsia="Segoe UI" w:cs="Segoe UI"/>
        </w:rPr>
        <w:t xml:space="preserve">, e fica com um crédito de IVA de R$ </w:t>
      </w:r>
      <w:r w:rsidR="00905C60" w:rsidRPr="00905C60">
        <w:rPr>
          <w:rFonts w:eastAsia="Segoe UI" w:cs="Segoe UI"/>
        </w:rPr>
        <w:t>2</w:t>
      </w:r>
      <w:r w:rsidRPr="00905C60">
        <w:rPr>
          <w:rFonts w:eastAsia="Segoe UI" w:cs="Segoe UI"/>
        </w:rPr>
        <w:t xml:space="preserve">; </w:t>
      </w:r>
    </w:p>
    <w:p w14:paraId="7E1CA300" w14:textId="44FB64D6" w:rsidR="00A314D1" w:rsidRPr="00905C60" w:rsidRDefault="00A314D1" w:rsidP="00905C60">
      <w:pPr>
        <w:pStyle w:val="PargrafodaLista"/>
        <w:numPr>
          <w:ilvl w:val="0"/>
          <w:numId w:val="21"/>
        </w:numPr>
        <w:spacing w:after="0" w:line="360" w:lineRule="auto"/>
        <w:jc w:val="both"/>
        <w:rPr>
          <w:rFonts w:eastAsia="Segoe UI" w:cs="Segoe UI"/>
        </w:rPr>
      </w:pPr>
      <w:r w:rsidRPr="00905C60">
        <w:rPr>
          <w:rFonts w:eastAsia="Segoe UI" w:cs="Segoe UI"/>
        </w:rPr>
        <w:t xml:space="preserve">A </w:t>
      </w:r>
      <w:r w:rsidR="00905C60" w:rsidRPr="00905C60">
        <w:rPr>
          <w:rFonts w:eastAsia="Segoe UI" w:cs="Segoe UI"/>
        </w:rPr>
        <w:t xml:space="preserve">Empresa </w:t>
      </w:r>
      <w:r w:rsidRPr="00905C60">
        <w:rPr>
          <w:rFonts w:eastAsia="Segoe UI" w:cs="Segoe UI"/>
        </w:rPr>
        <w:t xml:space="preserve">vende por R$ </w:t>
      </w:r>
      <w:r w:rsidR="00905C60" w:rsidRPr="00905C60">
        <w:rPr>
          <w:rFonts w:eastAsia="Segoe UI" w:cs="Segoe UI"/>
        </w:rPr>
        <w:t>20</w:t>
      </w:r>
      <w:r w:rsidRPr="00905C60">
        <w:rPr>
          <w:rFonts w:eastAsia="Segoe UI" w:cs="Segoe UI"/>
        </w:rPr>
        <w:t xml:space="preserve"> </w:t>
      </w:r>
      <w:r w:rsidR="00A9728F">
        <w:rPr>
          <w:rFonts w:eastAsia="Segoe UI" w:cs="Segoe UI"/>
        </w:rPr>
        <w:t xml:space="preserve">e acrescenta </w:t>
      </w:r>
      <w:r w:rsidRPr="00905C60">
        <w:rPr>
          <w:rFonts w:eastAsia="Segoe UI" w:cs="Segoe UI"/>
        </w:rPr>
        <w:t xml:space="preserve">R$ </w:t>
      </w:r>
      <w:r w:rsidR="00905C60" w:rsidRPr="00905C60">
        <w:rPr>
          <w:rFonts w:eastAsia="Segoe UI" w:cs="Segoe UI"/>
        </w:rPr>
        <w:t>4</w:t>
      </w:r>
      <w:r w:rsidRPr="00905C60">
        <w:rPr>
          <w:rFonts w:eastAsia="Segoe UI" w:cs="Segoe UI"/>
        </w:rPr>
        <w:t xml:space="preserve"> </w:t>
      </w:r>
      <w:r w:rsidR="00A9728F">
        <w:rPr>
          <w:rFonts w:eastAsia="Segoe UI" w:cs="Segoe UI"/>
        </w:rPr>
        <w:t xml:space="preserve">de </w:t>
      </w:r>
      <w:r w:rsidRPr="00905C60">
        <w:rPr>
          <w:rFonts w:eastAsia="Segoe UI" w:cs="Segoe UI"/>
        </w:rPr>
        <w:t>IVA</w:t>
      </w:r>
      <w:r w:rsidR="00905C60" w:rsidRPr="00905C60">
        <w:rPr>
          <w:rFonts w:eastAsia="Segoe UI" w:cs="Segoe UI"/>
        </w:rPr>
        <w:t xml:space="preserve">, </w:t>
      </w:r>
      <w:r w:rsidRPr="00905C60">
        <w:rPr>
          <w:rFonts w:eastAsia="Segoe UI" w:cs="Segoe UI"/>
        </w:rPr>
        <w:t xml:space="preserve">recolhe ao fisco R$ </w:t>
      </w:r>
      <w:r w:rsidR="00905C60" w:rsidRPr="00905C60">
        <w:rPr>
          <w:rFonts w:eastAsia="Segoe UI" w:cs="Segoe UI"/>
        </w:rPr>
        <w:t>2</w:t>
      </w:r>
      <w:r w:rsidRPr="00905C60">
        <w:rPr>
          <w:rFonts w:eastAsia="Segoe UI" w:cs="Segoe UI"/>
        </w:rPr>
        <w:t xml:space="preserve">,00 (= R$ </w:t>
      </w:r>
      <w:r w:rsidR="00905C60" w:rsidRPr="00905C60">
        <w:rPr>
          <w:rFonts w:eastAsia="Segoe UI" w:cs="Segoe UI"/>
        </w:rPr>
        <w:t>4</w:t>
      </w:r>
      <w:r w:rsidRPr="00905C60">
        <w:rPr>
          <w:rFonts w:eastAsia="Segoe UI" w:cs="Segoe UI"/>
        </w:rPr>
        <w:t xml:space="preserve"> </w:t>
      </w:r>
      <w:r w:rsidR="00905C60" w:rsidRPr="00905C60">
        <w:rPr>
          <w:rFonts w:eastAsia="Segoe UI" w:cs="Segoe UI"/>
        </w:rPr>
        <w:t>–</w:t>
      </w:r>
      <w:r w:rsidRPr="00905C60">
        <w:rPr>
          <w:rFonts w:eastAsia="Segoe UI" w:cs="Segoe UI"/>
        </w:rPr>
        <w:t xml:space="preserve"> </w:t>
      </w:r>
      <w:r w:rsidR="00905C60" w:rsidRPr="00905C60">
        <w:rPr>
          <w:rFonts w:eastAsia="Segoe UI" w:cs="Segoe UI"/>
        </w:rPr>
        <w:t xml:space="preserve">Crédito </w:t>
      </w:r>
      <w:r w:rsidRPr="00905C60">
        <w:rPr>
          <w:rFonts w:eastAsia="Segoe UI" w:cs="Segoe UI"/>
        </w:rPr>
        <w:t>R$</w:t>
      </w:r>
      <w:r w:rsidR="00905C60" w:rsidRPr="00905C60">
        <w:rPr>
          <w:rFonts w:eastAsia="Segoe UI" w:cs="Segoe UI"/>
        </w:rPr>
        <w:t xml:space="preserve"> 2</w:t>
      </w:r>
      <w:r w:rsidRPr="00905C60">
        <w:rPr>
          <w:rFonts w:eastAsia="Segoe UI" w:cs="Segoe UI"/>
        </w:rPr>
        <w:t>);</w:t>
      </w:r>
    </w:p>
    <w:p w14:paraId="37906FE5" w14:textId="731F70EF" w:rsidR="00A314D1" w:rsidRPr="00905C60" w:rsidRDefault="00A314D1" w:rsidP="00905C60">
      <w:pPr>
        <w:pStyle w:val="PargrafodaLista"/>
        <w:numPr>
          <w:ilvl w:val="0"/>
          <w:numId w:val="21"/>
        </w:numPr>
        <w:spacing w:after="0" w:line="360" w:lineRule="auto"/>
        <w:jc w:val="both"/>
        <w:rPr>
          <w:rFonts w:eastAsia="Segoe UI" w:cs="Segoe UI"/>
        </w:rPr>
      </w:pPr>
      <w:r w:rsidRPr="00905C60">
        <w:rPr>
          <w:rFonts w:eastAsia="Segoe UI" w:cs="Segoe UI"/>
        </w:rPr>
        <w:t xml:space="preserve">O Consumidor final paga R$ </w:t>
      </w:r>
      <w:r w:rsidR="00905C60" w:rsidRPr="00905C60">
        <w:rPr>
          <w:rFonts w:eastAsia="Segoe UI" w:cs="Segoe UI"/>
        </w:rPr>
        <w:t>24</w:t>
      </w:r>
    </w:p>
    <w:p w14:paraId="770BD2FA" w14:textId="77777777" w:rsidR="00A314D1" w:rsidRDefault="00A314D1" w:rsidP="00945638">
      <w:pPr>
        <w:spacing w:after="0" w:line="360" w:lineRule="auto"/>
        <w:jc w:val="both"/>
        <w:rPr>
          <w:rFonts w:eastAsia="Segoe UI" w:cs="Segoe UI"/>
        </w:rPr>
      </w:pPr>
    </w:p>
    <w:p w14:paraId="3D28459E" w14:textId="77777777" w:rsidR="009F5712" w:rsidRDefault="009F5712" w:rsidP="00945638">
      <w:pPr>
        <w:spacing w:after="0" w:line="360" w:lineRule="auto"/>
        <w:rPr>
          <w:rFonts w:eastAsia="Segoe UI" w:cs="Segoe UI"/>
        </w:rPr>
      </w:pPr>
    </w:p>
    <w:p w14:paraId="79FD02FA" w14:textId="0B854202" w:rsidR="00945638" w:rsidRPr="00176AC3" w:rsidRDefault="00945638" w:rsidP="00945638">
      <w:pPr>
        <w:spacing w:after="0" w:line="360" w:lineRule="auto"/>
        <w:rPr>
          <w:rFonts w:eastAsia="Segoe UI" w:cs="Segoe UI"/>
        </w:rPr>
      </w:pPr>
      <w:r w:rsidRPr="00176AC3">
        <w:rPr>
          <w:rFonts w:eastAsia="Segoe UI" w:cs="Segoe UI"/>
        </w:rPr>
        <w:t>As alíquotas do IBS/CBS ainda não estão totalmente definidas, devendo ficar entre 26</w:t>
      </w:r>
      <w:r w:rsidR="002778A8">
        <w:rPr>
          <w:rFonts w:eastAsia="Segoe UI" w:cs="Segoe UI"/>
        </w:rPr>
        <w:t>,5</w:t>
      </w:r>
      <w:r w:rsidRPr="00176AC3">
        <w:rPr>
          <w:rFonts w:eastAsia="Segoe UI" w:cs="Segoe UI"/>
        </w:rPr>
        <w:t>% e 28%; para fins deste Estudo foi adotada a alíquota padrão de 2</w:t>
      </w:r>
      <w:r w:rsidR="002778A8">
        <w:rPr>
          <w:rFonts w:eastAsia="Segoe UI" w:cs="Segoe UI"/>
        </w:rPr>
        <w:t>6,5</w:t>
      </w:r>
      <w:r w:rsidRPr="00176AC3">
        <w:rPr>
          <w:rFonts w:eastAsia="Segoe UI" w:cs="Segoe UI"/>
        </w:rPr>
        <w:t>%, sendo 1</w:t>
      </w:r>
      <w:r w:rsidR="002778A8">
        <w:rPr>
          <w:rFonts w:eastAsia="Segoe UI" w:cs="Segoe UI"/>
        </w:rPr>
        <w:t>7,7</w:t>
      </w:r>
      <w:r w:rsidRPr="00176AC3">
        <w:rPr>
          <w:rFonts w:eastAsia="Segoe UI" w:cs="Segoe UI"/>
        </w:rPr>
        <w:t>% para o IBS e 8,</w:t>
      </w:r>
      <w:r w:rsidR="002778A8">
        <w:rPr>
          <w:rFonts w:eastAsia="Segoe UI" w:cs="Segoe UI"/>
        </w:rPr>
        <w:t>8</w:t>
      </w:r>
      <w:r w:rsidRPr="00176AC3">
        <w:rPr>
          <w:rFonts w:eastAsia="Segoe UI" w:cs="Segoe UI"/>
        </w:rPr>
        <w:t>% para o CBS.</w:t>
      </w:r>
    </w:p>
    <w:p w14:paraId="7A6829FA" w14:textId="77777777" w:rsidR="00945638" w:rsidRPr="00176AC3" w:rsidRDefault="00945638" w:rsidP="00945638">
      <w:pPr>
        <w:spacing w:after="0" w:line="360" w:lineRule="auto"/>
        <w:rPr>
          <w:rFonts w:eastAsia="Segoe UI" w:cs="Segoe UI"/>
        </w:rPr>
      </w:pPr>
    </w:p>
    <w:p w14:paraId="091F5116" w14:textId="16A0BBEB" w:rsidR="00945638" w:rsidRPr="00176AC3" w:rsidRDefault="00945638" w:rsidP="00945638">
      <w:pPr>
        <w:spacing w:after="0" w:line="360" w:lineRule="auto"/>
        <w:jc w:val="both"/>
        <w:rPr>
          <w:rFonts w:eastAsia="Segoe UI" w:cs="Segoe UI"/>
        </w:rPr>
      </w:pPr>
      <w:r w:rsidRPr="00176AC3">
        <w:rPr>
          <w:rFonts w:eastAsia="Segoe UI" w:cs="Segoe UI"/>
        </w:rPr>
        <w:lastRenderedPageBreak/>
        <w:t xml:space="preserve">Este novo sistema terá um prazo de implantação de </w:t>
      </w:r>
      <w:r w:rsidR="002778A8">
        <w:rPr>
          <w:rFonts w:eastAsia="Segoe UI" w:cs="Segoe UI"/>
        </w:rPr>
        <w:t>7</w:t>
      </w:r>
      <w:r w:rsidRPr="00176AC3">
        <w:rPr>
          <w:rFonts w:eastAsia="Segoe UI" w:cs="Segoe UI"/>
        </w:rPr>
        <w:t xml:space="preserve"> anos (2026 a 2033). O CBS passa a valer </w:t>
      </w:r>
      <w:r>
        <w:rPr>
          <w:rFonts w:eastAsia="Segoe UI" w:cs="Segoe UI"/>
        </w:rPr>
        <w:t>a partir de</w:t>
      </w:r>
      <w:r w:rsidRPr="00176AC3">
        <w:rPr>
          <w:rFonts w:eastAsia="Segoe UI" w:cs="Segoe UI"/>
        </w:rPr>
        <w:t xml:space="preserve"> 202</w:t>
      </w:r>
      <w:r>
        <w:rPr>
          <w:rFonts w:eastAsia="Segoe UI" w:cs="Segoe UI"/>
        </w:rPr>
        <w:t>7</w:t>
      </w:r>
      <w:r w:rsidRPr="00176AC3">
        <w:rPr>
          <w:rFonts w:eastAsia="Segoe UI" w:cs="Segoe UI"/>
        </w:rPr>
        <w:t xml:space="preserve"> (</w:t>
      </w:r>
      <w:r>
        <w:rPr>
          <w:rFonts w:eastAsia="Segoe UI" w:cs="Segoe UI"/>
        </w:rPr>
        <w:t>Extinguindo o IPI e PIS/C</w:t>
      </w:r>
      <w:r w:rsidR="00777174">
        <w:rPr>
          <w:rFonts w:eastAsia="Segoe UI" w:cs="Segoe UI"/>
        </w:rPr>
        <w:t>O</w:t>
      </w:r>
      <w:r>
        <w:rPr>
          <w:rFonts w:eastAsia="Segoe UI" w:cs="Segoe UI"/>
        </w:rPr>
        <w:t>FINS</w:t>
      </w:r>
      <w:r w:rsidRPr="00176AC3">
        <w:rPr>
          <w:rFonts w:eastAsia="Segoe UI" w:cs="Segoe UI"/>
        </w:rPr>
        <w:t>) e o IBS tem uma regra de transição no período de 2029 a 2033, durante o qual o ISSQN e ICMS serão substituídos progressivamente</w:t>
      </w:r>
      <w:r w:rsidR="00777174">
        <w:rPr>
          <w:rFonts w:eastAsia="Segoe UI" w:cs="Segoe UI"/>
        </w:rPr>
        <w:t xml:space="preserve"> (Fig. </w:t>
      </w:r>
      <w:r w:rsidR="00D56F78">
        <w:rPr>
          <w:rFonts w:eastAsia="Segoe UI" w:cs="Segoe UI"/>
        </w:rPr>
        <w:t>6</w:t>
      </w:r>
      <w:r w:rsidR="003245ED">
        <w:rPr>
          <w:rFonts w:eastAsia="Segoe UI" w:cs="Segoe UI"/>
        </w:rPr>
        <w:t>8</w:t>
      </w:r>
      <w:r w:rsidR="00777174">
        <w:rPr>
          <w:rFonts w:eastAsia="Segoe UI" w:cs="Segoe UI"/>
        </w:rPr>
        <w:t>)</w:t>
      </w:r>
      <w:r w:rsidRPr="00176AC3">
        <w:rPr>
          <w:rFonts w:eastAsia="Segoe UI" w:cs="Segoe UI"/>
        </w:rPr>
        <w:t xml:space="preserve">. </w:t>
      </w:r>
    </w:p>
    <w:p w14:paraId="117676D0" w14:textId="77777777" w:rsidR="00945638" w:rsidRDefault="00945638" w:rsidP="00945638">
      <w:pPr>
        <w:spacing w:after="0" w:line="360" w:lineRule="auto"/>
        <w:rPr>
          <w:rFonts w:eastAsia="Segoe UI" w:cs="Segoe UI"/>
        </w:rPr>
      </w:pPr>
    </w:p>
    <w:p w14:paraId="08B8B76C" w14:textId="151BC241" w:rsidR="00945638" w:rsidRDefault="00945638" w:rsidP="00945638">
      <w:pPr>
        <w:spacing w:after="0" w:line="360" w:lineRule="auto"/>
        <w:rPr>
          <w:rFonts w:cstheme="minorHAnsi"/>
          <w:b/>
          <w:bCs/>
          <w:sz w:val="20"/>
          <w:szCs w:val="20"/>
        </w:rPr>
      </w:pPr>
      <w:r w:rsidRPr="001F464F">
        <w:rPr>
          <w:rFonts w:cstheme="minorHAnsi"/>
          <w:b/>
          <w:bCs/>
          <w:sz w:val="20"/>
          <w:szCs w:val="20"/>
        </w:rPr>
        <w:t>Fig</w:t>
      </w:r>
      <w:r>
        <w:rPr>
          <w:rFonts w:cstheme="minorHAnsi"/>
          <w:b/>
          <w:bCs/>
          <w:sz w:val="20"/>
          <w:szCs w:val="20"/>
        </w:rPr>
        <w:t xml:space="preserve">ura </w:t>
      </w:r>
      <w:r w:rsidR="00D56F78">
        <w:rPr>
          <w:rFonts w:cstheme="minorHAnsi"/>
          <w:b/>
          <w:bCs/>
          <w:sz w:val="20"/>
          <w:szCs w:val="20"/>
        </w:rPr>
        <w:t>6</w:t>
      </w:r>
      <w:r w:rsidR="003245ED">
        <w:rPr>
          <w:rFonts w:cstheme="minorHAnsi"/>
          <w:b/>
          <w:bCs/>
          <w:sz w:val="20"/>
          <w:szCs w:val="20"/>
        </w:rPr>
        <w:t>8</w:t>
      </w:r>
      <w:r>
        <w:rPr>
          <w:rFonts w:cstheme="minorHAnsi"/>
          <w:b/>
          <w:bCs/>
          <w:sz w:val="20"/>
          <w:szCs w:val="20"/>
        </w:rPr>
        <w:t xml:space="preserve"> – Cronograma de Implantação da Reforma Tributária</w:t>
      </w:r>
    </w:p>
    <w:p w14:paraId="669C6DD9" w14:textId="569336DC" w:rsidR="002778A8" w:rsidRDefault="002778A8" w:rsidP="00945638">
      <w:pPr>
        <w:spacing w:after="0" w:line="360" w:lineRule="auto"/>
        <w:rPr>
          <w:rFonts w:eastAsia="Segoe UI" w:cs="Segoe UI"/>
        </w:rPr>
      </w:pPr>
      <w:r w:rsidRPr="002778A8">
        <w:rPr>
          <w:noProof/>
        </w:rPr>
        <w:drawing>
          <wp:inline distT="0" distB="0" distL="0" distR="0" wp14:anchorId="07230167" wp14:editId="58B944DA">
            <wp:extent cx="4320540" cy="1379220"/>
            <wp:effectExtent l="0" t="0" r="3810" b="0"/>
            <wp:docPr id="463933485"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320540" cy="1379220"/>
                    </a:xfrm>
                    <a:prstGeom prst="rect">
                      <a:avLst/>
                    </a:prstGeom>
                    <a:noFill/>
                    <a:ln>
                      <a:noFill/>
                    </a:ln>
                  </pic:spPr>
                </pic:pic>
              </a:graphicData>
            </a:graphic>
          </wp:inline>
        </w:drawing>
      </w:r>
    </w:p>
    <w:p w14:paraId="2E52B902" w14:textId="77777777" w:rsidR="00945638" w:rsidRDefault="00945638" w:rsidP="00945638">
      <w:pPr>
        <w:spacing w:after="0" w:line="360" w:lineRule="auto"/>
        <w:rPr>
          <w:rFonts w:eastAsia="Segoe UI" w:cs="Segoe UI"/>
        </w:rPr>
      </w:pPr>
    </w:p>
    <w:p w14:paraId="33561C3A" w14:textId="77777777" w:rsidR="00D56F78" w:rsidRDefault="00D56F78" w:rsidP="00C93DFD">
      <w:pPr>
        <w:spacing w:after="0" w:line="360" w:lineRule="auto"/>
        <w:rPr>
          <w:rFonts w:eastAsia="Segoe UI" w:cs="Segoe UI"/>
          <w:b/>
          <w:bCs/>
        </w:rPr>
      </w:pPr>
    </w:p>
    <w:p w14:paraId="100E65D0" w14:textId="3CFC3A51" w:rsidR="00C93DFD" w:rsidRDefault="00945638" w:rsidP="00C93DFD">
      <w:pPr>
        <w:spacing w:after="0" w:line="360" w:lineRule="auto"/>
        <w:rPr>
          <w:rFonts w:eastAsia="Segoe UI" w:cs="Segoe UI"/>
        </w:rPr>
      </w:pPr>
      <w:r w:rsidRPr="00945638">
        <w:rPr>
          <w:rFonts w:eastAsia="Segoe UI" w:cs="Segoe UI"/>
          <w:b/>
          <w:bCs/>
        </w:rPr>
        <w:t>A influência nas despesas da PPP:</w:t>
      </w:r>
      <w:r>
        <w:rPr>
          <w:rFonts w:eastAsia="Segoe UI" w:cs="Segoe UI"/>
        </w:rPr>
        <w:t xml:space="preserve"> </w:t>
      </w:r>
      <w:r w:rsidR="00F364BF">
        <w:rPr>
          <w:rFonts w:eastAsia="Segoe UI" w:cs="Segoe UI"/>
        </w:rPr>
        <w:t>No regime tributário atual, o preço do produto da Contratada já inclui todos os impostos embutidos (PIS/COFINS, IPI, ICMS e ISSQN) nas suas despesas</w:t>
      </w:r>
      <w:r w:rsidR="00C93DFD">
        <w:rPr>
          <w:rFonts w:eastAsia="Segoe UI" w:cs="Segoe UI"/>
        </w:rPr>
        <w:t>. Com o tempo, entre 2007 e 2033, esses impostos irão ser reduzidos até sua extinção total.</w:t>
      </w:r>
    </w:p>
    <w:p w14:paraId="13648A59" w14:textId="77777777" w:rsidR="00C93DFD" w:rsidRDefault="00C93DFD" w:rsidP="00C93DFD">
      <w:pPr>
        <w:spacing w:after="0" w:line="360" w:lineRule="auto"/>
        <w:rPr>
          <w:rFonts w:eastAsia="Segoe UI" w:cs="Segoe UI"/>
        </w:rPr>
      </w:pPr>
    </w:p>
    <w:p w14:paraId="1DACC973" w14:textId="5F73F5FC" w:rsidR="00C93DFD" w:rsidRDefault="00C93DFD" w:rsidP="00C93DFD">
      <w:pPr>
        <w:spacing w:after="0" w:line="360" w:lineRule="auto"/>
        <w:rPr>
          <w:rFonts w:eastAsia="Segoe UI" w:cs="Segoe UI"/>
        </w:rPr>
      </w:pPr>
      <w:r>
        <w:rPr>
          <w:rFonts w:eastAsia="Segoe UI" w:cs="Segoe UI"/>
        </w:rPr>
        <w:t>A redução destes impostos implica em redução das despesas da Contratada, tanto de investimentos (CAPEX</w:t>
      </w:r>
      <w:r w:rsidR="00777174">
        <w:rPr>
          <w:rFonts w:eastAsia="Segoe UI" w:cs="Segoe UI"/>
        </w:rPr>
        <w:t>)</w:t>
      </w:r>
      <w:r>
        <w:rPr>
          <w:rFonts w:eastAsia="Segoe UI" w:cs="Segoe UI"/>
        </w:rPr>
        <w:t>, quanto as operacionais (OPEX). Nas despesas de investimentos (CAPEX), a incidência de imposto é estimada em 1</w:t>
      </w:r>
      <w:r w:rsidR="00D56F78">
        <w:rPr>
          <w:rFonts w:eastAsia="Segoe UI" w:cs="Segoe UI"/>
        </w:rPr>
        <w:t>3,</w:t>
      </w:r>
      <w:r>
        <w:rPr>
          <w:rFonts w:eastAsia="Segoe UI" w:cs="Segoe UI"/>
        </w:rPr>
        <w:t>9% conforme abaixo (fig.</w:t>
      </w:r>
      <w:r w:rsidR="00D56F78">
        <w:rPr>
          <w:rFonts w:eastAsia="Segoe UI" w:cs="Segoe UI"/>
        </w:rPr>
        <w:t xml:space="preserve"> 6</w:t>
      </w:r>
      <w:r w:rsidR="003245ED">
        <w:rPr>
          <w:rFonts w:eastAsia="Segoe UI" w:cs="Segoe UI"/>
        </w:rPr>
        <w:t>9</w:t>
      </w:r>
      <w:r>
        <w:rPr>
          <w:rFonts w:eastAsia="Segoe UI" w:cs="Segoe UI"/>
        </w:rPr>
        <w:t>)</w:t>
      </w:r>
    </w:p>
    <w:p w14:paraId="09AC65E7" w14:textId="2F55DCEC" w:rsidR="00D56F78" w:rsidRDefault="00D56F78" w:rsidP="00C93DFD">
      <w:pPr>
        <w:spacing w:after="0" w:line="360" w:lineRule="auto"/>
        <w:rPr>
          <w:rFonts w:eastAsia="Segoe UI" w:cs="Segoe UI"/>
        </w:rPr>
      </w:pPr>
    </w:p>
    <w:p w14:paraId="3E4227F6" w14:textId="513FC2C5" w:rsidR="00C93DFD" w:rsidRPr="00D56F78" w:rsidRDefault="00C93DFD" w:rsidP="00C93DFD">
      <w:pPr>
        <w:spacing w:after="0" w:line="360" w:lineRule="auto"/>
        <w:rPr>
          <w:rFonts w:eastAsia="Segoe UI" w:cs="Segoe UI"/>
          <w:b/>
          <w:bCs/>
          <w:sz w:val="20"/>
          <w:szCs w:val="20"/>
        </w:rPr>
      </w:pPr>
      <w:r w:rsidRPr="00D56F78">
        <w:rPr>
          <w:rFonts w:eastAsia="Segoe UI" w:cs="Segoe UI"/>
          <w:b/>
          <w:bCs/>
          <w:sz w:val="20"/>
          <w:szCs w:val="20"/>
        </w:rPr>
        <w:t xml:space="preserve">Figura </w:t>
      </w:r>
      <w:r w:rsidR="00D56F78" w:rsidRPr="00D56F78">
        <w:rPr>
          <w:rFonts w:eastAsia="Segoe UI" w:cs="Segoe UI"/>
          <w:b/>
          <w:bCs/>
          <w:sz w:val="20"/>
          <w:szCs w:val="20"/>
        </w:rPr>
        <w:t>6</w:t>
      </w:r>
      <w:r w:rsidR="003245ED">
        <w:rPr>
          <w:rFonts w:eastAsia="Segoe UI" w:cs="Segoe UI"/>
          <w:b/>
          <w:bCs/>
          <w:sz w:val="20"/>
          <w:szCs w:val="20"/>
        </w:rPr>
        <w:t>9</w:t>
      </w:r>
      <w:r w:rsidR="00777174" w:rsidRPr="00D56F78">
        <w:rPr>
          <w:rFonts w:eastAsia="Segoe UI" w:cs="Segoe UI"/>
          <w:b/>
          <w:bCs/>
          <w:sz w:val="20"/>
          <w:szCs w:val="20"/>
        </w:rPr>
        <w:t xml:space="preserve"> </w:t>
      </w:r>
      <w:r w:rsidRPr="00D56F78">
        <w:rPr>
          <w:rFonts w:eastAsia="Segoe UI" w:cs="Segoe UI"/>
          <w:b/>
          <w:bCs/>
          <w:sz w:val="20"/>
          <w:szCs w:val="20"/>
        </w:rPr>
        <w:t>– Incidência de Impostos no CAPEX</w:t>
      </w:r>
    </w:p>
    <w:p w14:paraId="0B03E249" w14:textId="673EF609" w:rsidR="00C93DFD" w:rsidRDefault="00C92C37" w:rsidP="00C93DFD">
      <w:pPr>
        <w:spacing w:after="0" w:line="360" w:lineRule="auto"/>
        <w:rPr>
          <w:rFonts w:eastAsia="Segoe UI" w:cs="Segoe UI"/>
        </w:rPr>
      </w:pPr>
      <w:r w:rsidRPr="00C92C37">
        <w:rPr>
          <w:noProof/>
        </w:rPr>
        <w:drawing>
          <wp:inline distT="0" distB="0" distL="0" distR="0" wp14:anchorId="34C32BC3" wp14:editId="2942157C">
            <wp:extent cx="4960620" cy="922020"/>
            <wp:effectExtent l="0" t="0" r="0" b="0"/>
            <wp:docPr id="1096349769"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60620" cy="922020"/>
                    </a:xfrm>
                    <a:prstGeom prst="rect">
                      <a:avLst/>
                    </a:prstGeom>
                    <a:noFill/>
                    <a:ln>
                      <a:noFill/>
                    </a:ln>
                  </pic:spPr>
                </pic:pic>
              </a:graphicData>
            </a:graphic>
          </wp:inline>
        </w:drawing>
      </w:r>
    </w:p>
    <w:p w14:paraId="2F0CBCCC" w14:textId="77777777" w:rsidR="00C93DFD" w:rsidRPr="00176AC3" w:rsidRDefault="00C93DFD" w:rsidP="00C93DFD">
      <w:pPr>
        <w:spacing w:after="0" w:line="360" w:lineRule="auto"/>
        <w:rPr>
          <w:rFonts w:eastAsia="Segoe UI" w:cs="Segoe UI"/>
        </w:rPr>
      </w:pPr>
    </w:p>
    <w:p w14:paraId="16B3B361" w14:textId="77777777" w:rsidR="00C93DFD" w:rsidRDefault="00C93DFD" w:rsidP="00C93DFD">
      <w:pPr>
        <w:spacing w:after="0" w:line="360" w:lineRule="auto"/>
        <w:rPr>
          <w:rFonts w:eastAsia="Segoe UI" w:cs="Segoe UI"/>
        </w:rPr>
      </w:pPr>
    </w:p>
    <w:p w14:paraId="06F55ED8" w14:textId="0A921231" w:rsidR="00C93DFD" w:rsidRDefault="00C93DFD" w:rsidP="00C93DFD">
      <w:pPr>
        <w:spacing w:after="0" w:line="360" w:lineRule="auto"/>
        <w:rPr>
          <w:rFonts w:eastAsia="Segoe UI" w:cs="Segoe UI"/>
        </w:rPr>
      </w:pPr>
      <w:r>
        <w:rPr>
          <w:rFonts w:eastAsia="Segoe UI" w:cs="Segoe UI"/>
        </w:rPr>
        <w:lastRenderedPageBreak/>
        <w:t xml:space="preserve">Nas despesas operacionais (OPEX), a incidência de imposto é estimada em 17,56% conforme abaixo (fig. </w:t>
      </w:r>
      <w:r w:rsidR="003245ED">
        <w:rPr>
          <w:rFonts w:eastAsia="Segoe UI" w:cs="Segoe UI"/>
        </w:rPr>
        <w:t>70</w:t>
      </w:r>
      <w:r>
        <w:rPr>
          <w:rFonts w:eastAsia="Segoe UI" w:cs="Segoe UI"/>
        </w:rPr>
        <w:t>)</w:t>
      </w:r>
    </w:p>
    <w:p w14:paraId="0E442657" w14:textId="77777777" w:rsidR="00C93DFD" w:rsidRDefault="00C93DFD" w:rsidP="00C93DFD">
      <w:pPr>
        <w:spacing w:after="0" w:line="360" w:lineRule="auto"/>
        <w:rPr>
          <w:rFonts w:eastAsia="Segoe UI" w:cs="Segoe UI"/>
        </w:rPr>
      </w:pPr>
    </w:p>
    <w:p w14:paraId="677F8EFA" w14:textId="0D2F6B5A" w:rsidR="00C93DFD" w:rsidRPr="00E0304F" w:rsidRDefault="00C93DFD" w:rsidP="00C93DFD">
      <w:pPr>
        <w:spacing w:after="0" w:line="360" w:lineRule="auto"/>
        <w:rPr>
          <w:rFonts w:eastAsia="Segoe UI" w:cs="Segoe UI"/>
          <w:b/>
          <w:bCs/>
          <w:sz w:val="20"/>
          <w:szCs w:val="20"/>
        </w:rPr>
      </w:pPr>
      <w:r w:rsidRPr="00E0304F">
        <w:rPr>
          <w:rFonts w:eastAsia="Segoe UI" w:cs="Segoe UI"/>
          <w:b/>
          <w:bCs/>
          <w:sz w:val="20"/>
          <w:szCs w:val="20"/>
        </w:rPr>
        <w:t xml:space="preserve">Figura </w:t>
      </w:r>
      <w:r w:rsidR="003245ED">
        <w:rPr>
          <w:rFonts w:eastAsia="Segoe UI" w:cs="Segoe UI"/>
          <w:b/>
          <w:bCs/>
          <w:sz w:val="20"/>
          <w:szCs w:val="20"/>
        </w:rPr>
        <w:t>70</w:t>
      </w:r>
      <w:r w:rsidR="00D56F78">
        <w:rPr>
          <w:rFonts w:eastAsia="Segoe UI" w:cs="Segoe UI"/>
          <w:b/>
          <w:bCs/>
          <w:sz w:val="20"/>
          <w:szCs w:val="20"/>
        </w:rPr>
        <w:t xml:space="preserve"> </w:t>
      </w:r>
      <w:r w:rsidRPr="00E0304F">
        <w:rPr>
          <w:rFonts w:eastAsia="Segoe UI" w:cs="Segoe UI"/>
          <w:b/>
          <w:bCs/>
          <w:sz w:val="20"/>
          <w:szCs w:val="20"/>
        </w:rPr>
        <w:t>– Incidência de Impostos no OPEX</w:t>
      </w:r>
    </w:p>
    <w:p w14:paraId="239CEF94" w14:textId="77777777" w:rsidR="00C93DFD" w:rsidRDefault="00C93DFD" w:rsidP="00C93DFD">
      <w:pPr>
        <w:spacing w:after="0" w:line="360" w:lineRule="auto"/>
        <w:rPr>
          <w:rFonts w:eastAsia="Segoe UI" w:cs="Segoe UI"/>
        </w:rPr>
      </w:pPr>
      <w:r w:rsidRPr="00302274">
        <w:rPr>
          <w:noProof/>
        </w:rPr>
        <w:drawing>
          <wp:inline distT="0" distB="0" distL="0" distR="0" wp14:anchorId="632C70A0" wp14:editId="3AE98577">
            <wp:extent cx="4960620" cy="1379220"/>
            <wp:effectExtent l="0" t="0" r="0" b="0"/>
            <wp:docPr id="397429113"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960620" cy="1379220"/>
                    </a:xfrm>
                    <a:prstGeom prst="rect">
                      <a:avLst/>
                    </a:prstGeom>
                    <a:noFill/>
                    <a:ln>
                      <a:noFill/>
                    </a:ln>
                  </pic:spPr>
                </pic:pic>
              </a:graphicData>
            </a:graphic>
          </wp:inline>
        </w:drawing>
      </w:r>
    </w:p>
    <w:p w14:paraId="569FC3AD" w14:textId="77777777" w:rsidR="00C93DFD" w:rsidRDefault="00C93DFD" w:rsidP="00C93DFD">
      <w:pPr>
        <w:spacing w:after="0" w:line="360" w:lineRule="auto"/>
        <w:rPr>
          <w:rFonts w:eastAsia="Segoe UI" w:cs="Segoe UI"/>
        </w:rPr>
      </w:pPr>
    </w:p>
    <w:p w14:paraId="4A22A58E" w14:textId="03D5B99B" w:rsidR="00C93DFD" w:rsidRDefault="00C93DFD" w:rsidP="00C93DFD">
      <w:pPr>
        <w:spacing w:after="0" w:line="360" w:lineRule="auto"/>
        <w:rPr>
          <w:rFonts w:eastAsia="Segoe UI" w:cs="Segoe UI"/>
        </w:rPr>
      </w:pPr>
      <w:r>
        <w:rPr>
          <w:rFonts w:eastAsia="Segoe UI" w:cs="Segoe UI"/>
        </w:rPr>
        <w:t xml:space="preserve">Considerando a incidências dos impostos e a redução das alíquotas destes, previsto entre 2027 e 2033, o fator de redução da despesa decorrente da redução destes impostos será conforme abaixo (fig. </w:t>
      </w:r>
      <w:r w:rsidR="003245ED">
        <w:rPr>
          <w:rFonts w:eastAsia="Segoe UI" w:cs="Segoe UI"/>
        </w:rPr>
        <w:t>71</w:t>
      </w:r>
      <w:r>
        <w:rPr>
          <w:rFonts w:eastAsia="Segoe UI" w:cs="Segoe UI"/>
        </w:rPr>
        <w:t>).</w:t>
      </w:r>
    </w:p>
    <w:p w14:paraId="2E360D08" w14:textId="77777777" w:rsidR="00C93DFD" w:rsidRDefault="00C93DFD" w:rsidP="00C93DFD">
      <w:pPr>
        <w:spacing w:after="0" w:line="360" w:lineRule="auto"/>
        <w:rPr>
          <w:rFonts w:eastAsia="Segoe UI" w:cs="Segoe UI"/>
        </w:rPr>
      </w:pPr>
    </w:p>
    <w:p w14:paraId="426A767C" w14:textId="6AE218FB" w:rsidR="00E0304F" w:rsidRDefault="00E0304F" w:rsidP="00C93DFD">
      <w:pPr>
        <w:spacing w:after="0" w:line="360" w:lineRule="auto"/>
        <w:rPr>
          <w:rFonts w:eastAsia="Segoe UI" w:cs="Segoe UI"/>
        </w:rPr>
      </w:pPr>
      <w:r w:rsidRPr="00E0304F">
        <w:rPr>
          <w:rFonts w:eastAsia="Segoe UI" w:cs="Segoe UI"/>
          <w:b/>
          <w:bCs/>
          <w:sz w:val="20"/>
          <w:szCs w:val="20"/>
        </w:rPr>
        <w:t xml:space="preserve">Figura </w:t>
      </w:r>
      <w:r w:rsidR="003245ED">
        <w:rPr>
          <w:rFonts w:eastAsia="Segoe UI" w:cs="Segoe UI"/>
          <w:b/>
          <w:bCs/>
          <w:sz w:val="20"/>
          <w:szCs w:val="20"/>
        </w:rPr>
        <w:t>71</w:t>
      </w:r>
      <w:r w:rsidR="00D56F78">
        <w:rPr>
          <w:rFonts w:eastAsia="Segoe UI" w:cs="Segoe UI"/>
          <w:b/>
          <w:bCs/>
          <w:sz w:val="20"/>
          <w:szCs w:val="20"/>
        </w:rPr>
        <w:t xml:space="preserve"> </w:t>
      </w:r>
      <w:r w:rsidRPr="00E0304F">
        <w:rPr>
          <w:rFonts w:eastAsia="Segoe UI" w:cs="Segoe UI"/>
          <w:b/>
          <w:bCs/>
          <w:sz w:val="20"/>
          <w:szCs w:val="20"/>
        </w:rPr>
        <w:t xml:space="preserve">– </w:t>
      </w:r>
      <w:r>
        <w:rPr>
          <w:rFonts w:eastAsia="Segoe UI" w:cs="Segoe UI"/>
          <w:b/>
          <w:bCs/>
          <w:sz w:val="20"/>
          <w:szCs w:val="20"/>
        </w:rPr>
        <w:t>Fator de Redução devido a Reforma Tributária</w:t>
      </w:r>
    </w:p>
    <w:p w14:paraId="6A9EBA94" w14:textId="5CD1DA0A" w:rsidR="00C93DFD" w:rsidRDefault="00C92C37" w:rsidP="00C93DFD">
      <w:pPr>
        <w:spacing w:after="0" w:line="360" w:lineRule="auto"/>
        <w:rPr>
          <w:rFonts w:eastAsia="Segoe UI" w:cs="Segoe UI"/>
        </w:rPr>
      </w:pPr>
      <w:r w:rsidRPr="00C92C37">
        <w:rPr>
          <w:noProof/>
        </w:rPr>
        <w:drawing>
          <wp:inline distT="0" distB="0" distL="0" distR="0" wp14:anchorId="569738E7" wp14:editId="43A645D5">
            <wp:extent cx="3611880" cy="1531620"/>
            <wp:effectExtent l="0" t="0" r="7620" b="0"/>
            <wp:docPr id="184186144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611880" cy="1531620"/>
                    </a:xfrm>
                    <a:prstGeom prst="rect">
                      <a:avLst/>
                    </a:prstGeom>
                    <a:noFill/>
                    <a:ln>
                      <a:noFill/>
                    </a:ln>
                  </pic:spPr>
                </pic:pic>
              </a:graphicData>
            </a:graphic>
          </wp:inline>
        </w:drawing>
      </w:r>
    </w:p>
    <w:p w14:paraId="5AD81ACF" w14:textId="77777777" w:rsidR="00153316" w:rsidRDefault="00153316" w:rsidP="00C93DFD">
      <w:pPr>
        <w:spacing w:after="0" w:line="360" w:lineRule="auto"/>
        <w:rPr>
          <w:rFonts w:eastAsia="Segoe UI" w:cs="Segoe UI"/>
        </w:rPr>
      </w:pPr>
    </w:p>
    <w:p w14:paraId="46776A72" w14:textId="77777777" w:rsidR="00153316" w:rsidRDefault="00153316" w:rsidP="00C93DFD">
      <w:pPr>
        <w:spacing w:after="0" w:line="360" w:lineRule="auto"/>
        <w:rPr>
          <w:rFonts w:eastAsia="Segoe UI" w:cs="Segoe UI"/>
        </w:rPr>
      </w:pPr>
    </w:p>
    <w:p w14:paraId="374B5FCB" w14:textId="22B164FA" w:rsidR="00067C20" w:rsidRDefault="00067C20">
      <w:pPr>
        <w:rPr>
          <w:b/>
          <w:bCs/>
        </w:rPr>
      </w:pPr>
      <w:r>
        <w:rPr>
          <w:b/>
          <w:bCs/>
        </w:rPr>
        <w:br w:type="page"/>
      </w:r>
    </w:p>
    <w:p w14:paraId="589000A5" w14:textId="77777777" w:rsidR="007B6886" w:rsidRDefault="007B6886" w:rsidP="007B6886">
      <w:pPr>
        <w:spacing w:after="0" w:line="360" w:lineRule="auto"/>
        <w:jc w:val="center"/>
        <w:rPr>
          <w:b/>
          <w:bCs/>
        </w:rPr>
      </w:pPr>
    </w:p>
    <w:p w14:paraId="4E820E4A" w14:textId="5FAF0642" w:rsidR="00067C20" w:rsidRDefault="00067C20" w:rsidP="007B6886">
      <w:pPr>
        <w:spacing w:after="0" w:line="360" w:lineRule="auto"/>
        <w:jc w:val="center"/>
        <w:rPr>
          <w:b/>
          <w:bCs/>
        </w:rPr>
      </w:pPr>
      <w:r w:rsidRPr="00692C3C">
        <w:rPr>
          <w:b/>
          <w:bCs/>
        </w:rPr>
        <w:t xml:space="preserve">ANEXO </w:t>
      </w:r>
      <w:r>
        <w:rPr>
          <w:b/>
          <w:bCs/>
        </w:rPr>
        <w:t>3</w:t>
      </w:r>
    </w:p>
    <w:p w14:paraId="6E6B115C" w14:textId="3C67FAD5" w:rsidR="00067C20" w:rsidRPr="00692C3C" w:rsidRDefault="00067C20" w:rsidP="007B6886">
      <w:pPr>
        <w:spacing w:after="0" w:line="360" w:lineRule="auto"/>
        <w:jc w:val="center"/>
        <w:rPr>
          <w:b/>
          <w:bCs/>
        </w:rPr>
      </w:pPr>
      <w:r>
        <w:rPr>
          <w:b/>
          <w:bCs/>
        </w:rPr>
        <w:t>DO CRITÉRIO DE JULGAMENTO DA LICITAÇÃO</w:t>
      </w:r>
    </w:p>
    <w:p w14:paraId="598A008C" w14:textId="77777777" w:rsidR="00067C20" w:rsidRDefault="00067C20" w:rsidP="007B6886">
      <w:pPr>
        <w:spacing w:after="0" w:line="360" w:lineRule="auto"/>
        <w:jc w:val="both"/>
      </w:pPr>
    </w:p>
    <w:p w14:paraId="1E43D2FA" w14:textId="77777777" w:rsidR="00067C20" w:rsidRDefault="00067C20" w:rsidP="007B6886">
      <w:pPr>
        <w:spacing w:after="0" w:line="360" w:lineRule="auto"/>
        <w:jc w:val="both"/>
      </w:pPr>
      <w:r w:rsidRPr="00802C48">
        <w:t xml:space="preserve">A Licitação adotará como critério de julgamento o “técnica e preço” (Art. 36 Lei 14.133/21), uma vez que é o </w:t>
      </w:r>
      <w:r>
        <w:t>objeto pretendido</w:t>
      </w:r>
      <w:r w:rsidRPr="00802C48">
        <w:t xml:space="preserve"> é: (i) um serviço especial de engenharia e; (</w:t>
      </w:r>
      <w:proofErr w:type="spellStart"/>
      <w:r w:rsidRPr="00802C48">
        <w:t>ii</w:t>
      </w:r>
      <w:proofErr w:type="spellEnd"/>
      <w:r w:rsidRPr="00802C48">
        <w:t xml:space="preserve">) que admite soluções específicas e alternativas e variações de execução, com repercussões significativas e concretamente mensuráveis sobre sua qualidade, produtividade, rendimento e durabilidade, quando essas soluções e variações puderem ser adotadas à livre escolha dos licitantes. Portanto, a avaliação e a ponderação das questões técnicas das propostas são relevantes aos fins pretendidos pela Administração </w:t>
      </w:r>
    </w:p>
    <w:p w14:paraId="755830EE" w14:textId="77777777" w:rsidR="00067C20" w:rsidRDefault="00067C20" w:rsidP="007B6886">
      <w:pPr>
        <w:spacing w:after="0" w:line="360" w:lineRule="auto"/>
        <w:jc w:val="both"/>
      </w:pPr>
    </w:p>
    <w:p w14:paraId="535A066F" w14:textId="3A50A49F" w:rsidR="00067C20" w:rsidRPr="00802C48" w:rsidRDefault="00067C20" w:rsidP="007B6886">
      <w:pPr>
        <w:spacing w:after="0" w:line="360" w:lineRule="auto"/>
        <w:jc w:val="both"/>
        <w:rPr>
          <w:b/>
          <w:bCs/>
        </w:rPr>
      </w:pPr>
      <w:r>
        <w:rPr>
          <w:b/>
          <w:bCs/>
        </w:rPr>
        <w:t>1</w:t>
      </w:r>
      <w:r w:rsidRPr="00802C48">
        <w:rPr>
          <w:b/>
          <w:bCs/>
        </w:rPr>
        <w:t xml:space="preserve"> – </w:t>
      </w:r>
      <w:r>
        <w:rPr>
          <w:b/>
          <w:bCs/>
        </w:rPr>
        <w:t>Do Serviço Especial de Engenharia</w:t>
      </w:r>
    </w:p>
    <w:p w14:paraId="3FB5A06C" w14:textId="77777777" w:rsidR="00067C20" w:rsidRDefault="00067C20" w:rsidP="007B6886">
      <w:pPr>
        <w:spacing w:after="0" w:line="360" w:lineRule="auto"/>
        <w:jc w:val="both"/>
      </w:pPr>
    </w:p>
    <w:p w14:paraId="35D82FBE" w14:textId="77777777" w:rsidR="00067C20" w:rsidRDefault="00067C20" w:rsidP="007B6886">
      <w:pPr>
        <w:spacing w:after="0" w:line="360" w:lineRule="auto"/>
        <w:jc w:val="both"/>
      </w:pPr>
      <w:r w:rsidRPr="00802C48">
        <w:t xml:space="preserve">O </w:t>
      </w:r>
      <w:r>
        <w:t>objeto pretendido</w:t>
      </w:r>
      <w:r w:rsidRPr="00802C48">
        <w:t xml:space="preserve"> é um serviço </w:t>
      </w:r>
      <w:r>
        <w:t xml:space="preserve">especial </w:t>
      </w:r>
      <w:r w:rsidRPr="00802C48">
        <w:t>de engenharia, dado que a construção, operação e manutenção de sistema</w:t>
      </w:r>
      <w:r>
        <w:t>s</w:t>
      </w:r>
      <w:r w:rsidRPr="00802C48">
        <w:t xml:space="preserve"> de água são reservadas aos engenheiros (art. 6º da Lei 5.194/66)</w:t>
      </w:r>
      <w:r>
        <w:t xml:space="preserve">, e devido a sua </w:t>
      </w:r>
      <w:r w:rsidRPr="00802C48">
        <w:t xml:space="preserve">alta heterogeneidade </w:t>
      </w:r>
      <w:r>
        <w:t>e</w:t>
      </w:r>
      <w:r w:rsidRPr="00802C48">
        <w:t xml:space="preserve"> complexidade, </w:t>
      </w:r>
      <w:r>
        <w:t xml:space="preserve">que não permite </w:t>
      </w:r>
      <w:r w:rsidRPr="00802C48">
        <w:t>ser padronizado</w:t>
      </w:r>
      <w:r>
        <w:rPr>
          <w:rStyle w:val="Refdenotaderodap"/>
        </w:rPr>
        <w:footnoteReference w:id="22"/>
      </w:r>
      <w:r w:rsidRPr="00802C48">
        <w:t>.</w:t>
      </w:r>
    </w:p>
    <w:p w14:paraId="41AC6410" w14:textId="77777777" w:rsidR="00067C20" w:rsidRPr="00802C48" w:rsidRDefault="00067C20" w:rsidP="007B6886">
      <w:pPr>
        <w:spacing w:after="0" w:line="360" w:lineRule="auto"/>
        <w:jc w:val="both"/>
      </w:pPr>
    </w:p>
    <w:p w14:paraId="0D87A410" w14:textId="77777777" w:rsidR="00067C20" w:rsidRPr="00802C48" w:rsidRDefault="00067C20" w:rsidP="007B6886">
      <w:pPr>
        <w:spacing w:after="0" w:line="360" w:lineRule="auto"/>
        <w:jc w:val="both"/>
      </w:pPr>
      <w:r w:rsidRPr="00802C48">
        <w:t xml:space="preserve">O sistema de água </w:t>
      </w:r>
      <w:r>
        <w:t>objeto do CONTRATO</w:t>
      </w:r>
      <w:r w:rsidRPr="00802C48">
        <w:t xml:space="preserve"> é composto de inúmeros componentes,</w:t>
      </w:r>
      <w:r w:rsidRPr="00883B88">
        <w:t xml:space="preserve"> mananci</w:t>
      </w:r>
      <w:r>
        <w:t>ais</w:t>
      </w:r>
      <w:r w:rsidRPr="00883B88">
        <w:t>, captaç</w:t>
      </w:r>
      <w:r>
        <w:t>ões</w:t>
      </w:r>
      <w:r w:rsidRPr="00883B88">
        <w:t>, aduç</w:t>
      </w:r>
      <w:r>
        <w:t>ões</w:t>
      </w:r>
      <w:r w:rsidRPr="00883B88">
        <w:t xml:space="preserve">, tratamento, macro distribuição, reservação, </w:t>
      </w:r>
      <w:r>
        <w:t xml:space="preserve">e as atividades de operação e manutenção dos sistemas, </w:t>
      </w:r>
      <w:r w:rsidRPr="00883B88">
        <w:t xml:space="preserve">controle de qualidade da água produzida em três fontes diferentes, </w:t>
      </w:r>
      <w:r>
        <w:t xml:space="preserve">e </w:t>
      </w:r>
      <w:r w:rsidRPr="00883B88">
        <w:t>a gestão das vazões de água e volumes reservados em centros de reservação de 15 setores de distribuição na cidade</w:t>
      </w:r>
      <w:r>
        <w:t xml:space="preserve">. </w:t>
      </w:r>
      <w:r w:rsidRPr="00802C48">
        <w:t xml:space="preserve">Estes elementos são heterogêneos, de múltiplas funcionalidades, interdisciplinares, sistêmicos, de alta </w:t>
      </w:r>
      <w:r w:rsidRPr="00802C48">
        <w:lastRenderedPageBreak/>
        <w:t xml:space="preserve">interface e complexo gerenciamento. </w:t>
      </w:r>
      <w:r>
        <w:t>Ele</w:t>
      </w:r>
      <w:r w:rsidRPr="00802C48">
        <w:t xml:space="preserve"> é singular, único, projetado em função das características e peculiaridades locais e do estágio tecnológico do setor. Ressalta-se </w:t>
      </w:r>
      <w:r>
        <w:t xml:space="preserve">ainda </w:t>
      </w:r>
      <w:r w:rsidRPr="00802C48">
        <w:t>que exige:</w:t>
      </w:r>
    </w:p>
    <w:p w14:paraId="27ADC305" w14:textId="77777777" w:rsidR="00067C20" w:rsidRDefault="00067C20" w:rsidP="007B6886">
      <w:pPr>
        <w:spacing w:after="0" w:line="360" w:lineRule="auto"/>
        <w:jc w:val="both"/>
      </w:pPr>
    </w:p>
    <w:p w14:paraId="501F5C0D" w14:textId="77777777" w:rsidR="00067C20" w:rsidRPr="00802C48" w:rsidRDefault="00067C20" w:rsidP="007B6886">
      <w:pPr>
        <w:pStyle w:val="PargrafodaLista"/>
        <w:numPr>
          <w:ilvl w:val="0"/>
          <w:numId w:val="27"/>
        </w:numPr>
        <w:spacing w:after="0" w:line="360" w:lineRule="auto"/>
        <w:jc w:val="both"/>
      </w:pPr>
      <w:r w:rsidRPr="00802C48">
        <w:t>constante aperfeiçoamento (atualização);</w:t>
      </w:r>
    </w:p>
    <w:p w14:paraId="5E1B3244" w14:textId="77777777" w:rsidR="00067C20" w:rsidRPr="00802C48" w:rsidRDefault="00067C20" w:rsidP="007B6886">
      <w:pPr>
        <w:pStyle w:val="PargrafodaLista"/>
        <w:numPr>
          <w:ilvl w:val="0"/>
          <w:numId w:val="27"/>
        </w:numPr>
        <w:spacing w:after="0" w:line="360" w:lineRule="auto"/>
        <w:jc w:val="both"/>
      </w:pPr>
      <w:r w:rsidRPr="00802C48">
        <w:t>maior eficiência e desempenho possível.</w:t>
      </w:r>
    </w:p>
    <w:p w14:paraId="546448D9" w14:textId="77777777" w:rsidR="00067C20" w:rsidRPr="00802C48" w:rsidRDefault="00067C20" w:rsidP="007B6886">
      <w:pPr>
        <w:pStyle w:val="PargrafodaLista"/>
        <w:numPr>
          <w:ilvl w:val="0"/>
          <w:numId w:val="27"/>
        </w:numPr>
        <w:spacing w:after="0" w:line="360" w:lineRule="auto"/>
        <w:jc w:val="both"/>
      </w:pPr>
      <w:r w:rsidRPr="00802C48">
        <w:t>continuidade, exigindo que a ampliação e manutenção do sistema sejam realizadas com este sistema em contínua operação;</w:t>
      </w:r>
    </w:p>
    <w:p w14:paraId="264B871F" w14:textId="77777777" w:rsidR="00067C20" w:rsidRPr="00802C48" w:rsidRDefault="00067C20" w:rsidP="007B6886">
      <w:pPr>
        <w:pStyle w:val="PargrafodaLista"/>
        <w:numPr>
          <w:ilvl w:val="0"/>
          <w:numId w:val="27"/>
        </w:numPr>
        <w:spacing w:after="0" w:line="360" w:lineRule="auto"/>
        <w:jc w:val="both"/>
      </w:pPr>
      <w:r w:rsidRPr="00802C48">
        <w:t>não aceita riscos na sua qualidade (saúde pública);</w:t>
      </w:r>
    </w:p>
    <w:p w14:paraId="3A8B8562" w14:textId="77777777" w:rsidR="00067C20" w:rsidRPr="00802C48" w:rsidRDefault="00067C20" w:rsidP="007B6886">
      <w:pPr>
        <w:pStyle w:val="PargrafodaLista"/>
        <w:numPr>
          <w:ilvl w:val="0"/>
          <w:numId w:val="27"/>
        </w:numPr>
        <w:spacing w:after="0" w:line="360" w:lineRule="auto"/>
        <w:jc w:val="both"/>
      </w:pPr>
      <w:r w:rsidRPr="00802C48">
        <w:t>exige licenciamento ambiental e outorga de recurso hídrico;</w:t>
      </w:r>
    </w:p>
    <w:p w14:paraId="1588C145" w14:textId="77777777" w:rsidR="00067C20" w:rsidRPr="00802C48" w:rsidRDefault="00067C20" w:rsidP="007B6886">
      <w:pPr>
        <w:pStyle w:val="PargrafodaLista"/>
        <w:numPr>
          <w:ilvl w:val="0"/>
          <w:numId w:val="27"/>
        </w:numPr>
        <w:spacing w:after="0" w:line="360" w:lineRule="auto"/>
        <w:jc w:val="both"/>
      </w:pPr>
      <w:r w:rsidRPr="00802C48">
        <w:t>exige projeto executivo por não ser padronizável;</w:t>
      </w:r>
    </w:p>
    <w:p w14:paraId="3A6B1E2D" w14:textId="77777777" w:rsidR="00067C20" w:rsidRPr="00802C48" w:rsidRDefault="00067C20" w:rsidP="007B6886">
      <w:pPr>
        <w:pStyle w:val="PargrafodaLista"/>
        <w:numPr>
          <w:ilvl w:val="0"/>
          <w:numId w:val="27"/>
        </w:numPr>
        <w:spacing w:after="0" w:line="360" w:lineRule="auto"/>
        <w:jc w:val="both"/>
      </w:pPr>
      <w:r w:rsidRPr="00802C48">
        <w:t>exige alto nível de gerenciamento para reduzir a sua interferência no sistema de tráfego e</w:t>
      </w:r>
      <w:r>
        <w:t xml:space="preserve"> </w:t>
      </w:r>
      <w:r w:rsidRPr="00802C48">
        <w:t>no cotidiano de toda uma população urbana</w:t>
      </w:r>
    </w:p>
    <w:p w14:paraId="3A718156" w14:textId="77777777" w:rsidR="00067C20" w:rsidRDefault="00067C20" w:rsidP="007B6886">
      <w:pPr>
        <w:spacing w:after="0" w:line="360" w:lineRule="auto"/>
        <w:jc w:val="both"/>
      </w:pPr>
    </w:p>
    <w:p w14:paraId="2F7B83AE" w14:textId="77777777" w:rsidR="00067C20" w:rsidRPr="00802C48" w:rsidRDefault="00067C20" w:rsidP="007B6886">
      <w:pPr>
        <w:spacing w:after="0" w:line="360" w:lineRule="auto"/>
        <w:jc w:val="both"/>
      </w:pPr>
      <w:r w:rsidRPr="00802C48">
        <w:t>Dadas estas características, não há como, num único contrato, padronizar este conjunto de serviços de engenharia, em termos de desempenho, qualidade ou manutenção, o que o enquadra em serviço especial de engenharia.</w:t>
      </w:r>
    </w:p>
    <w:p w14:paraId="710F5B0D" w14:textId="77777777" w:rsidR="00067C20" w:rsidRDefault="00067C20" w:rsidP="007B6886">
      <w:pPr>
        <w:spacing w:after="0" w:line="360" w:lineRule="auto"/>
        <w:jc w:val="both"/>
      </w:pPr>
    </w:p>
    <w:p w14:paraId="7524F961" w14:textId="42C84486" w:rsidR="00067C20" w:rsidRPr="00802C48" w:rsidRDefault="00067C20" w:rsidP="007B6886">
      <w:pPr>
        <w:spacing w:after="0" w:line="360" w:lineRule="auto"/>
        <w:jc w:val="both"/>
        <w:rPr>
          <w:b/>
          <w:bCs/>
        </w:rPr>
      </w:pPr>
      <w:r w:rsidRPr="00802C48">
        <w:rPr>
          <w:b/>
          <w:bCs/>
        </w:rPr>
        <w:t>2 – Da Relevância da Avaliação da Proposta Técnica</w:t>
      </w:r>
    </w:p>
    <w:p w14:paraId="26800197" w14:textId="77777777" w:rsidR="00067C20" w:rsidRDefault="00067C20" w:rsidP="007B6886">
      <w:pPr>
        <w:spacing w:after="0" w:line="360" w:lineRule="auto"/>
        <w:jc w:val="both"/>
      </w:pPr>
    </w:p>
    <w:p w14:paraId="17C9C15E" w14:textId="77777777" w:rsidR="00067C20" w:rsidRPr="00883B88" w:rsidRDefault="00067C20" w:rsidP="007B6886">
      <w:pPr>
        <w:spacing w:after="0" w:line="360" w:lineRule="auto"/>
        <w:jc w:val="both"/>
      </w:pPr>
      <w:r>
        <w:t>O</w:t>
      </w:r>
      <w:r w:rsidRPr="00802C48">
        <w:t xml:space="preserve"> projeto de engenharia, plano de trabalho (plano de metas e investimentos) e a metodologia de execução das obras e serviços, admitem soluções específicas e alternativas e variações de execução, com repercussões significativas e concretamente mensuráveis sobre sua qualidade, produtividade, rendimento e durabilidade, e essas soluções e variações podem ser adotadas à livre escolha dos Licitantes. Neste caso, o Tribunal de Contas admite e preconiza a adoção do critério de julgamento por técnica e preço </w:t>
      </w:r>
      <w:r>
        <w:t>(</w:t>
      </w:r>
      <w:r w:rsidRPr="00883B88">
        <w:t>TC-015339.989.24-6</w:t>
      </w:r>
      <w:r>
        <w:t xml:space="preserve">; </w:t>
      </w:r>
      <w:r w:rsidRPr="00883B88">
        <w:t>DOE 2/08/2024 – TCE/SP pág. 41)</w:t>
      </w:r>
    </w:p>
    <w:p w14:paraId="320BFFE0" w14:textId="77777777" w:rsidR="00067C20" w:rsidRPr="00802C48" w:rsidRDefault="00067C20" w:rsidP="007B6886">
      <w:pPr>
        <w:spacing w:after="0" w:line="360" w:lineRule="auto"/>
        <w:jc w:val="both"/>
      </w:pPr>
      <w:r w:rsidRPr="00802C48">
        <w:t>.</w:t>
      </w:r>
    </w:p>
    <w:p w14:paraId="11640E38" w14:textId="77777777" w:rsidR="00067C20" w:rsidRDefault="00067C20" w:rsidP="007B6886">
      <w:pPr>
        <w:spacing w:after="0" w:line="360" w:lineRule="auto"/>
        <w:jc w:val="both"/>
      </w:pPr>
      <w:r w:rsidRPr="00802C48">
        <w:t xml:space="preserve">Em uma </w:t>
      </w:r>
      <w:r>
        <w:t>PPP</w:t>
      </w:r>
      <w:r w:rsidRPr="00802C48">
        <w:t>, assim como numa contratação integrada, a licitação é baseada num anteprojeto de engenharia (</w:t>
      </w:r>
      <w:r>
        <w:t xml:space="preserve">§ 4º do </w:t>
      </w:r>
      <w:r w:rsidRPr="00802C48">
        <w:t>art. 1</w:t>
      </w:r>
      <w:r>
        <w:t>0</w:t>
      </w:r>
      <w:r w:rsidRPr="00802C48">
        <w:t xml:space="preserve"> da Lei </w:t>
      </w:r>
      <w:r>
        <w:t>11.079/04</w:t>
      </w:r>
      <w:r w:rsidRPr="00802C48">
        <w:t xml:space="preserve"> e § 2º do Art. 46 da Lei </w:t>
      </w:r>
      <w:r w:rsidRPr="00802C48">
        <w:lastRenderedPageBreak/>
        <w:t>14.133/21). Esta característica tem sua razão de ser, qual seja, a possibilitar licitar não uma solução pré-concebida e definitiva (projeto básico), mas apenas a conceituação do que se espera da obra e/ou serviço (anteprojeto), deixando que o projeto básico seja proposto por cada uma das Licitantes, à livre escolha destas, admitindo soluções específicas e alternativas e variações de execução, com repercussões significativas e concretamente mensuráveis sobre sua qualidade, produtividade, rendimento e durabilidade.</w:t>
      </w:r>
    </w:p>
    <w:p w14:paraId="468225A7" w14:textId="77777777" w:rsidR="00067C20" w:rsidRPr="00802C48" w:rsidRDefault="00067C20" w:rsidP="007B6886">
      <w:pPr>
        <w:spacing w:after="0" w:line="360" w:lineRule="auto"/>
        <w:jc w:val="both"/>
      </w:pPr>
    </w:p>
    <w:p w14:paraId="09EB5110" w14:textId="77777777" w:rsidR="00067C20" w:rsidRPr="00802C48" w:rsidRDefault="00067C20" w:rsidP="007B6886">
      <w:pPr>
        <w:spacing w:after="0" w:line="360" w:lineRule="auto"/>
        <w:jc w:val="both"/>
      </w:pPr>
      <w:r w:rsidRPr="00802C48">
        <w:t>A importância da análise técnica reside neste caraterística única de se licitar com base num “anteprojeto” de engenharia (o que se deseja), e permitir que a Licitante faça a proposta (o que irá fazer) à livre escolha destas. E esta opção de liberar soluções específicas e alternativas se justifica pois envolve cinco itens importantes que é de alto interesse do Município:</w:t>
      </w:r>
    </w:p>
    <w:p w14:paraId="23917AAD" w14:textId="77777777" w:rsidR="00067C20" w:rsidRPr="00802C48" w:rsidRDefault="00067C20" w:rsidP="007B6886">
      <w:pPr>
        <w:spacing w:after="0" w:line="360" w:lineRule="auto"/>
        <w:jc w:val="both"/>
      </w:pPr>
    </w:p>
    <w:p w14:paraId="1F1C0A9A" w14:textId="77777777" w:rsidR="00067C20" w:rsidRPr="00802C48" w:rsidRDefault="00067C20" w:rsidP="007B6886">
      <w:pPr>
        <w:pStyle w:val="PargrafodaLista"/>
        <w:numPr>
          <w:ilvl w:val="0"/>
          <w:numId w:val="28"/>
        </w:numPr>
        <w:spacing w:after="0" w:line="360" w:lineRule="auto"/>
        <w:jc w:val="both"/>
      </w:pPr>
      <w:r w:rsidRPr="00802C48">
        <w:t xml:space="preserve">antecipação do plano de metas </w:t>
      </w:r>
      <w:r>
        <w:t xml:space="preserve">e investimentos, </w:t>
      </w:r>
      <w:r w:rsidRPr="00802C48">
        <w:t>pois, o Edital traz as metas temporais limites, e espera proposta</w:t>
      </w:r>
      <w:r>
        <w:t>s</w:t>
      </w:r>
      <w:r w:rsidRPr="00802C48">
        <w:t xml:space="preserve"> que garantam sua antecipação</w:t>
      </w:r>
      <w:r>
        <w:rPr>
          <w:rStyle w:val="Refdenotaderodap"/>
        </w:rPr>
        <w:footnoteReference w:id="23"/>
      </w:r>
      <w:r w:rsidRPr="00802C48">
        <w:t>;</w:t>
      </w:r>
    </w:p>
    <w:p w14:paraId="11CF81ED" w14:textId="77777777" w:rsidR="00067C20" w:rsidRPr="00802C48" w:rsidRDefault="00067C20" w:rsidP="007B6886">
      <w:pPr>
        <w:pStyle w:val="PargrafodaLista"/>
        <w:numPr>
          <w:ilvl w:val="0"/>
          <w:numId w:val="28"/>
        </w:numPr>
        <w:spacing w:after="0" w:line="360" w:lineRule="auto"/>
        <w:jc w:val="both"/>
      </w:pPr>
      <w:r w:rsidRPr="00802C48">
        <w:t>maior porte do sistema de água e esgoto, pois, o Edital tr</w:t>
      </w:r>
      <w:r>
        <w:t>az</w:t>
      </w:r>
      <w:r w:rsidRPr="00802C48">
        <w:t xml:space="preserve"> no seu anteprojeto uma capacidade mínima dos sistemas, e espera proposta que apresente maior porte dos sistemas ou solução que garanta maior segurança operacional;</w:t>
      </w:r>
    </w:p>
    <w:p w14:paraId="60B81B9D" w14:textId="77777777" w:rsidR="00067C20" w:rsidRPr="00802C48" w:rsidRDefault="00067C20" w:rsidP="007B6886">
      <w:pPr>
        <w:pStyle w:val="PargrafodaLista"/>
        <w:numPr>
          <w:ilvl w:val="0"/>
          <w:numId w:val="28"/>
        </w:numPr>
        <w:spacing w:after="0" w:line="360" w:lineRule="auto"/>
        <w:jc w:val="both"/>
      </w:pPr>
      <w:r w:rsidRPr="00802C48">
        <w:t xml:space="preserve">transferência para o </w:t>
      </w:r>
      <w:r>
        <w:t>Concessionário</w:t>
      </w:r>
      <w:r w:rsidRPr="00802C48">
        <w:t xml:space="preserve"> dos riscos contratuais inerentes à </w:t>
      </w:r>
      <w:r>
        <w:t>demanda dos serviços de água, pois, não delegando a concepção do projeto básico ao Contratado, este assume todos os riscos de engenharia.</w:t>
      </w:r>
    </w:p>
    <w:p w14:paraId="120850EC" w14:textId="77777777" w:rsidR="00067C20" w:rsidRPr="00802C48" w:rsidRDefault="00067C20" w:rsidP="007B6886">
      <w:pPr>
        <w:pStyle w:val="PargrafodaLista"/>
        <w:numPr>
          <w:ilvl w:val="0"/>
          <w:numId w:val="28"/>
        </w:numPr>
        <w:spacing w:after="0" w:line="360" w:lineRule="auto"/>
        <w:jc w:val="both"/>
      </w:pPr>
      <w:r w:rsidRPr="00802C48">
        <w:t>obter maior eficiência e eficácia do sistema, pois, dando liberdade de escolha de soluções específicas e alternativas e variações de execução, a administração espera ter propostas que possam significar num sistema que receberá de volta ao fim da concessão com maior eficiência e eficácia na prestação dos serviços, e com reflexo na modicidade da tarifa.</w:t>
      </w:r>
    </w:p>
    <w:p w14:paraId="64151D03" w14:textId="27759EA6" w:rsidR="007B6886" w:rsidRDefault="007B6886" w:rsidP="007B6886">
      <w:pPr>
        <w:spacing w:after="0" w:line="360" w:lineRule="auto"/>
      </w:pPr>
    </w:p>
    <w:p w14:paraId="34C1362E" w14:textId="3F5A370D" w:rsidR="007B6886" w:rsidRDefault="007B6886" w:rsidP="007B6886">
      <w:pPr>
        <w:spacing w:after="0" w:line="360" w:lineRule="auto"/>
        <w:jc w:val="center"/>
        <w:rPr>
          <w:b/>
          <w:bCs/>
          <w:iCs/>
        </w:rPr>
      </w:pPr>
      <w:r w:rsidRPr="007B6886">
        <w:rPr>
          <w:b/>
          <w:bCs/>
          <w:iCs/>
        </w:rPr>
        <w:t xml:space="preserve">ANEXO </w:t>
      </w:r>
      <w:r>
        <w:rPr>
          <w:b/>
          <w:bCs/>
          <w:iCs/>
        </w:rPr>
        <w:t>4</w:t>
      </w:r>
    </w:p>
    <w:p w14:paraId="555B84BF" w14:textId="3CF5977C" w:rsidR="007B6886" w:rsidRPr="007B6886" w:rsidRDefault="007B6886" w:rsidP="007B6886">
      <w:pPr>
        <w:spacing w:after="0" w:line="360" w:lineRule="auto"/>
        <w:jc w:val="center"/>
      </w:pPr>
      <w:r w:rsidRPr="007B6886">
        <w:rPr>
          <w:b/>
          <w:bCs/>
          <w:iCs/>
        </w:rPr>
        <w:t>MATRIZ DE RISCO</w:t>
      </w:r>
    </w:p>
    <w:p w14:paraId="33007CBD" w14:textId="77777777" w:rsidR="007B6886" w:rsidRPr="007B6886" w:rsidRDefault="007B6886" w:rsidP="007B6886">
      <w:pPr>
        <w:spacing w:after="0" w:line="360" w:lineRule="auto"/>
        <w:jc w:val="both"/>
      </w:pPr>
    </w:p>
    <w:p w14:paraId="34BE20F9" w14:textId="77777777" w:rsidR="007B6886" w:rsidRPr="007B6886" w:rsidRDefault="007B6886" w:rsidP="007B6886">
      <w:pPr>
        <w:spacing w:after="0" w:line="360" w:lineRule="auto"/>
        <w:jc w:val="both"/>
      </w:pPr>
      <w:r w:rsidRPr="007B6886">
        <w:t>Os riscos expressamente atribuídos ao CONTRATANTE (Parceiro Público) e aqueles alocados de forma compartilhada nesta Matriz de Riscos constituem rol taxativo, limitando-se exclusivamente às hipóteses nela previstas. Em contrapartida, os riscos atribuídos à CONTRATADA (Parceiro Privado) possuem caráter exemplificativo, abrangendo todos os riscos inerentes à execução do objeto contratual que não tenham sido expressamente alocados ao CONTRATANTE ou compartilhados entre as PARTES, ressalvadas as hipóteses de reequilíbrio econômico-financeiro previstas na legislação aplicável e neste CONTRATO.</w:t>
      </w:r>
    </w:p>
    <w:p w14:paraId="7D03C0C7" w14:textId="77777777" w:rsidR="007B6886" w:rsidRPr="007B6886" w:rsidRDefault="007B6886" w:rsidP="007B6886">
      <w:pPr>
        <w:spacing w:after="0" w:line="360" w:lineRule="auto"/>
        <w:jc w:val="both"/>
      </w:pPr>
    </w:p>
    <w:p w14:paraId="140787B5" w14:textId="77777777" w:rsidR="007B6886" w:rsidRPr="007B6886" w:rsidRDefault="007B6886" w:rsidP="007B6886">
      <w:pPr>
        <w:numPr>
          <w:ilvl w:val="0"/>
          <w:numId w:val="29"/>
        </w:numPr>
        <w:spacing w:after="0" w:line="360" w:lineRule="auto"/>
        <w:jc w:val="both"/>
      </w:pPr>
      <w:r w:rsidRPr="007B6886">
        <w:t>Os riscos decorrentes de atrasos na obtenção, renovação ou manutenção de licenças, autorizações, alvarás ou quaisquer atos públicos necessários à execução do CONTRATO, inclusive em razão da inobservância dos prazos pelos órgãos ou entidades competentes, constituem risco da CONTRATADA, ressalvadas as hipóteses em que o atraso decorrer, comprovadamente, de ação, omissão ou inadimplemento de obrigação atribuída ao CONTRATANTE ou a entidade pública competente,.</w:t>
      </w:r>
    </w:p>
    <w:p w14:paraId="7FEDF681" w14:textId="77777777" w:rsidR="007B6886" w:rsidRPr="007B6886" w:rsidRDefault="007B6886" w:rsidP="007B6886">
      <w:pPr>
        <w:spacing w:after="0" w:line="360" w:lineRule="auto"/>
        <w:jc w:val="both"/>
      </w:pPr>
    </w:p>
    <w:p w14:paraId="6716A534" w14:textId="77777777" w:rsidR="007B6886" w:rsidRPr="007B6886" w:rsidRDefault="007B6886" w:rsidP="007B6886">
      <w:pPr>
        <w:numPr>
          <w:ilvl w:val="0"/>
          <w:numId w:val="29"/>
        </w:numPr>
        <w:spacing w:after="0" w:line="360" w:lineRule="auto"/>
        <w:jc w:val="both"/>
      </w:pPr>
      <w:r w:rsidRPr="007B6886">
        <w:t xml:space="preserve">Constituem riscos da CONTRATADA os atrasos, impedimentos ou custos decorrentes da realização de desapropriações, instituição de servidões administrativas, limitações administrativas, parcelamento do solo, regularização fundiária e registral dos imóveis, obtenção de anuências de proprietários, confrontantes ou terceiros, negociações, processos judiciais ou extrajudiciais, ingresso ou imissão na posse, averbações e registros perante os cartórios competentes, bem como da obtenção de autorizações para ocupação temporária dos bens necessários à execução do CONTRATO. Compete ao CONTRATANTE, exclusivamente, o risco decorrente de atraso na edição do ato de declaração de </w:t>
      </w:r>
      <w:r w:rsidRPr="007B6886">
        <w:lastRenderedPageBreak/>
        <w:t>utilidade pública ou de interesse público das áreas necessárias às desapropriações, servidões administrativas, limitações administrativas ou ocupações temporárias</w:t>
      </w:r>
    </w:p>
    <w:p w14:paraId="6ACC9CEC" w14:textId="77777777" w:rsidR="007B6886" w:rsidRPr="007B6886" w:rsidRDefault="007B6886" w:rsidP="007B6886">
      <w:pPr>
        <w:spacing w:after="0" w:line="360" w:lineRule="auto"/>
        <w:jc w:val="both"/>
      </w:pPr>
    </w:p>
    <w:p w14:paraId="46ACEC31" w14:textId="77777777" w:rsidR="007B6886" w:rsidRPr="007B6886" w:rsidRDefault="007B6886" w:rsidP="007B6886">
      <w:pPr>
        <w:numPr>
          <w:ilvl w:val="0"/>
          <w:numId w:val="29"/>
        </w:numPr>
        <w:spacing w:after="0" w:line="360" w:lineRule="auto"/>
        <w:jc w:val="both"/>
      </w:pPr>
      <w:r w:rsidRPr="007B6886">
        <w:t xml:space="preserve">Diferenças de mais de 5% (cinco por cento), para mais ou para menos, nas quantidades informadas no Edital de reservatórios existentes no sistema de água, na data de publicação do Edital, é risco atribuído ao CONTRATANTE; </w:t>
      </w:r>
    </w:p>
    <w:p w14:paraId="72EDE159" w14:textId="77777777" w:rsidR="007B6886" w:rsidRPr="007B6886" w:rsidRDefault="007B6886" w:rsidP="007B6886">
      <w:pPr>
        <w:spacing w:after="0" w:line="360" w:lineRule="auto"/>
        <w:jc w:val="both"/>
      </w:pPr>
    </w:p>
    <w:p w14:paraId="2AEB1376" w14:textId="77777777" w:rsidR="007B6886" w:rsidRPr="007B6886" w:rsidRDefault="007B6886" w:rsidP="007B6886">
      <w:pPr>
        <w:numPr>
          <w:ilvl w:val="0"/>
          <w:numId w:val="29"/>
        </w:numPr>
        <w:spacing w:after="0" w:line="360" w:lineRule="auto"/>
        <w:jc w:val="both"/>
      </w:pPr>
      <w:r w:rsidRPr="007B6886">
        <w:t>Atrasos ou suspensões ou outras formas de obstáculo à execução do contrato em razão de decisões judiciais ou administrativas, inclusive dos órgãos de controle, por fatores não imputáveis a CONTRATADA</w:t>
      </w:r>
    </w:p>
    <w:p w14:paraId="175660B9" w14:textId="77777777" w:rsidR="007B6886" w:rsidRPr="007B6886" w:rsidRDefault="007B6886" w:rsidP="007B6886">
      <w:pPr>
        <w:spacing w:after="0" w:line="360" w:lineRule="auto"/>
        <w:jc w:val="both"/>
      </w:pPr>
    </w:p>
    <w:p w14:paraId="67C95E4A" w14:textId="77777777" w:rsidR="007B6886" w:rsidRPr="007B6886" w:rsidRDefault="007B6886" w:rsidP="007B6886">
      <w:pPr>
        <w:numPr>
          <w:ilvl w:val="0"/>
          <w:numId w:val="29"/>
        </w:numPr>
        <w:spacing w:after="0" w:line="360" w:lineRule="auto"/>
        <w:jc w:val="both"/>
      </w:pPr>
      <w:r w:rsidRPr="007B6886">
        <w:t>Alterações urbanísticas promovidas ou autorizadas pelo MUNICÍPIO que alterem o escopo do contrato atribui-se ao CONTRATANTE.</w:t>
      </w:r>
    </w:p>
    <w:p w14:paraId="333328DB" w14:textId="77777777" w:rsidR="007B6886" w:rsidRPr="007B6886" w:rsidRDefault="007B6886" w:rsidP="007B6886">
      <w:pPr>
        <w:spacing w:after="0" w:line="360" w:lineRule="auto"/>
        <w:jc w:val="both"/>
      </w:pPr>
    </w:p>
    <w:p w14:paraId="4CB32995" w14:textId="77777777" w:rsidR="007B6886" w:rsidRPr="007B6886" w:rsidRDefault="007B6886" w:rsidP="007B6886">
      <w:pPr>
        <w:numPr>
          <w:ilvl w:val="0"/>
          <w:numId w:val="29"/>
        </w:numPr>
        <w:spacing w:after="0" w:line="360" w:lineRule="auto"/>
        <w:jc w:val="both"/>
      </w:pPr>
      <w:r w:rsidRPr="007B6886">
        <w:t>Constitui risco da CONTRATANTE a alteração substancial do Projeto Básico por sua iniciativa ou imposição, quando dela decorrerem modificações relevantes no escopo, nas premissas técnicas, nos quantitativos, nos padrões de desempenho ou nas condições originalmente consideradas para a elaboração da proposta. Não ocorrendo alteração substancial do Projeto Básico imputável ao CONTRATANTE, todos os riscos inerentes à elaboração, desenvolvimento, compatibilização e adequação dos projetos, bem como os riscos de engenharia e de execução/operação, incluindo, exemplificativamente, erros ou omissões de projeto, falhas de dimensionamento, incompatibilidades técnicas, inadequação de soluções, variações entre os custos projetados e os efetivamente executados, atrasos na execução, necessidade de retrabalho, vícios construtivos, desempenho da solução adotada e demais riscos técnicos relacionados ao projeto e à execução/operação do objeto contratual, serão de responsabilidade da CONTRATADA, ressalvadas as hipóteses de reequilíbrio econômico-financeiro previstas nesta Matriz e CONTRATO.</w:t>
      </w:r>
    </w:p>
    <w:p w14:paraId="104F12AC" w14:textId="77777777" w:rsidR="007B6886" w:rsidRPr="007B6886" w:rsidRDefault="007B6886" w:rsidP="007B6886">
      <w:pPr>
        <w:spacing w:after="0" w:line="360" w:lineRule="auto"/>
        <w:jc w:val="both"/>
      </w:pPr>
    </w:p>
    <w:p w14:paraId="448C0648" w14:textId="77777777" w:rsidR="007B6886" w:rsidRPr="007B6886" w:rsidRDefault="007B6886" w:rsidP="007B6886">
      <w:pPr>
        <w:spacing w:after="0" w:line="360" w:lineRule="auto"/>
        <w:jc w:val="both"/>
      </w:pPr>
    </w:p>
    <w:p w14:paraId="4AD9E208" w14:textId="77777777" w:rsidR="007B6886" w:rsidRPr="007B6886" w:rsidRDefault="007B6886" w:rsidP="007B6886">
      <w:pPr>
        <w:numPr>
          <w:ilvl w:val="0"/>
          <w:numId w:val="29"/>
        </w:numPr>
        <w:spacing w:after="0" w:line="360" w:lineRule="auto"/>
        <w:jc w:val="both"/>
      </w:pPr>
      <w:r w:rsidRPr="007B6886">
        <w:t>Caberá ao CONTRATANTE assumir os riscos provenientes da alteração no plano de investimentos apresentado pela CONTRATADA, no caso de a alteração solicitada afetar a receita e/ou despesa, ou ainda condições de financiamento da CONTRATADA.</w:t>
      </w:r>
    </w:p>
    <w:p w14:paraId="23C119A3" w14:textId="77777777" w:rsidR="007B6886" w:rsidRPr="007B6886" w:rsidRDefault="007B6886" w:rsidP="007B6886">
      <w:pPr>
        <w:spacing w:after="0" w:line="360" w:lineRule="auto"/>
        <w:jc w:val="both"/>
      </w:pPr>
    </w:p>
    <w:p w14:paraId="420135B1" w14:textId="77777777" w:rsidR="007B6886" w:rsidRPr="007B6886" w:rsidRDefault="007B6886" w:rsidP="007B6886">
      <w:pPr>
        <w:numPr>
          <w:ilvl w:val="0"/>
          <w:numId w:val="29"/>
        </w:numPr>
        <w:spacing w:after="0" w:line="360" w:lineRule="auto"/>
        <w:jc w:val="both"/>
      </w:pPr>
      <w:r w:rsidRPr="007B6886">
        <w:t xml:space="preserve">Os riscos decorrentes da paralisação, interrupção ou restrição da operação dos sistemas em razão de atos ou fatos de poluição ambiental causados por terceiros serão suportados </w:t>
      </w:r>
      <w:proofErr w:type="spellStart"/>
      <w:r w:rsidRPr="007B6886">
        <w:t>pela</w:t>
      </w:r>
      <w:proofErr w:type="spellEnd"/>
      <w:r w:rsidRPr="007B6886">
        <w:t xml:space="preserve"> CONTRATADA. Todavia, quando tais eventos não decorrerem de ação ou omissão da CONTRATADA, nem puderem ser por ela evitados ou mitigados mediante a adoção das medidas técnica, operacional e contratualmente exigíveis, não serão aplicadas penalidades, tampouco será caracterizada ineficiência na prestação dos serviços, cabendo à CONTRATADA adotar todas as medidas razoáveis e tecnicamente viáveis para mitigar os efeitos do evento, inclusive mediante meios alternativos de fornecimento, quando disponíveis.</w:t>
      </w:r>
    </w:p>
    <w:p w14:paraId="437598F9" w14:textId="77777777" w:rsidR="007B6886" w:rsidRPr="007B6886" w:rsidRDefault="007B6886" w:rsidP="007B6886">
      <w:pPr>
        <w:spacing w:after="0" w:line="360" w:lineRule="auto"/>
        <w:jc w:val="both"/>
      </w:pPr>
    </w:p>
    <w:p w14:paraId="117A61DA" w14:textId="77777777" w:rsidR="007B6886" w:rsidRPr="007B6886" w:rsidRDefault="007B6886" w:rsidP="007B6886">
      <w:pPr>
        <w:numPr>
          <w:ilvl w:val="0"/>
          <w:numId w:val="29"/>
        </w:numPr>
        <w:spacing w:after="0" w:line="360" w:lineRule="auto"/>
        <w:jc w:val="both"/>
      </w:pPr>
      <w:r w:rsidRPr="007B6886">
        <w:t>Caberá ao CONTRATANTE o risco decorrente de ação, omissão, atraso ou descumprimento de obrigação de sua responsabilidade que interfira, dificulte ou impeça a prestação dos SERVIÇOS pela CONTRATADA, ou que cause desequilíbrio econômico-financeiro do CONTRATO.</w:t>
      </w:r>
    </w:p>
    <w:p w14:paraId="1F08900F" w14:textId="77777777" w:rsidR="007B6886" w:rsidRPr="007B6886" w:rsidRDefault="007B6886" w:rsidP="007B6886">
      <w:pPr>
        <w:spacing w:after="0" w:line="360" w:lineRule="auto"/>
        <w:jc w:val="both"/>
      </w:pPr>
    </w:p>
    <w:p w14:paraId="268B5B34" w14:textId="77777777" w:rsidR="007B6886" w:rsidRPr="007B6886" w:rsidRDefault="007B6886" w:rsidP="007B6886">
      <w:pPr>
        <w:numPr>
          <w:ilvl w:val="0"/>
          <w:numId w:val="29"/>
        </w:numPr>
        <w:spacing w:after="0" w:line="360" w:lineRule="auto"/>
        <w:jc w:val="both"/>
      </w:pPr>
      <w:r w:rsidRPr="007B6886">
        <w:t xml:space="preserve">Caberá ao CONTRATANTE o risco decorrente da criação, alteração ou extinção de tributos, contribuições, taxas, encargos legais ou regulatórios, bem como da alteração de suas alíquotas ou bases de cálculo, supervenientes à apresentação da PROPOSTA ECONÔMICA, excetuados os tributos incidentes sobre a renda. Caberão à CONTRATADA os riscos decorrentes da variação das taxas de câmbio, das taxas de juros, das condições do mercado financeiro, das condições dos contratos de financiamento por ela celebrados, da obtenção de </w:t>
      </w:r>
      <w:r w:rsidRPr="007B6886">
        <w:lastRenderedPageBreak/>
        <w:t>crédito e de quaisquer outros riscos financeiros inerentes à estruturação e ao financiamento do empreendimento.</w:t>
      </w:r>
    </w:p>
    <w:p w14:paraId="4B36A5DE" w14:textId="77777777" w:rsidR="007B6886" w:rsidRPr="007B6886" w:rsidRDefault="007B6886" w:rsidP="007B6886">
      <w:pPr>
        <w:spacing w:after="0" w:line="360" w:lineRule="auto"/>
        <w:jc w:val="both"/>
      </w:pPr>
    </w:p>
    <w:p w14:paraId="0A861689" w14:textId="77777777" w:rsidR="007B6886" w:rsidRPr="007B6886" w:rsidRDefault="007B6886" w:rsidP="007B6886">
      <w:pPr>
        <w:numPr>
          <w:ilvl w:val="0"/>
          <w:numId w:val="29"/>
        </w:numPr>
        <w:spacing w:after="0" w:line="360" w:lineRule="auto"/>
        <w:jc w:val="both"/>
      </w:pPr>
      <w:r w:rsidRPr="007B6886">
        <w:t xml:space="preserve">Caberá ao CONTRATANTE as alterações unilaterais do CONTRATO determinadas pelo CONTRATANTE ou pela entidade reguladora infranacional, por decisão judicial ou dos órgãos de controle transitadas em julgado que afete o equilíbrio econômico-financeiro do CONTRATO. </w:t>
      </w:r>
    </w:p>
    <w:p w14:paraId="551B33ED" w14:textId="77777777" w:rsidR="007B6886" w:rsidRPr="007B6886" w:rsidRDefault="007B6886" w:rsidP="007B6886">
      <w:pPr>
        <w:spacing w:after="0" w:line="360" w:lineRule="auto"/>
        <w:jc w:val="both"/>
      </w:pPr>
    </w:p>
    <w:p w14:paraId="0FA3E0BE" w14:textId="77777777" w:rsidR="007B6886" w:rsidRPr="007B6886" w:rsidRDefault="007B6886" w:rsidP="007B6886">
      <w:pPr>
        <w:numPr>
          <w:ilvl w:val="0"/>
          <w:numId w:val="29"/>
        </w:numPr>
        <w:spacing w:after="0" w:line="360" w:lineRule="auto"/>
        <w:jc w:val="both"/>
      </w:pPr>
      <w:r w:rsidRPr="007B6886">
        <w:t>Atraso ou supressão do reajuste ou revisão do VALOR FIXO (V</w:t>
      </w:r>
      <w:r w:rsidRPr="007B6886">
        <w:rPr>
          <w:vertAlign w:val="subscript"/>
        </w:rPr>
        <w:t>F</w:t>
      </w:r>
      <w:r w:rsidRPr="007B6886">
        <w:t>) e do Preço de Referência (P</w:t>
      </w:r>
      <w:r w:rsidRPr="007B6886">
        <w:rPr>
          <w:vertAlign w:val="subscript"/>
        </w:rPr>
        <w:t>R</w:t>
      </w:r>
      <w:r w:rsidRPr="007B6886">
        <w:t>) na forma estabelecida no CONTRATO, por fatores não imputáveis a CONTRATADA de serviço, caberá ao CONTRATANTE.</w:t>
      </w:r>
    </w:p>
    <w:p w14:paraId="1CF1A41B" w14:textId="77777777" w:rsidR="007B6886" w:rsidRPr="007B6886" w:rsidRDefault="007B6886" w:rsidP="007B6886">
      <w:pPr>
        <w:spacing w:after="0" w:line="360" w:lineRule="auto"/>
        <w:jc w:val="both"/>
      </w:pPr>
    </w:p>
    <w:p w14:paraId="7D31536E" w14:textId="77777777" w:rsidR="007B6886" w:rsidRPr="007B6886" w:rsidRDefault="007B6886" w:rsidP="007B6886">
      <w:pPr>
        <w:numPr>
          <w:ilvl w:val="0"/>
          <w:numId w:val="29"/>
        </w:numPr>
        <w:spacing w:after="0" w:line="360" w:lineRule="auto"/>
        <w:jc w:val="both"/>
      </w:pPr>
      <w:r w:rsidRPr="007B6886">
        <w:t>Caberá ao CONTRATANTE o risco proveniente da ocorrência de circunstâncias imprevisíveis e supervenientes, ou de consequências incalculáveis, em razão de caso fortuito e força maior, que: (i) não esteja compreendida em nenhum outro risco dessa matriz de riscos; (</w:t>
      </w:r>
      <w:proofErr w:type="spellStart"/>
      <w:r w:rsidRPr="007B6886">
        <w:t>ii</w:t>
      </w:r>
      <w:proofErr w:type="spellEnd"/>
      <w:r w:rsidRPr="007B6886">
        <w:t>) cujos efeitos não poderiam ser prevenidos ou mitigados pela CONTRATADA; (iii) não esteja coberta por seguro exigidos ou indicados no edital ou contrato e; (</w:t>
      </w:r>
      <w:proofErr w:type="spellStart"/>
      <w:r w:rsidRPr="007B6886">
        <w:t>iv</w:t>
      </w:r>
      <w:proofErr w:type="spellEnd"/>
      <w:r w:rsidRPr="007B6886">
        <w:t xml:space="preserve">) valor que ultrapasse o limite da cobertura contratada definido no CONTRATO. </w:t>
      </w:r>
    </w:p>
    <w:p w14:paraId="685AA8EE" w14:textId="77777777" w:rsidR="007B6886" w:rsidRPr="007B6886" w:rsidRDefault="007B6886" w:rsidP="007B6886">
      <w:pPr>
        <w:spacing w:after="0" w:line="360" w:lineRule="auto"/>
        <w:jc w:val="both"/>
      </w:pPr>
    </w:p>
    <w:p w14:paraId="790FA9F8" w14:textId="77777777" w:rsidR="007B6886" w:rsidRPr="007B6886" w:rsidRDefault="007B6886" w:rsidP="007B6886">
      <w:pPr>
        <w:numPr>
          <w:ilvl w:val="0"/>
          <w:numId w:val="29"/>
        </w:numPr>
        <w:spacing w:after="0" w:line="360" w:lineRule="auto"/>
        <w:jc w:val="both"/>
      </w:pPr>
      <w:r w:rsidRPr="007B6886">
        <w:t>Caberá ao CONTRATANTE o risco decorrente de vícios ocultos existentes nos bens reversíveis em data anterior à assinatura do Termo de Entrega do respectivo bem, desde que identificados pela CONTRATADA no prazo de até 12 (doze) meses contados da efetiva transferência da responsabilidade sobre o bem.</w:t>
      </w:r>
    </w:p>
    <w:p w14:paraId="68F8846E" w14:textId="77777777" w:rsidR="007B6886" w:rsidRPr="007B6886" w:rsidRDefault="007B6886" w:rsidP="007B6886">
      <w:pPr>
        <w:spacing w:after="0" w:line="360" w:lineRule="auto"/>
        <w:jc w:val="both"/>
      </w:pPr>
    </w:p>
    <w:p w14:paraId="20FD5B2F" w14:textId="77777777" w:rsidR="007B6886" w:rsidRPr="007B6886" w:rsidRDefault="007B6886" w:rsidP="007B6886">
      <w:pPr>
        <w:numPr>
          <w:ilvl w:val="0"/>
          <w:numId w:val="29"/>
        </w:numPr>
        <w:spacing w:after="0" w:line="360" w:lineRule="auto"/>
        <w:jc w:val="both"/>
      </w:pPr>
      <w:r w:rsidRPr="007B6886">
        <w:t xml:space="preserve">Caberá ao CONTRATANTE o risco decorrente de atrasos, impedimentos ou restrições na disponibilização dos BENS VINCULADOS à CONTRATADA, quando ocasionados por fato não imputável à CONTRATADA, que comprometam o início, a continuidade ou a adequada execução do CONTRATO. </w:t>
      </w:r>
    </w:p>
    <w:p w14:paraId="329FF124" w14:textId="77777777" w:rsidR="007B6886" w:rsidRPr="007B6886" w:rsidRDefault="007B6886" w:rsidP="007B6886">
      <w:pPr>
        <w:spacing w:after="0" w:line="360" w:lineRule="auto"/>
        <w:jc w:val="both"/>
      </w:pPr>
    </w:p>
    <w:p w14:paraId="3CF2CE77" w14:textId="77777777" w:rsidR="007B6886" w:rsidRPr="007B6886" w:rsidRDefault="007B6886" w:rsidP="007B6886">
      <w:pPr>
        <w:numPr>
          <w:ilvl w:val="0"/>
          <w:numId w:val="29"/>
        </w:numPr>
        <w:spacing w:after="0" w:line="360" w:lineRule="auto"/>
        <w:jc w:val="both"/>
      </w:pPr>
      <w:r w:rsidRPr="007B6886">
        <w:lastRenderedPageBreak/>
        <w:t xml:space="preserve">Alteração no Plano Municipal de Saneamento Básico ou regulamento dos serviços públicos de água que gere a necessidade de investimentos e custos não previstos em contrato e/ou impacte nas receitas decorrentes da prestação do serviço caberá ao CONTRATANTE; </w:t>
      </w:r>
    </w:p>
    <w:p w14:paraId="49E783A5" w14:textId="77777777" w:rsidR="007B6886" w:rsidRPr="007B6886" w:rsidRDefault="007B6886" w:rsidP="007B6886">
      <w:pPr>
        <w:spacing w:after="0" w:line="360" w:lineRule="auto"/>
        <w:jc w:val="both"/>
      </w:pPr>
    </w:p>
    <w:p w14:paraId="51B237AB" w14:textId="77777777" w:rsidR="007B6886" w:rsidRPr="007B6886" w:rsidRDefault="007B6886" w:rsidP="007B6886">
      <w:pPr>
        <w:numPr>
          <w:ilvl w:val="0"/>
          <w:numId w:val="29"/>
        </w:numPr>
        <w:spacing w:after="0" w:line="360" w:lineRule="auto"/>
        <w:jc w:val="both"/>
      </w:pPr>
      <w:r w:rsidRPr="007B6886">
        <w:t>Impacto na execução do CONTRATO decorrente de descobertas arqueológicas, patrimônio histórico ou artístico caberá ao CONTRATANTE;</w:t>
      </w:r>
    </w:p>
    <w:p w14:paraId="3D0E7616" w14:textId="77777777" w:rsidR="007B6886" w:rsidRPr="007B6886" w:rsidRDefault="007B6886" w:rsidP="007B6886">
      <w:pPr>
        <w:spacing w:after="0" w:line="360" w:lineRule="auto"/>
        <w:jc w:val="both"/>
      </w:pPr>
    </w:p>
    <w:p w14:paraId="6ED4F119" w14:textId="77777777" w:rsidR="007B6886" w:rsidRPr="007B6886" w:rsidRDefault="007B6886" w:rsidP="007B6886">
      <w:pPr>
        <w:numPr>
          <w:ilvl w:val="0"/>
          <w:numId w:val="29"/>
        </w:numPr>
        <w:spacing w:after="0" w:line="360" w:lineRule="auto"/>
        <w:jc w:val="both"/>
      </w:pPr>
      <w:r w:rsidRPr="007B6886">
        <w:rPr>
          <w:bCs/>
        </w:rPr>
        <w:t>Caberá ao CONTRATANTE o risco decorrente da ocorrência de manifestações sociais ou greves de agentes públicos do Titular dos Serviços ou de seus órgãos e entidades, que interfiram ou afetem a prestação dos SERVIÇOS pela CONTRATADA.</w:t>
      </w:r>
    </w:p>
    <w:p w14:paraId="7A323461" w14:textId="77777777" w:rsidR="007B6886" w:rsidRPr="007B6886" w:rsidRDefault="007B6886" w:rsidP="007B6886">
      <w:pPr>
        <w:spacing w:after="0" w:line="360" w:lineRule="auto"/>
        <w:jc w:val="both"/>
        <w:rPr>
          <w:bCs/>
        </w:rPr>
      </w:pPr>
    </w:p>
    <w:p w14:paraId="73106772" w14:textId="77777777" w:rsidR="007B6886" w:rsidRPr="007B6886" w:rsidRDefault="007B6886" w:rsidP="007B6886">
      <w:pPr>
        <w:numPr>
          <w:ilvl w:val="0"/>
          <w:numId w:val="29"/>
        </w:numPr>
        <w:spacing w:after="0" w:line="360" w:lineRule="auto"/>
        <w:jc w:val="both"/>
        <w:rPr>
          <w:bCs/>
        </w:rPr>
      </w:pPr>
      <w:r w:rsidRPr="007B6886">
        <w:rPr>
          <w:bCs/>
        </w:rPr>
        <w:t>Caberá à CONTRATADA o risco decorrente da ocorrência de manifestações sociais, greves ou paralisações de seus empregados, prepostos, subcontratados ou demais terceiros por ela contratados, que interfiram ou afetem a prestação dos SERVIÇOS, exceto se a greve for declarada ilegal pela justiça do trabalho.</w:t>
      </w:r>
    </w:p>
    <w:p w14:paraId="575D6424" w14:textId="77777777" w:rsidR="007B6886" w:rsidRPr="007B6886" w:rsidRDefault="007B6886" w:rsidP="007B6886">
      <w:pPr>
        <w:spacing w:after="0" w:line="360" w:lineRule="auto"/>
        <w:jc w:val="both"/>
      </w:pPr>
    </w:p>
    <w:p w14:paraId="34D7B04A" w14:textId="77777777" w:rsidR="007B6886" w:rsidRPr="007B6886" w:rsidRDefault="007B6886" w:rsidP="007B6886">
      <w:pPr>
        <w:numPr>
          <w:ilvl w:val="0"/>
          <w:numId w:val="29"/>
        </w:numPr>
        <w:spacing w:after="0" w:line="360" w:lineRule="auto"/>
        <w:jc w:val="both"/>
        <w:rPr>
          <w:bCs/>
        </w:rPr>
      </w:pPr>
      <w:r w:rsidRPr="007B6886">
        <w:t>Caberá à CONTRATADA o risco decorrente do descumprimento de quaisquer obrigações contratuais, legais ou regulamentares a ela atribuídas, incluindo, entre outras, o inadimplemento de obrigações, o descumprimento de prazos, metas, indicadores de desempenho, padrões de qualidade, níveis de serviço e demais exigências previstas neste CONTRATO, na regulamentação aplicável e na legislação vigente.</w:t>
      </w:r>
    </w:p>
    <w:p w14:paraId="5192E059" w14:textId="77777777" w:rsidR="007B6886" w:rsidRPr="007B6886" w:rsidRDefault="007B6886" w:rsidP="007B6886">
      <w:pPr>
        <w:spacing w:after="0" w:line="360" w:lineRule="auto"/>
        <w:jc w:val="both"/>
      </w:pPr>
    </w:p>
    <w:p w14:paraId="0AB58B87" w14:textId="77777777" w:rsidR="007B6886" w:rsidRPr="007B6886" w:rsidRDefault="007B6886" w:rsidP="007B6886">
      <w:pPr>
        <w:numPr>
          <w:ilvl w:val="0"/>
          <w:numId w:val="29"/>
        </w:numPr>
        <w:spacing w:after="0" w:line="360" w:lineRule="auto"/>
        <w:jc w:val="both"/>
      </w:pPr>
      <w:r w:rsidRPr="007B6886">
        <w:t xml:space="preserve">Ocorrência de fato do príncipe ou fato da administração de que resultem, comprovadamente, variações nos custos ou nas receitas da CONTRATADA, incluindo determinações de autoridades administrativas ou judiciárias, inclusive por termos de ajustamento de conduta, que alterem os encargos da </w:t>
      </w:r>
      <w:r w:rsidRPr="007B6886">
        <w:lastRenderedPageBreak/>
        <w:t xml:space="preserve">CONTRATADA, dentre eles, a modificação ou a antecipação dos objetivos e metas do CONTRATO caberá ao CONTRATANTE. </w:t>
      </w:r>
    </w:p>
    <w:p w14:paraId="71B681AC" w14:textId="77777777" w:rsidR="007B6886" w:rsidRPr="007B6886" w:rsidRDefault="007B6886" w:rsidP="007B6886">
      <w:pPr>
        <w:spacing w:after="0" w:line="360" w:lineRule="auto"/>
        <w:jc w:val="both"/>
      </w:pPr>
    </w:p>
    <w:p w14:paraId="01999634" w14:textId="77777777" w:rsidR="007B6886" w:rsidRPr="007B6886" w:rsidRDefault="007B6886" w:rsidP="007B6886">
      <w:pPr>
        <w:numPr>
          <w:ilvl w:val="0"/>
          <w:numId w:val="29"/>
        </w:numPr>
        <w:spacing w:after="0" w:line="360" w:lineRule="auto"/>
        <w:jc w:val="both"/>
      </w:pPr>
      <w:r w:rsidRPr="007B6886">
        <w:t xml:space="preserve">Caberá ao CONTRATANTE o risco decorrente das alterações nos valores cobrados pelo uso dos recursos hídricos após a data de apresentação da PROPOSTA ECONÔMICA; </w:t>
      </w:r>
    </w:p>
    <w:p w14:paraId="7C23FFF6" w14:textId="77777777" w:rsidR="007B6886" w:rsidRPr="007B6886" w:rsidRDefault="007B6886" w:rsidP="007B6886">
      <w:pPr>
        <w:spacing w:after="0" w:line="360" w:lineRule="auto"/>
        <w:jc w:val="both"/>
      </w:pPr>
    </w:p>
    <w:p w14:paraId="0C1F6D9E" w14:textId="77777777" w:rsidR="007B6886" w:rsidRPr="007B6886" w:rsidRDefault="007B6886" w:rsidP="007B6886">
      <w:pPr>
        <w:numPr>
          <w:ilvl w:val="0"/>
          <w:numId w:val="29"/>
        </w:numPr>
        <w:spacing w:after="0" w:line="360" w:lineRule="auto"/>
        <w:jc w:val="both"/>
      </w:pPr>
      <w:r w:rsidRPr="007B6886">
        <w:t>Caberá ao CONTRATANTE o risco decorrente de eventos integrantes da álea econômica extraordinária e extracontratual, não expressamente previstos nesta Matriz de Riscos, que alterem o equilíbrio econômico-financeiro deste CONTRATO, desde que não decorram de culpa ou dolo da CONTRATADA, não estejam cobertos por seguros e não tenham sido expressamente alocados à CONTRATADA.</w:t>
      </w:r>
    </w:p>
    <w:p w14:paraId="2CBCFEF9" w14:textId="77777777" w:rsidR="007B6886" w:rsidRPr="007B6886" w:rsidRDefault="007B6886" w:rsidP="007B6886">
      <w:pPr>
        <w:spacing w:after="0" w:line="360" w:lineRule="auto"/>
        <w:jc w:val="both"/>
      </w:pPr>
    </w:p>
    <w:p w14:paraId="698E4F40" w14:textId="77777777" w:rsidR="007B6886" w:rsidRPr="007B6886" w:rsidRDefault="007B6886" w:rsidP="007B6886">
      <w:pPr>
        <w:numPr>
          <w:ilvl w:val="0"/>
          <w:numId w:val="29"/>
        </w:numPr>
        <w:spacing w:after="0" w:line="360" w:lineRule="auto"/>
        <w:jc w:val="both"/>
      </w:pPr>
      <w:r w:rsidRPr="007B6886">
        <w:t>Situação crítica de escassez de recursos hídricos nos mananciais de superfície para abastecimento, declarada por órgão competente, que implique, por período superior a 60 (sessenta) dias consecutivos, redução da vazão de referência considerada na PROPOSTA TÉCNICA e na modelagem econômico-financeira do CONTRATO, com efetivo impacto na capacidade de produção do NOVO SISTEMA objeto da CONTRATO, observará o regime de bandas sucessivas, para alocação dos riscos, cabendo: (i) à CONTRATADA os impactos decorrentes da redução de até 15% (quinze por cento); (</w:t>
      </w:r>
      <w:proofErr w:type="spellStart"/>
      <w:r w:rsidRPr="007B6886">
        <w:t>ii</w:t>
      </w:r>
      <w:proofErr w:type="spellEnd"/>
      <w:r w:rsidRPr="007B6886">
        <w:t>) ao CONTRATANTE e à CONTRATADA, de forma compartilhada, os impactos correspondentes à faixa superior a 15% (quinze por cento) e até 30% (trinta por cento), na forma prevista neste CONTRATO; e (iii) ao CONTRATANTE os impactos correspondentes à parcela que exceder 30% (trinta por cento), assegurado, quando cabível, o reequilíbrio econômico-financeiro.</w:t>
      </w:r>
    </w:p>
    <w:p w14:paraId="4C41C4F0" w14:textId="77777777" w:rsidR="00067C20" w:rsidRDefault="00067C20" w:rsidP="007B6886">
      <w:pPr>
        <w:spacing w:after="0" w:line="360" w:lineRule="auto"/>
        <w:jc w:val="both"/>
      </w:pPr>
    </w:p>
    <w:p w14:paraId="6B093C53" w14:textId="77777777" w:rsidR="00067C20" w:rsidRDefault="00067C20" w:rsidP="007B6886">
      <w:pPr>
        <w:spacing w:after="0" w:line="360" w:lineRule="auto"/>
        <w:rPr>
          <w:b/>
          <w:bCs/>
        </w:rPr>
      </w:pPr>
    </w:p>
    <w:sectPr w:rsidR="00067C20" w:rsidSect="00966FCA">
      <w:headerReference w:type="default" r:id="rId80"/>
      <w:footerReference w:type="default" r:id="rId8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4E854" w14:textId="77777777" w:rsidR="00D213CA" w:rsidRDefault="00D213CA" w:rsidP="00C11807">
      <w:pPr>
        <w:spacing w:after="0" w:line="240" w:lineRule="auto"/>
      </w:pPr>
      <w:r>
        <w:separator/>
      </w:r>
    </w:p>
  </w:endnote>
  <w:endnote w:type="continuationSeparator" w:id="0">
    <w:p w14:paraId="16469F9D" w14:textId="77777777" w:rsidR="00D213CA" w:rsidRDefault="00D213CA" w:rsidP="00C1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8D5A" w14:textId="77777777" w:rsidR="00DD5937" w:rsidRDefault="00DD5937">
    <w:pPr>
      <w:spacing w:after="0" w:line="238" w:lineRule="auto"/>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E130A66" wp14:editId="0B8290AC">
              <wp:simplePos x="0" y="0"/>
              <wp:positionH relativeFrom="page">
                <wp:posOffset>1017905</wp:posOffset>
              </wp:positionH>
              <wp:positionV relativeFrom="page">
                <wp:posOffset>9459099</wp:posOffset>
              </wp:positionV>
              <wp:extent cx="6074410" cy="9525"/>
              <wp:effectExtent l="0" t="0" r="0" b="0"/>
              <wp:wrapSquare wrapText="bothSides"/>
              <wp:docPr id="402551" name="Group 402551"/>
              <wp:cNvGraphicFramePr/>
              <a:graphic xmlns:a="http://schemas.openxmlformats.org/drawingml/2006/main">
                <a:graphicData uri="http://schemas.microsoft.com/office/word/2010/wordprocessingGroup">
                  <wpg:wgp>
                    <wpg:cNvGrpSpPr/>
                    <wpg:grpSpPr>
                      <a:xfrm>
                        <a:off x="0" y="0"/>
                        <a:ext cx="6074410" cy="9525"/>
                        <a:chOff x="0" y="0"/>
                        <a:chExt cx="6074410" cy="9525"/>
                      </a:xfrm>
                    </wpg:grpSpPr>
                    <wps:wsp>
                      <wps:cNvPr id="402552" name="Shape 402552"/>
                      <wps:cNvSpPr/>
                      <wps:spPr>
                        <a:xfrm>
                          <a:off x="0" y="0"/>
                          <a:ext cx="6074410" cy="0"/>
                        </a:xfrm>
                        <a:custGeom>
                          <a:avLst/>
                          <a:gdLst/>
                          <a:ahLst/>
                          <a:cxnLst/>
                          <a:rect l="0" t="0" r="0" b="0"/>
                          <a:pathLst>
                            <a:path w="6074410">
                              <a:moveTo>
                                <a:pt x="0" y="0"/>
                              </a:moveTo>
                              <a:lnTo>
                                <a:pt x="607441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w14:anchorId="1F4AE84B" id="Group 402551" o:spid="_x0000_s1026" style="position:absolute;margin-left:80.15pt;margin-top:744.8pt;width:478.3pt;height:.75pt;z-index:251663360;mso-position-horizontal-relative:page;mso-position-vertical-relative:page" coordsize="607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Wg9SQIAAKMFAAAOAAAAZHJzL2Uyb0RvYy54bWykVE1v2zAMvQ/YfxB8X+wESbcZcXpot1yG&#10;rVi7H8DIkm1AlgRJiZN/P4r+SJZiPaQ+2LREPj0+kVzfH1vFDsL5xugimc+yhAnNTdnoqkj+vHz/&#10;9CVhPoAuQRktiuQkfHK/+fhh3dlcLExtVCkcQxDt884WSR2CzdPU81q04GfGCo2b0rgWAv66Ki0d&#10;dIjeqnSRZXdpZ1xpneHCe1x97DeTDeFLKXj4JaUXgakiQW6B3o7eu/hON2vIKwe2bvhAA25g0UKj&#10;8dAJ6hECsL1rXkG1DXfGGxlm3LSpkbLhgnLAbObZVTZbZ/aWcqnyrrKTTCjtlU43w/Kfh62zz/bJ&#10;oRKdrVAL+ou5HKVr4xdZsiNJdpokE8fAOC7eZZ+Xyzkqy3Hv62qx6hXlNcr+KojX394KS8cj03+I&#10;dBZLw5+z9+/L/rkGK0hUn2P2T441ZZEss8VqtUiYhharlHzYsEbCkO8kk889KnaTRlRyU6aQ870P&#10;W2FIaDj88KGvyHK0oB4tftSj6bCu36xoCyHGRYbRZN35puJaaw7ixdBuuLolpHbeVfrSa7rrsQzQ&#10;t/dAIx6zWQ8GHY32ZXJKRxZUIowDtrpUEKhnsMp1iWkTHH7ihff6khVOSkSqSv8WEi8Lq25Ocd5V&#10;uwfl2AFic9MTq49g0DXGyEapKSr7b1R0BWVrGLAGmOEAghyQoqeguXINywc2/XDBFsWmGEcMUpqC&#10;iJbRYYrXOBjpwItso7kz5YnakgTBDiBpaBIQo2FqxVFz+U9e59m6+QsAAP//AwBQSwMEFAAGAAgA&#10;AAAhAJHgx0PiAAAADgEAAA8AAABkcnMvZG93bnJldi54bWxMj0FLw0AQhe+C/2EZwZvdrNXQxGxK&#10;KeqpCLaCeNsm0yQ0Oxuy2yT9905Oeps383jzvWw92VYM2PvGkQa1iEAgFa5sqNLwdXh7WIHwwVBp&#10;Wkeo4Yoe1vntTWbS0o30icM+VIJDyKdGQx1Cl0rpixqt8QvXIfHt5HprAsu+kmVvRg63rXyMolha&#10;0xB/qE2H2xqL8/5iNbyPZtws1euwO5+215/D88f3TqHW93fT5gVEwCn8mWHGZ3TImenoLlR60bKO&#10;oyVbeXhaJTGI2aJUnIA4zrtEKZB5Jv/XyH8BAAD//wMAUEsBAi0AFAAGAAgAAAAhALaDOJL+AAAA&#10;4QEAABMAAAAAAAAAAAAAAAAAAAAAAFtDb250ZW50X1R5cGVzXS54bWxQSwECLQAUAAYACAAAACEA&#10;OP0h/9YAAACUAQAACwAAAAAAAAAAAAAAAAAvAQAAX3JlbHMvLnJlbHNQSwECLQAUAAYACAAAACEA&#10;ek1oPUkCAACjBQAADgAAAAAAAAAAAAAAAAAuAgAAZHJzL2Uyb0RvYy54bWxQSwECLQAUAAYACAAA&#10;ACEAkeDHQ+IAAAAOAQAADwAAAAAAAAAAAAAAAACjBAAAZHJzL2Rvd25yZXYueG1sUEsFBgAAAAAE&#10;AAQA8wAAALIFAAAAAA==&#10;">
              <v:shape id="Shape 402552" o:spid="_x0000_s1027" style="position:absolute;width:60744;height:0;visibility:visible;mso-wrap-style:square;v-text-anchor:top" coordsize="6074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8gKyQAAAN8AAAAPAAAAZHJzL2Rvd25yZXYueG1sRI9Pa8JA&#10;FMTvhX6H5RW86cagtqSuItZ/YC/VHurtkX1NQrNvQ96q8dt3C0KPw8z8hpnOO1erC7VSeTYwHCSg&#10;iHNvKy4MfB7X/RdQEpAt1p7JwI0E5rPHhylm1l/5gy6HUKgIYcnQQBlCk2kteUkOZeAb4uh9+9Zh&#10;iLIttG3xGuGu1mmSTLTDiuNCiQ0tS8p/DmdnQPa757fufJThcrSQzfb99LXan4zpPXWLV1CBuvAf&#10;vrd31sAoScfjFP7+xC+gZ78AAAD//wMAUEsBAi0AFAAGAAgAAAAhANvh9svuAAAAhQEAABMAAAAA&#10;AAAAAAAAAAAAAAAAAFtDb250ZW50X1R5cGVzXS54bWxQSwECLQAUAAYACAAAACEAWvQsW78AAAAV&#10;AQAACwAAAAAAAAAAAAAAAAAfAQAAX3JlbHMvLnJlbHNQSwECLQAUAAYACAAAACEAeZPICskAAADf&#10;AAAADwAAAAAAAAAAAAAAAAAHAgAAZHJzL2Rvd25yZXYueG1sUEsFBgAAAAADAAMAtwAAAP0CAAAA&#10;AA==&#10;" path="m,l6074410,e" filled="f">
                <v:path arrowok="t" textboxrect="0,0,6074410,0"/>
              </v:shape>
              <w10:wrap type="square" anchorx="page" anchory="page"/>
            </v:group>
          </w:pict>
        </mc:Fallback>
      </mc:AlternateContent>
    </w:r>
    <w:r>
      <w:rPr>
        <w:rFonts w:ascii="Segoe UI" w:eastAsia="Segoe UI" w:hAnsi="Segoe UI" w:cs="Segoe UI"/>
        <w:b/>
        <w:sz w:val="16"/>
      </w:rPr>
      <w:t>Estruturação e Modelagem do Projeto de Parceria Público Privada, cujos Estudos foram autorizados nos Termos do Decreto Municipal n. 171/2024 e 211/2024, no âmbito do Programa do Saneamento Integrado-PSI/</w:t>
    </w:r>
    <w:r>
      <w:rPr>
        <w:rFonts w:ascii="Segoe UI" w:eastAsia="Segoe UI" w:hAnsi="Segoe UI" w:cs="Segoe UI"/>
        <w:b/>
        <w:i/>
        <w:sz w:val="16"/>
      </w:rPr>
      <w:t xml:space="preserve">EPAC </w:t>
    </w:r>
  </w:p>
  <w:p w14:paraId="47458F3C" w14:textId="77777777" w:rsidR="00DD5937" w:rsidRDefault="00DD5937">
    <w:pPr>
      <w:spacing w:after="45" w:line="259" w:lineRule="auto"/>
      <w:ind w:left="20"/>
      <w:jc w:val="center"/>
    </w:pPr>
    <w:r>
      <w:rPr>
        <w:rFonts w:ascii="Segoe UI" w:eastAsia="Segoe UI" w:hAnsi="Segoe UI" w:cs="Segoe UI"/>
        <w:b/>
        <w:sz w:val="8"/>
      </w:rPr>
      <w:t xml:space="preserve"> </w:t>
    </w:r>
  </w:p>
  <w:p w14:paraId="5294CCF5" w14:textId="77777777" w:rsidR="00DD5937" w:rsidRDefault="00DD5937">
    <w:pPr>
      <w:spacing w:after="0" w:line="259" w:lineRule="auto"/>
      <w:ind w:right="9"/>
      <w:jc w:val="center"/>
    </w:pPr>
    <w:r>
      <w:rPr>
        <w:rFonts w:ascii="Tahoma" w:eastAsia="Tahoma" w:hAnsi="Tahoma" w:cs="Tahoma"/>
        <w:sz w:val="14"/>
      </w:rPr>
      <w:t xml:space="preserve">Página </w:t>
    </w:r>
    <w:r>
      <w:rPr>
        <w:rFonts w:ascii="Verdana" w:eastAsia="Verdana" w:hAnsi="Verdana" w:cs="Verdana"/>
      </w:rPr>
      <w:fldChar w:fldCharType="begin"/>
    </w:r>
    <w:r>
      <w:instrText xml:space="preserve"> PAGE   \* MERGEFORMAT </w:instrText>
    </w:r>
    <w:r>
      <w:rPr>
        <w:rFonts w:ascii="Verdana" w:eastAsia="Verdana" w:hAnsi="Verdana" w:cs="Verdana"/>
      </w:rPr>
      <w:fldChar w:fldCharType="separate"/>
    </w:r>
    <w:r>
      <w:rPr>
        <w:rFonts w:ascii="Tahoma" w:eastAsia="Tahoma" w:hAnsi="Tahoma" w:cs="Tahoma"/>
        <w:b/>
        <w:sz w:val="14"/>
      </w:rPr>
      <w:t>100</w:t>
    </w:r>
    <w:r>
      <w:rPr>
        <w:rFonts w:ascii="Tahoma" w:eastAsia="Tahoma" w:hAnsi="Tahoma" w:cs="Tahoma"/>
        <w:b/>
        <w:sz w:val="14"/>
      </w:rPr>
      <w:fldChar w:fldCharType="end"/>
    </w:r>
    <w:r>
      <w:rPr>
        <w:rFonts w:ascii="Tahoma" w:eastAsia="Tahoma" w:hAnsi="Tahoma" w:cs="Tahoma"/>
        <w:sz w:val="14"/>
      </w:rPr>
      <w:t xml:space="preserve"> de </w:t>
    </w:r>
    <w:fldSimple w:instr=" NUMPAGES   \* MERGEFORMAT ">
      <w:r>
        <w:rPr>
          <w:rFonts w:ascii="Tahoma" w:eastAsia="Tahoma" w:hAnsi="Tahoma" w:cs="Tahoma"/>
          <w:b/>
          <w:sz w:val="14"/>
        </w:rPr>
        <w:t>176</w:t>
      </w:r>
    </w:fldSimple>
    <w:r>
      <w:rPr>
        <w:rFonts w:ascii="Segoe UI" w:eastAsia="Segoe UI" w:hAnsi="Segoe UI" w:cs="Segoe UI"/>
        <w:b/>
        <w:sz w:val="14"/>
      </w:rPr>
      <w:t xml:space="preserve"> </w:t>
    </w:r>
  </w:p>
  <w:p w14:paraId="3187BCE1" w14:textId="77777777" w:rsidR="00DD5937" w:rsidRDefault="00DD5937">
    <w:pPr>
      <w:spacing w:after="0" w:line="259" w:lineRule="auto"/>
    </w:pPr>
    <w:r>
      <w:rPr>
        <w:rFonts w:ascii="Segoe UI" w:eastAsia="Segoe UI" w:hAnsi="Segoe UI" w:cs="Segoe UI"/>
        <w:b/>
        <w:sz w:val="14"/>
      </w:rPr>
      <w:t xml:space="preserve"> </w:t>
    </w:r>
  </w:p>
  <w:p w14:paraId="3F65D077" w14:textId="77777777" w:rsidR="00DD5937" w:rsidRDefault="00DD5937">
    <w:pPr>
      <w:spacing w:after="0" w:line="259" w:lineRule="auto"/>
    </w:pPr>
    <w:r>
      <w:rPr>
        <w:rFonts w:ascii="Segoe UI" w:eastAsia="Segoe UI" w:hAnsi="Segoe UI" w:cs="Segoe UI"/>
        <w:b/>
        <w:sz w:val="14"/>
      </w:rPr>
      <w:t xml:space="preserve"> </w:t>
    </w:r>
  </w:p>
  <w:p w14:paraId="3FFB3F12" w14:textId="77777777" w:rsidR="00DD5937" w:rsidRDefault="00DD5937">
    <w:pPr>
      <w:spacing w:after="0" w:line="259" w:lineRule="auto"/>
    </w:pPr>
    <w:r>
      <w:rPr>
        <w:rFonts w:ascii="Segoe UI" w:eastAsia="Segoe UI" w:hAnsi="Segoe UI" w:cs="Segoe UI"/>
        <w:b/>
        <w:sz w:val="14"/>
      </w:rPr>
      <w:t xml:space="preserve"> </w:t>
    </w:r>
  </w:p>
  <w:p w14:paraId="24AF6737" w14:textId="77777777" w:rsidR="00DD5937" w:rsidRDefault="00DD5937">
    <w:pPr>
      <w:spacing w:after="0" w:line="259" w:lineRule="auto"/>
    </w:pPr>
    <w:r>
      <w:rPr>
        <w:rFonts w:ascii="Segoe UI" w:eastAsia="Segoe UI" w:hAnsi="Segoe UI" w:cs="Segoe UI"/>
        <w:b/>
        <w:sz w:val="14"/>
      </w:rPr>
      <w:t xml:space="preserve"> </w:t>
    </w:r>
  </w:p>
  <w:p w14:paraId="78175C01" w14:textId="77777777" w:rsidR="00DD5937" w:rsidRDefault="00DD5937">
    <w:pPr>
      <w:spacing w:after="0" w:line="259" w:lineRule="auto"/>
    </w:pPr>
    <w:r>
      <w:rPr>
        <w:rFonts w:ascii="Segoe UI" w:eastAsia="Segoe UI" w:hAnsi="Segoe UI" w:cs="Segoe UI"/>
        <w:b/>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E089" w14:textId="52A5BEF4" w:rsidR="00165CF6" w:rsidRDefault="00165CF6" w:rsidP="00165CF6">
    <w:pPr>
      <w:pStyle w:val="Rodap"/>
      <w:rPr>
        <w:rFonts w:cs="Tahoma"/>
        <w:sz w:val="12"/>
      </w:rPr>
    </w:pPr>
    <w:r>
      <w:rPr>
        <w:rFonts w:cs="Tahoma"/>
        <w:sz w:val="12"/>
      </w:rPr>
      <w:t>___________________________________________________________________________________________________________________________________________________________________</w:t>
    </w:r>
  </w:p>
  <w:p w14:paraId="60F3E7C5" w14:textId="6599AAC7" w:rsidR="00165CF6" w:rsidRDefault="00165CF6" w:rsidP="00165CF6">
    <w:pPr>
      <w:pStyle w:val="Rodap"/>
      <w:rPr>
        <w:rFonts w:cs="Tahoma"/>
        <w:sz w:val="12"/>
      </w:rPr>
    </w:pPr>
    <w:r>
      <w:rPr>
        <w:rFonts w:cs="Tahoma"/>
        <w:sz w:val="12"/>
      </w:rPr>
      <w:t>CONSULTANT – Consultoria e Planejamento Ltda - CNPJ 26.613.182/0001-60</w:t>
    </w:r>
  </w:p>
  <w:p w14:paraId="080F4EE8" w14:textId="4DF31BC5" w:rsidR="00165CF6" w:rsidRDefault="00165CF6" w:rsidP="00165CF6">
    <w:pPr>
      <w:pStyle w:val="Rodap"/>
      <w:rPr>
        <w:sz w:val="12"/>
      </w:rPr>
    </w:pPr>
    <w:r>
      <w:rPr>
        <w:rFonts w:cs="Tahoma"/>
        <w:sz w:val="12"/>
      </w:rPr>
      <w:t xml:space="preserve">Rua Valentim dos Santos Carvalho, 505-D, Joaquim Egídio – Campinas/SP - CEP 13108-004                                         </w:t>
    </w:r>
    <w:r>
      <w:rPr>
        <w:rFonts w:cs="Tahoma"/>
        <w:sz w:val="12"/>
      </w:rPr>
      <w:tab/>
    </w:r>
    <w:r w:rsidRPr="004871DD">
      <w:rPr>
        <w:rFonts w:ascii="Calibri" w:hAnsi="Calibri"/>
        <w:sz w:val="16"/>
        <w:szCs w:val="16"/>
      </w:rPr>
      <w:t xml:space="preserve">Página </w:t>
    </w:r>
    <w:r w:rsidRPr="004871DD">
      <w:rPr>
        <w:rFonts w:ascii="Calibri" w:hAnsi="Calibri"/>
        <w:b/>
        <w:bCs/>
        <w:sz w:val="16"/>
        <w:szCs w:val="16"/>
      </w:rPr>
      <w:fldChar w:fldCharType="begin"/>
    </w:r>
    <w:r w:rsidRPr="004871DD">
      <w:rPr>
        <w:rFonts w:ascii="Calibri" w:hAnsi="Calibri"/>
        <w:b/>
        <w:bCs/>
        <w:sz w:val="16"/>
        <w:szCs w:val="16"/>
      </w:rPr>
      <w:instrText>PAGE  \* Arabic  \* MERGEFORMAT</w:instrText>
    </w:r>
    <w:r w:rsidRPr="004871DD">
      <w:rPr>
        <w:rFonts w:ascii="Calibri" w:hAnsi="Calibri"/>
        <w:b/>
        <w:bCs/>
        <w:sz w:val="16"/>
        <w:szCs w:val="16"/>
      </w:rPr>
      <w:fldChar w:fldCharType="separate"/>
    </w:r>
    <w:r>
      <w:rPr>
        <w:rFonts w:ascii="Calibri" w:hAnsi="Calibri"/>
        <w:b/>
        <w:bCs/>
        <w:sz w:val="16"/>
        <w:szCs w:val="16"/>
      </w:rPr>
      <w:t>85</w:t>
    </w:r>
    <w:r w:rsidRPr="004871DD">
      <w:rPr>
        <w:rFonts w:ascii="Calibri" w:hAnsi="Calibri"/>
        <w:b/>
        <w:bCs/>
        <w:sz w:val="16"/>
        <w:szCs w:val="16"/>
      </w:rPr>
      <w:fldChar w:fldCharType="end"/>
    </w:r>
    <w:r w:rsidRPr="004871DD">
      <w:rPr>
        <w:rFonts w:ascii="Calibri" w:hAnsi="Calibri"/>
        <w:sz w:val="16"/>
        <w:szCs w:val="16"/>
      </w:rPr>
      <w:t xml:space="preserve"> de </w:t>
    </w:r>
    <w:r w:rsidRPr="004871DD">
      <w:rPr>
        <w:rFonts w:ascii="Calibri" w:hAnsi="Calibri"/>
        <w:b/>
        <w:bCs/>
        <w:sz w:val="16"/>
        <w:szCs w:val="16"/>
      </w:rPr>
      <w:fldChar w:fldCharType="begin"/>
    </w:r>
    <w:r w:rsidRPr="004871DD">
      <w:rPr>
        <w:rFonts w:ascii="Calibri" w:hAnsi="Calibri"/>
        <w:b/>
        <w:bCs/>
        <w:sz w:val="16"/>
        <w:szCs w:val="16"/>
      </w:rPr>
      <w:instrText>NUMPAGES  \* Arabic  \* MERGEFORMAT</w:instrText>
    </w:r>
    <w:r w:rsidRPr="004871DD">
      <w:rPr>
        <w:rFonts w:ascii="Calibri" w:hAnsi="Calibri"/>
        <w:b/>
        <w:bCs/>
        <w:sz w:val="16"/>
        <w:szCs w:val="16"/>
      </w:rPr>
      <w:fldChar w:fldCharType="separate"/>
    </w:r>
    <w:r>
      <w:rPr>
        <w:rFonts w:ascii="Calibri" w:hAnsi="Calibri"/>
        <w:b/>
        <w:bCs/>
        <w:sz w:val="16"/>
        <w:szCs w:val="16"/>
      </w:rPr>
      <w:t>90</w:t>
    </w:r>
    <w:r w:rsidRPr="004871DD">
      <w:rPr>
        <w:rFonts w:ascii="Calibri" w:hAnsi="Calibri"/>
        <w:b/>
        <w:bCs/>
        <w:sz w:val="16"/>
        <w:szCs w:val="16"/>
      </w:rPr>
      <w:fldChar w:fldCharType="end"/>
    </w:r>
  </w:p>
  <w:p w14:paraId="5E029E53" w14:textId="07E0B5A9" w:rsidR="00165CF6" w:rsidRDefault="00165CF6">
    <w:pPr>
      <w:pStyle w:val="Rodap"/>
    </w:pPr>
  </w:p>
  <w:p w14:paraId="05B72492" w14:textId="77777777" w:rsidR="00165CF6" w:rsidRDefault="00165CF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B921" w14:textId="77777777" w:rsidR="00DD5937" w:rsidRDefault="00DD5937">
    <w:pPr>
      <w:spacing w:after="0" w:line="238" w:lineRule="auto"/>
      <w:jc w:val="center"/>
    </w:pPr>
    <w:r>
      <w:rPr>
        <w:rFonts w:ascii="Calibri" w:eastAsia="Calibri" w:hAnsi="Calibri" w:cs="Calibri"/>
        <w:noProof/>
        <w:sz w:val="22"/>
      </w:rPr>
      <mc:AlternateContent>
        <mc:Choice Requires="wpg">
          <w:drawing>
            <wp:anchor distT="0" distB="0" distL="114300" distR="114300" simplePos="0" relativeHeight="251657216" behindDoc="0" locked="0" layoutInCell="1" allowOverlap="1" wp14:anchorId="12341B24" wp14:editId="7401F1E4">
              <wp:simplePos x="0" y="0"/>
              <wp:positionH relativeFrom="page">
                <wp:posOffset>1017905</wp:posOffset>
              </wp:positionH>
              <wp:positionV relativeFrom="page">
                <wp:posOffset>9459099</wp:posOffset>
              </wp:positionV>
              <wp:extent cx="6074410" cy="9525"/>
              <wp:effectExtent l="0" t="0" r="0" b="0"/>
              <wp:wrapSquare wrapText="bothSides"/>
              <wp:docPr id="402343" name="Group 402343"/>
              <wp:cNvGraphicFramePr/>
              <a:graphic xmlns:a="http://schemas.openxmlformats.org/drawingml/2006/main">
                <a:graphicData uri="http://schemas.microsoft.com/office/word/2010/wordprocessingGroup">
                  <wpg:wgp>
                    <wpg:cNvGrpSpPr/>
                    <wpg:grpSpPr>
                      <a:xfrm>
                        <a:off x="0" y="0"/>
                        <a:ext cx="6074410" cy="9525"/>
                        <a:chOff x="0" y="0"/>
                        <a:chExt cx="6074410" cy="9525"/>
                      </a:xfrm>
                    </wpg:grpSpPr>
                    <wps:wsp>
                      <wps:cNvPr id="402344" name="Shape 402344"/>
                      <wps:cNvSpPr/>
                      <wps:spPr>
                        <a:xfrm>
                          <a:off x="0" y="0"/>
                          <a:ext cx="6074410" cy="0"/>
                        </a:xfrm>
                        <a:custGeom>
                          <a:avLst/>
                          <a:gdLst/>
                          <a:ahLst/>
                          <a:cxnLst/>
                          <a:rect l="0" t="0" r="0" b="0"/>
                          <a:pathLst>
                            <a:path w="6074410">
                              <a:moveTo>
                                <a:pt x="0" y="0"/>
                              </a:moveTo>
                              <a:lnTo>
                                <a:pt x="607441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w14:anchorId="62C9B776" id="Group 402343" o:spid="_x0000_s1026" style="position:absolute;margin-left:80.15pt;margin-top:744.8pt;width:478.3pt;height:.75pt;z-index:251663360;mso-position-horizontal-relative:page;mso-position-vertical-relative:page" coordsize="607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qNSSgIAAKMFAAAOAAAAZHJzL2Uyb0RvYy54bWykVE1v2zAMvQ/YfxB8X+xkabcacXpYt1yG&#10;rWi7H8DIkm1AlgRJiZN/P4r+SJZiPaQ+2LREPj0+kVzdH1rF9sL5xugimc+yhAnNTdnoqkj+vPz4&#10;9DVhPoAuQRktiuQofHK//vhh1dlcLExtVCkcQxDt884WSR2CzdPU81q04GfGCo2b0rgWAv66Ki0d&#10;dIjeqnSRZbdpZ1xpneHCe1x96DeTNeFLKXj4LaUXgakiQW6B3o7e2/hO1yvIKwe2bvhAA65g0UKj&#10;8dAJ6gECsJ1rXkG1DXfGGxlm3LSpkbLhgnLAbObZRTYbZ3aWcqnyrrKTTCjthU5Xw/Jf+42zz/bR&#10;oRKdrVAL+ou5HKRr4xdZsgNJdpwkE4fAOC7eZl+Wyzkqy3Hv7mZx0yvKa5T9VRCvv78Vlo5Hpv8Q&#10;6SyWhj9l79+X/XMNVpCoPsfsHx1ryiJZZovPy2XCNLRYpeTDhjUShnwnmXzuUbGrNKKSmzKFnO98&#10;2AhDQsP+pw99RZajBfVo8YMeTYd1/WZFWwgxLjKMJutONxXXWrMXL4Z2w8UtIbXTrtLnXtNdj2WA&#10;vr0HGvGY9Wow6Gi0z5NTOrKgEmEcsNWlgkA9g1WuS0yb4PATL7zXl6xwVCJSVfpJSLwsrLo5xXlX&#10;bb8px/YQm5ueWH0Eg64xRjZKTVHZf6OiKyhbw4A1wAwHEOSAFD0FzZVLWD6w6YcLtig2xThikNIU&#10;RLSMDlO8xsFIB55lG82tKY/UliQIdgBJQ5OAGA1TK46a83/yOs3W9V8AAAD//wMAUEsDBBQABgAI&#10;AAAAIQCR4MdD4gAAAA4BAAAPAAAAZHJzL2Rvd25yZXYueG1sTI9BS8NAEIXvgv9hGcGb3azV0MRs&#10;SinqqQi2gnjbJtMkNDsbstsk/fdOTnqbN/N4871sPdlWDNj7xpEGtYhAIBWubKjS8HV4e1iB8MFQ&#10;aVpHqOGKHtb57U1m0tKN9InDPlSCQ8inRkMdQpdK6YsarfEL1yHx7eR6awLLvpJlb0YOt618jKJY&#10;WtMQf6hNh9sai/P+YjW8j2bcLNXrsDufttefw/PH906h1vd30+YFRMAp/Jlhxmd0yJnp6C5UetGy&#10;jqMlW3l4WiUxiNmiVJyAOM67RCmQeSb/18h/AQAA//8DAFBLAQItABQABgAIAAAAIQC2gziS/gAA&#10;AOEBAAATAAAAAAAAAAAAAAAAAAAAAABbQ29udGVudF9UeXBlc10ueG1sUEsBAi0AFAAGAAgAAAAh&#10;ADj9If/WAAAAlAEAAAsAAAAAAAAAAAAAAAAALwEAAF9yZWxzLy5yZWxzUEsBAi0AFAAGAAgAAAAh&#10;ALqmo1JKAgAAowUAAA4AAAAAAAAAAAAAAAAALgIAAGRycy9lMm9Eb2MueG1sUEsBAi0AFAAGAAgA&#10;AAAhAJHgx0PiAAAADgEAAA8AAAAAAAAAAAAAAAAApAQAAGRycy9kb3ducmV2LnhtbFBLBQYAAAAA&#10;BAAEAPMAAACzBQAAAAA=&#10;">
              <v:shape id="Shape 402344" o:spid="_x0000_s1027" style="position:absolute;width:60744;height:0;visibility:visible;mso-wrap-style:square;v-text-anchor:top" coordsize="6074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HAyAAAAN8AAAAPAAAAZHJzL2Rvd25yZXYueG1sRI9Ba8JA&#10;FITvhf6H5RV604022BJdRdRWQS/VHvT2yL4modm3IW/V+O+7BaHHYWa+YSazztXqQq1Ung0M+gko&#10;4tzbigsDX4f33hsoCcgWa89k4EYCs+njwwQz66/8SZd9KFSEsGRooAyhybSWvCSH0vcNcfS+fesw&#10;RNkW2rZ4jXBX62GSjLTDiuNCiQ0tSsp/9mdnQLab12V3Pshgkc7lY707HVfbkzHPT918DCpQF/7D&#10;9/bGGkiT4Uuawt+f+AX09BcAAP//AwBQSwECLQAUAAYACAAAACEA2+H2y+4AAACFAQAAEwAAAAAA&#10;AAAAAAAAAAAAAAAAW0NvbnRlbnRfVHlwZXNdLnhtbFBLAQItABQABgAIAAAAIQBa9CxbvwAAABUB&#10;AAALAAAAAAAAAAAAAAAAAB8BAABfcmVscy8ucmVsc1BLAQItABQABgAIAAAAIQCqpKHAyAAAAN8A&#10;AAAPAAAAAAAAAAAAAAAAAAcCAABkcnMvZG93bnJldi54bWxQSwUGAAAAAAMAAwC3AAAA/AIAAAAA&#10;" path="m,l6074410,e" filled="f">
                <v:path arrowok="t" textboxrect="0,0,6074410,0"/>
              </v:shape>
              <w10:wrap type="square" anchorx="page" anchory="page"/>
            </v:group>
          </w:pict>
        </mc:Fallback>
      </mc:AlternateContent>
    </w:r>
    <w:r>
      <w:rPr>
        <w:rFonts w:ascii="Segoe UI" w:eastAsia="Segoe UI" w:hAnsi="Segoe UI" w:cs="Segoe UI"/>
        <w:b/>
        <w:sz w:val="16"/>
      </w:rPr>
      <w:t>Estruturação e Modelagem do Projeto de Parceria Público Privada, cujos Estudos foram autorizados nos Termos do Decreto Municipal n. 171/2024 e 211/2024, no âmbito do Programa do Saneamento Integrado-PSI/</w:t>
    </w:r>
    <w:r>
      <w:rPr>
        <w:rFonts w:ascii="Segoe UI" w:eastAsia="Segoe UI" w:hAnsi="Segoe UI" w:cs="Segoe UI"/>
        <w:b/>
        <w:i/>
        <w:sz w:val="16"/>
      </w:rPr>
      <w:t xml:space="preserve">EPAC </w:t>
    </w:r>
  </w:p>
  <w:p w14:paraId="1656167C" w14:textId="77777777" w:rsidR="00DD5937" w:rsidRDefault="00DD5937">
    <w:pPr>
      <w:spacing w:after="45" w:line="259" w:lineRule="auto"/>
      <w:ind w:left="20"/>
      <w:jc w:val="center"/>
    </w:pPr>
    <w:r>
      <w:rPr>
        <w:rFonts w:ascii="Segoe UI" w:eastAsia="Segoe UI" w:hAnsi="Segoe UI" w:cs="Segoe UI"/>
        <w:b/>
        <w:sz w:val="8"/>
      </w:rPr>
      <w:t xml:space="preserve"> </w:t>
    </w:r>
  </w:p>
  <w:p w14:paraId="7FA9514F" w14:textId="77777777" w:rsidR="00DD5937" w:rsidRDefault="00DD5937">
    <w:pPr>
      <w:spacing w:after="0" w:line="259" w:lineRule="auto"/>
      <w:ind w:right="9"/>
      <w:jc w:val="center"/>
    </w:pPr>
    <w:r>
      <w:rPr>
        <w:rFonts w:ascii="Tahoma" w:eastAsia="Tahoma" w:hAnsi="Tahoma" w:cs="Tahoma"/>
        <w:sz w:val="14"/>
      </w:rPr>
      <w:t xml:space="preserve">Página </w:t>
    </w:r>
    <w:r>
      <w:rPr>
        <w:rFonts w:ascii="Verdana" w:eastAsia="Verdana" w:hAnsi="Verdana" w:cs="Verdana"/>
      </w:rPr>
      <w:fldChar w:fldCharType="begin"/>
    </w:r>
    <w:r>
      <w:instrText xml:space="preserve"> PAGE   \* MERGEFORMAT </w:instrText>
    </w:r>
    <w:r>
      <w:rPr>
        <w:rFonts w:ascii="Verdana" w:eastAsia="Verdana" w:hAnsi="Verdana" w:cs="Verdana"/>
      </w:rPr>
      <w:fldChar w:fldCharType="separate"/>
    </w:r>
    <w:r>
      <w:rPr>
        <w:rFonts w:ascii="Tahoma" w:eastAsia="Tahoma" w:hAnsi="Tahoma" w:cs="Tahoma"/>
        <w:b/>
        <w:sz w:val="14"/>
      </w:rPr>
      <w:t>100</w:t>
    </w:r>
    <w:r>
      <w:rPr>
        <w:rFonts w:ascii="Tahoma" w:eastAsia="Tahoma" w:hAnsi="Tahoma" w:cs="Tahoma"/>
        <w:b/>
        <w:sz w:val="14"/>
      </w:rPr>
      <w:fldChar w:fldCharType="end"/>
    </w:r>
    <w:r>
      <w:rPr>
        <w:rFonts w:ascii="Tahoma" w:eastAsia="Tahoma" w:hAnsi="Tahoma" w:cs="Tahoma"/>
        <w:sz w:val="14"/>
      </w:rPr>
      <w:t xml:space="preserve"> de </w:t>
    </w:r>
    <w:fldSimple w:instr=" NUMPAGES   \* MERGEFORMAT ">
      <w:r>
        <w:rPr>
          <w:rFonts w:ascii="Tahoma" w:eastAsia="Tahoma" w:hAnsi="Tahoma" w:cs="Tahoma"/>
          <w:b/>
          <w:sz w:val="14"/>
        </w:rPr>
        <w:t>176</w:t>
      </w:r>
    </w:fldSimple>
    <w:r>
      <w:rPr>
        <w:rFonts w:ascii="Segoe UI" w:eastAsia="Segoe UI" w:hAnsi="Segoe UI" w:cs="Segoe UI"/>
        <w:b/>
        <w:sz w:val="14"/>
      </w:rPr>
      <w:t xml:space="preserve"> </w:t>
    </w:r>
  </w:p>
  <w:p w14:paraId="1DA141BB" w14:textId="77777777" w:rsidR="00DD5937" w:rsidRDefault="00DD5937">
    <w:pPr>
      <w:spacing w:after="0" w:line="259" w:lineRule="auto"/>
    </w:pPr>
    <w:r>
      <w:rPr>
        <w:rFonts w:ascii="Segoe UI" w:eastAsia="Segoe UI" w:hAnsi="Segoe UI" w:cs="Segoe UI"/>
        <w:b/>
        <w:sz w:val="14"/>
      </w:rPr>
      <w:t xml:space="preserve"> </w:t>
    </w:r>
  </w:p>
  <w:p w14:paraId="4E636A7D" w14:textId="77777777" w:rsidR="00DD5937" w:rsidRDefault="00DD5937">
    <w:pPr>
      <w:spacing w:after="0" w:line="259" w:lineRule="auto"/>
    </w:pPr>
    <w:r>
      <w:rPr>
        <w:rFonts w:ascii="Segoe UI" w:eastAsia="Segoe UI" w:hAnsi="Segoe UI" w:cs="Segoe UI"/>
        <w:b/>
        <w:sz w:val="14"/>
      </w:rPr>
      <w:t xml:space="preserve"> </w:t>
    </w:r>
  </w:p>
  <w:p w14:paraId="56F92928" w14:textId="77777777" w:rsidR="00DD5937" w:rsidRDefault="00DD5937">
    <w:pPr>
      <w:spacing w:after="0" w:line="259" w:lineRule="auto"/>
    </w:pPr>
    <w:r>
      <w:rPr>
        <w:rFonts w:ascii="Segoe UI" w:eastAsia="Segoe UI" w:hAnsi="Segoe UI" w:cs="Segoe UI"/>
        <w:b/>
        <w:sz w:val="14"/>
      </w:rPr>
      <w:t xml:space="preserve"> </w:t>
    </w:r>
  </w:p>
  <w:p w14:paraId="2FACC504" w14:textId="77777777" w:rsidR="00DD5937" w:rsidRDefault="00DD5937">
    <w:pPr>
      <w:spacing w:after="0" w:line="259" w:lineRule="auto"/>
    </w:pPr>
    <w:r>
      <w:rPr>
        <w:rFonts w:ascii="Segoe UI" w:eastAsia="Segoe UI" w:hAnsi="Segoe UI" w:cs="Segoe UI"/>
        <w:b/>
        <w:sz w:val="14"/>
      </w:rPr>
      <w:t xml:space="preserve"> </w:t>
    </w:r>
  </w:p>
  <w:p w14:paraId="120EE9FF" w14:textId="77777777" w:rsidR="00DD5937" w:rsidRDefault="00DD5937">
    <w:pPr>
      <w:spacing w:after="0" w:line="259" w:lineRule="auto"/>
    </w:pPr>
    <w:r>
      <w:rPr>
        <w:rFonts w:ascii="Segoe UI" w:eastAsia="Segoe UI" w:hAnsi="Segoe UI" w:cs="Segoe UI"/>
        <w:b/>
        <w:sz w:val="1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0DB24" w14:textId="77777777" w:rsidR="00C11807" w:rsidRDefault="00C11807" w:rsidP="00C11807">
    <w:pPr>
      <w:pStyle w:val="Rodap"/>
      <w:rPr>
        <w:rFonts w:cs="Tahoma"/>
        <w:sz w:val="12"/>
      </w:rPr>
    </w:pPr>
  </w:p>
  <w:p w14:paraId="473B1E89" w14:textId="70A491D7" w:rsidR="00C11807" w:rsidRDefault="00C11807" w:rsidP="00C11807">
    <w:pPr>
      <w:pStyle w:val="Rodap"/>
      <w:rPr>
        <w:rFonts w:cs="Tahoma"/>
        <w:sz w:val="12"/>
      </w:rPr>
    </w:pPr>
    <w:r>
      <w:rPr>
        <w:rFonts w:cs="Tahoma"/>
        <w:sz w:val="12"/>
      </w:rPr>
      <w:t>___________________________________________________________________________________________________________________________________________________________________</w:t>
    </w:r>
  </w:p>
  <w:p w14:paraId="420F4669" w14:textId="77777777" w:rsidR="00C11807" w:rsidRDefault="00C11807" w:rsidP="00C11807">
    <w:pPr>
      <w:pStyle w:val="Rodap"/>
      <w:rPr>
        <w:rFonts w:cs="Tahoma"/>
        <w:sz w:val="12"/>
      </w:rPr>
    </w:pPr>
    <w:r>
      <w:rPr>
        <w:rFonts w:cs="Tahoma"/>
        <w:sz w:val="12"/>
      </w:rPr>
      <w:t>CONSULTANT – Consultoria e Planejamento Ltda</w:t>
    </w:r>
  </w:p>
  <w:p w14:paraId="5F0CFF69" w14:textId="77777777" w:rsidR="00C11807" w:rsidRDefault="00C11807" w:rsidP="00C11807">
    <w:pPr>
      <w:pStyle w:val="Rodap"/>
      <w:rPr>
        <w:rFonts w:cs="Tahoma"/>
        <w:sz w:val="12"/>
      </w:rPr>
    </w:pPr>
    <w:bookmarkStart w:id="12" w:name="_Hlk118914198"/>
    <w:bookmarkStart w:id="13" w:name="_Hlk118914199"/>
    <w:bookmarkStart w:id="14" w:name="_Hlk118914200"/>
    <w:bookmarkStart w:id="15" w:name="_Hlk118914201"/>
    <w:r>
      <w:rPr>
        <w:rFonts w:cs="Tahoma"/>
        <w:sz w:val="12"/>
      </w:rPr>
      <w:t>CNPJ 26.613.182/0001-60</w:t>
    </w:r>
  </w:p>
  <w:p w14:paraId="10AF541C" w14:textId="16A3B6FE" w:rsidR="00C11807" w:rsidRDefault="00C11807" w:rsidP="00C11807">
    <w:pPr>
      <w:pStyle w:val="Rodap"/>
      <w:rPr>
        <w:sz w:val="12"/>
      </w:rPr>
    </w:pPr>
    <w:r>
      <w:rPr>
        <w:rFonts w:cs="Tahoma"/>
        <w:sz w:val="12"/>
      </w:rPr>
      <w:t>Rua Valentim dos Santos Carvalho, 505-D, Joaquim Egídio – Campinas/SP - CEP 13108-004</w:t>
    </w:r>
    <w:bookmarkEnd w:id="12"/>
    <w:bookmarkEnd w:id="13"/>
    <w:bookmarkEnd w:id="14"/>
    <w:bookmarkEnd w:id="15"/>
    <w:r>
      <w:rPr>
        <w:rFonts w:cs="Tahoma"/>
        <w:sz w:val="12"/>
      </w:rPr>
      <w:t xml:space="preserve">                                         </w:t>
    </w:r>
    <w:r>
      <w:rPr>
        <w:rFonts w:cs="Tahoma"/>
        <w:sz w:val="12"/>
      </w:rPr>
      <w:tab/>
    </w:r>
    <w:r w:rsidRPr="004871DD">
      <w:rPr>
        <w:rFonts w:ascii="Calibri" w:hAnsi="Calibri"/>
        <w:sz w:val="16"/>
        <w:szCs w:val="16"/>
      </w:rPr>
      <w:t xml:space="preserve">Página </w:t>
    </w:r>
    <w:r w:rsidRPr="004871DD">
      <w:rPr>
        <w:rFonts w:ascii="Calibri" w:hAnsi="Calibri"/>
        <w:b/>
        <w:bCs/>
        <w:sz w:val="16"/>
        <w:szCs w:val="16"/>
      </w:rPr>
      <w:fldChar w:fldCharType="begin"/>
    </w:r>
    <w:r w:rsidRPr="004871DD">
      <w:rPr>
        <w:rFonts w:ascii="Calibri" w:hAnsi="Calibri"/>
        <w:b/>
        <w:bCs/>
        <w:sz w:val="16"/>
        <w:szCs w:val="16"/>
      </w:rPr>
      <w:instrText>PAGE  \* Arabic  \* MERGEFORMAT</w:instrText>
    </w:r>
    <w:r w:rsidRPr="004871DD">
      <w:rPr>
        <w:rFonts w:ascii="Calibri" w:hAnsi="Calibri"/>
        <w:b/>
        <w:bCs/>
        <w:sz w:val="16"/>
        <w:szCs w:val="16"/>
      </w:rPr>
      <w:fldChar w:fldCharType="separate"/>
    </w:r>
    <w:r>
      <w:rPr>
        <w:rFonts w:ascii="Calibri" w:hAnsi="Calibri"/>
        <w:b/>
        <w:bCs/>
        <w:sz w:val="16"/>
        <w:szCs w:val="16"/>
      </w:rPr>
      <w:t>1</w:t>
    </w:r>
    <w:r w:rsidRPr="004871DD">
      <w:rPr>
        <w:rFonts w:ascii="Calibri" w:hAnsi="Calibri"/>
        <w:b/>
        <w:bCs/>
        <w:sz w:val="16"/>
        <w:szCs w:val="16"/>
      </w:rPr>
      <w:fldChar w:fldCharType="end"/>
    </w:r>
    <w:r w:rsidRPr="004871DD">
      <w:rPr>
        <w:rFonts w:ascii="Calibri" w:hAnsi="Calibri"/>
        <w:sz w:val="16"/>
        <w:szCs w:val="16"/>
      </w:rPr>
      <w:t xml:space="preserve"> de </w:t>
    </w:r>
    <w:r w:rsidRPr="004871DD">
      <w:rPr>
        <w:rFonts w:ascii="Calibri" w:hAnsi="Calibri"/>
        <w:b/>
        <w:bCs/>
        <w:sz w:val="16"/>
        <w:szCs w:val="16"/>
      </w:rPr>
      <w:fldChar w:fldCharType="begin"/>
    </w:r>
    <w:r w:rsidRPr="004871DD">
      <w:rPr>
        <w:rFonts w:ascii="Calibri" w:hAnsi="Calibri"/>
        <w:b/>
        <w:bCs/>
        <w:sz w:val="16"/>
        <w:szCs w:val="16"/>
      </w:rPr>
      <w:instrText>NUMPAGES  \* Arabic  \* MERGEFORMAT</w:instrText>
    </w:r>
    <w:r w:rsidRPr="004871DD">
      <w:rPr>
        <w:rFonts w:ascii="Calibri" w:hAnsi="Calibri"/>
        <w:b/>
        <w:bCs/>
        <w:sz w:val="16"/>
        <w:szCs w:val="16"/>
      </w:rPr>
      <w:fldChar w:fldCharType="separate"/>
    </w:r>
    <w:r>
      <w:rPr>
        <w:rFonts w:ascii="Calibri" w:hAnsi="Calibri"/>
        <w:b/>
        <w:bCs/>
        <w:sz w:val="16"/>
        <w:szCs w:val="16"/>
      </w:rPr>
      <w:t>34</w:t>
    </w:r>
    <w:r w:rsidRPr="004871DD">
      <w:rPr>
        <w:rFonts w:ascii="Calibri" w:hAnsi="Calibri"/>
        <w:b/>
        <w:bCs/>
        <w:sz w:val="16"/>
        <w:szCs w:val="16"/>
      </w:rPr>
      <w:fldChar w:fldCharType="end"/>
    </w:r>
  </w:p>
  <w:p w14:paraId="1369E377" w14:textId="77777777" w:rsidR="00C11807" w:rsidRDefault="00C1180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C8C09" w14:textId="77777777" w:rsidR="00D213CA" w:rsidRDefault="00D213CA" w:rsidP="00C11807">
      <w:pPr>
        <w:spacing w:after="0" w:line="240" w:lineRule="auto"/>
      </w:pPr>
      <w:r>
        <w:separator/>
      </w:r>
    </w:p>
  </w:footnote>
  <w:footnote w:type="continuationSeparator" w:id="0">
    <w:p w14:paraId="504222FC" w14:textId="77777777" w:rsidR="00D213CA" w:rsidRDefault="00D213CA" w:rsidP="00C11807">
      <w:pPr>
        <w:spacing w:after="0" w:line="240" w:lineRule="auto"/>
      </w:pPr>
      <w:r>
        <w:continuationSeparator/>
      </w:r>
    </w:p>
  </w:footnote>
  <w:footnote w:id="1">
    <w:p w14:paraId="10ED19A0" w14:textId="7E296C0F" w:rsidR="0071137E" w:rsidRPr="0071137E" w:rsidRDefault="0071137E">
      <w:pPr>
        <w:pStyle w:val="Textodenotaderodap"/>
      </w:pPr>
      <w:r>
        <w:rPr>
          <w:rStyle w:val="Refdenotaderodap"/>
        </w:rPr>
        <w:footnoteRef/>
      </w:r>
      <w:r w:rsidRPr="0071137E">
        <w:rPr>
          <w:rFonts w:asciiTheme="minorHAnsi" w:hAnsiTheme="minorHAnsi"/>
          <w:sz w:val="18"/>
          <w:szCs w:val="18"/>
        </w:rPr>
        <w:t xml:space="preserve"> </w:t>
      </w:r>
      <w:r w:rsidR="00141144">
        <w:rPr>
          <w:rFonts w:asciiTheme="minorHAnsi" w:hAnsiTheme="minorHAnsi"/>
          <w:sz w:val="18"/>
          <w:szCs w:val="18"/>
        </w:rPr>
        <w:t xml:space="preserve"> </w:t>
      </w:r>
      <w:r>
        <w:rPr>
          <w:rFonts w:asciiTheme="minorHAnsi" w:hAnsiTheme="minorHAnsi"/>
          <w:sz w:val="18"/>
          <w:szCs w:val="18"/>
        </w:rPr>
        <w:t xml:space="preserve">Duas captações totalizando </w:t>
      </w:r>
      <w:r w:rsidRPr="0071137E">
        <w:rPr>
          <w:rFonts w:asciiTheme="minorHAnsi" w:hAnsiTheme="minorHAnsi"/>
          <w:sz w:val="18"/>
          <w:szCs w:val="18"/>
        </w:rPr>
        <w:t>21 km de adutoras (400 e 500mm) e 3.100 cv instalados</w:t>
      </w:r>
    </w:p>
  </w:footnote>
  <w:footnote w:id="2">
    <w:p w14:paraId="30CD972E" w14:textId="1933BBC7" w:rsidR="00812AA1" w:rsidRPr="00812AA1" w:rsidRDefault="00812AA1">
      <w:pPr>
        <w:pStyle w:val="Textodenotaderodap"/>
      </w:pPr>
      <w:r>
        <w:rPr>
          <w:rStyle w:val="Refdenotaderodap"/>
        </w:rPr>
        <w:footnoteRef/>
      </w:r>
      <w:r>
        <w:t xml:space="preserve"> </w:t>
      </w:r>
      <w:r w:rsidRPr="00812AA1">
        <w:rPr>
          <w:sz w:val="16"/>
          <w:szCs w:val="16"/>
        </w:rPr>
        <w:t>Lei 7158/25, artigo 12º inciso II.</w:t>
      </w:r>
    </w:p>
  </w:footnote>
  <w:footnote w:id="3">
    <w:p w14:paraId="3AA81B30" w14:textId="77777777" w:rsidR="00812AA1" w:rsidRPr="00812AA1" w:rsidRDefault="00812AA1" w:rsidP="00812AA1">
      <w:pPr>
        <w:pStyle w:val="Textodenotaderodap"/>
      </w:pPr>
      <w:r>
        <w:rPr>
          <w:rStyle w:val="Refdenotaderodap"/>
        </w:rPr>
        <w:footnoteRef/>
      </w:r>
      <w:r w:rsidRPr="00812AA1">
        <w:rPr>
          <w:sz w:val="16"/>
          <w:szCs w:val="16"/>
        </w:rPr>
        <w:t xml:space="preserve"> Lei 11.079/04</w:t>
      </w:r>
      <w:r>
        <w:rPr>
          <w:sz w:val="16"/>
          <w:szCs w:val="16"/>
        </w:rPr>
        <w:t xml:space="preserve">, </w:t>
      </w:r>
      <w:r w:rsidRPr="00812AA1">
        <w:rPr>
          <w:sz w:val="16"/>
          <w:szCs w:val="16"/>
        </w:rPr>
        <w:t>art. 2º</w:t>
      </w:r>
      <w:r>
        <w:rPr>
          <w:sz w:val="16"/>
          <w:szCs w:val="16"/>
        </w:rPr>
        <w:t xml:space="preserve"> </w:t>
      </w:r>
      <w:r w:rsidRPr="00812AA1">
        <w:rPr>
          <w:sz w:val="16"/>
          <w:szCs w:val="16"/>
        </w:rPr>
        <w:t>§ 2º</w:t>
      </w:r>
      <w:r>
        <w:rPr>
          <w:sz w:val="16"/>
          <w:szCs w:val="16"/>
        </w:rPr>
        <w:t>.</w:t>
      </w:r>
    </w:p>
  </w:footnote>
  <w:footnote w:id="4">
    <w:p w14:paraId="580ECE6C" w14:textId="378B7817" w:rsidR="00D61EF3" w:rsidRPr="00D61EF3" w:rsidRDefault="00D61EF3">
      <w:pPr>
        <w:pStyle w:val="Textodenotaderodap"/>
      </w:pPr>
      <w:r>
        <w:rPr>
          <w:rStyle w:val="Refdenotaderodap"/>
        </w:rPr>
        <w:footnoteRef/>
      </w:r>
      <w:r>
        <w:t xml:space="preserve"> </w:t>
      </w:r>
      <w:r w:rsidRPr="00D61EF3">
        <w:rPr>
          <w:sz w:val="16"/>
          <w:szCs w:val="16"/>
        </w:rPr>
        <w:t>Coordenadas  26°43′30″ S; 53°31′04″ W</w:t>
      </w:r>
    </w:p>
  </w:footnote>
  <w:footnote w:id="5">
    <w:p w14:paraId="52F2121D" w14:textId="28CAFF42" w:rsidR="00CA2033" w:rsidRPr="00CA2033" w:rsidRDefault="00CA2033">
      <w:pPr>
        <w:pStyle w:val="Textodenotaderodap"/>
      </w:pPr>
      <w:r>
        <w:rPr>
          <w:rStyle w:val="Refdenotaderodap"/>
        </w:rPr>
        <w:footnoteRef/>
      </w:r>
      <w:r w:rsidRPr="00CA2033">
        <w:rPr>
          <w:sz w:val="16"/>
          <w:szCs w:val="16"/>
        </w:rPr>
        <w:t xml:space="preserve"> A legislação ambiental no Estado admite como vazão outorgável 50% da vazão referência Q</w:t>
      </w:r>
      <w:r w:rsidRPr="00CA2033">
        <w:rPr>
          <w:sz w:val="16"/>
          <w:szCs w:val="16"/>
          <w:vertAlign w:val="subscript"/>
        </w:rPr>
        <w:t>7/10</w:t>
      </w:r>
      <w:r w:rsidRPr="00CA2033">
        <w:rPr>
          <w:sz w:val="16"/>
          <w:szCs w:val="16"/>
        </w:rPr>
        <w:t xml:space="preserve">, com base na Decreto </w:t>
      </w:r>
      <w:r w:rsidR="00615DDE" w:rsidRPr="00CA2033">
        <w:rPr>
          <w:sz w:val="16"/>
          <w:szCs w:val="16"/>
        </w:rPr>
        <w:t>Dec.</w:t>
      </w:r>
      <w:r w:rsidRPr="00CA2033">
        <w:rPr>
          <w:sz w:val="16"/>
          <w:szCs w:val="16"/>
        </w:rPr>
        <w:t xml:space="preserve"> 41.578/01 e Res. IGAM 48/19 e CERH 01/08. A vazão específica na região para a determinação da Q</w:t>
      </w:r>
      <w:r w:rsidRPr="00CA2033">
        <w:rPr>
          <w:sz w:val="16"/>
          <w:szCs w:val="16"/>
          <w:vertAlign w:val="subscript"/>
        </w:rPr>
        <w:t>7/10</w:t>
      </w:r>
      <w:r w:rsidRPr="00CA2033">
        <w:rPr>
          <w:sz w:val="16"/>
          <w:szCs w:val="16"/>
        </w:rPr>
        <w:t xml:space="preserve"> é de 1,67 l/s.km2 e, para a vazão Q</w:t>
      </w:r>
      <w:r w:rsidRPr="00CA2033">
        <w:rPr>
          <w:sz w:val="16"/>
          <w:szCs w:val="16"/>
          <w:vertAlign w:val="subscript"/>
        </w:rPr>
        <w:t>95</w:t>
      </w:r>
      <w:r w:rsidRPr="00CA2033">
        <w:rPr>
          <w:sz w:val="16"/>
          <w:szCs w:val="16"/>
        </w:rPr>
        <w:t xml:space="preserve"> é de 4,16 l/s.km2 [PERH]</w:t>
      </w:r>
    </w:p>
  </w:footnote>
  <w:footnote w:id="6">
    <w:p w14:paraId="0754EDD7" w14:textId="77777777" w:rsidR="00D5065A" w:rsidRPr="009A0E7B" w:rsidRDefault="00D5065A" w:rsidP="00D5065A">
      <w:pPr>
        <w:pStyle w:val="Textodenotaderodap"/>
      </w:pPr>
      <w:r>
        <w:rPr>
          <w:rStyle w:val="Refdenotaderodap"/>
        </w:rPr>
        <w:footnoteRef/>
      </w:r>
      <w:r w:rsidRPr="000D57EF">
        <w:rPr>
          <w:sz w:val="16"/>
          <w:szCs w:val="16"/>
        </w:rPr>
        <w:t xml:space="preserve"> População com 10 anos ou mais de idade, podendo ser ativa (PEA) ou inativa</w:t>
      </w:r>
    </w:p>
  </w:footnote>
  <w:footnote w:id="7">
    <w:p w14:paraId="7FEF8EF9" w14:textId="77777777" w:rsidR="00050EAD" w:rsidRPr="00E04932" w:rsidRDefault="00050EAD" w:rsidP="00050EAD">
      <w:pPr>
        <w:pStyle w:val="Textodenotaderodap"/>
      </w:pPr>
      <w:r>
        <w:rPr>
          <w:rStyle w:val="Refdenotaderodap"/>
        </w:rPr>
        <w:footnoteRef/>
      </w:r>
      <w:r w:rsidRPr="009F2BB6">
        <w:rPr>
          <w:sz w:val="16"/>
          <w:szCs w:val="16"/>
        </w:rPr>
        <w:t xml:space="preserve"> Entende-se abrangência do Sistema a relação da quantidade de ramais (ligações ativas ou não), e a quantidade de lotes edificados, ocupados ou não).</w:t>
      </w:r>
    </w:p>
  </w:footnote>
  <w:footnote w:id="8">
    <w:p w14:paraId="7104B719" w14:textId="77777777" w:rsidR="001426D1" w:rsidRPr="0087278D" w:rsidRDefault="001426D1" w:rsidP="001426D1">
      <w:pPr>
        <w:pStyle w:val="Textodenotaderodap"/>
        <w:rPr>
          <w:sz w:val="16"/>
          <w:szCs w:val="16"/>
        </w:rPr>
      </w:pPr>
      <w:r w:rsidRPr="0087278D">
        <w:rPr>
          <w:rStyle w:val="Refdenotaderodap"/>
          <w:sz w:val="16"/>
          <w:szCs w:val="16"/>
        </w:rPr>
        <w:footnoteRef/>
      </w:r>
      <w:r w:rsidRPr="0087278D">
        <w:rPr>
          <w:sz w:val="16"/>
          <w:szCs w:val="16"/>
        </w:rPr>
        <w:t xml:space="preserve"> O Censo/22 registrou população de </w:t>
      </w:r>
      <w:r>
        <w:rPr>
          <w:sz w:val="16"/>
          <w:szCs w:val="16"/>
        </w:rPr>
        <w:t>117,8</w:t>
      </w:r>
      <w:r w:rsidRPr="0087278D">
        <w:rPr>
          <w:sz w:val="16"/>
          <w:szCs w:val="16"/>
        </w:rPr>
        <w:t xml:space="preserve"> mil hab. (taxa </w:t>
      </w:r>
      <w:r>
        <w:rPr>
          <w:sz w:val="16"/>
          <w:szCs w:val="16"/>
        </w:rPr>
        <w:t>d</w:t>
      </w:r>
      <w:r w:rsidRPr="0087278D">
        <w:rPr>
          <w:sz w:val="16"/>
          <w:szCs w:val="16"/>
        </w:rPr>
        <w:t xml:space="preserve">e </w:t>
      </w:r>
      <w:r>
        <w:rPr>
          <w:sz w:val="16"/>
          <w:szCs w:val="16"/>
        </w:rPr>
        <w:t>0,58</w:t>
      </w:r>
      <w:r w:rsidRPr="0087278D">
        <w:rPr>
          <w:sz w:val="16"/>
          <w:szCs w:val="16"/>
        </w:rPr>
        <w:t>% aa)</w:t>
      </w:r>
      <w:r>
        <w:rPr>
          <w:sz w:val="16"/>
          <w:szCs w:val="16"/>
        </w:rPr>
        <w:t>. Admitimos uma população maior porque há</w:t>
      </w:r>
      <w:r w:rsidRPr="0087278D">
        <w:rPr>
          <w:sz w:val="16"/>
          <w:szCs w:val="16"/>
        </w:rPr>
        <w:t xml:space="preserve"> </w:t>
      </w:r>
      <w:r>
        <w:rPr>
          <w:sz w:val="16"/>
          <w:szCs w:val="16"/>
        </w:rPr>
        <w:t xml:space="preserve">incoerência entre a população registrada e </w:t>
      </w:r>
      <w:r w:rsidRPr="0087278D">
        <w:rPr>
          <w:sz w:val="16"/>
          <w:szCs w:val="16"/>
        </w:rPr>
        <w:t>a quantidade de domicílios</w:t>
      </w:r>
      <w:r>
        <w:rPr>
          <w:sz w:val="16"/>
          <w:szCs w:val="16"/>
        </w:rPr>
        <w:t>, bem como o</w:t>
      </w:r>
      <w:r w:rsidRPr="0087278D">
        <w:rPr>
          <w:sz w:val="16"/>
          <w:szCs w:val="16"/>
        </w:rPr>
        <w:t xml:space="preserve"> </w:t>
      </w:r>
      <w:r>
        <w:rPr>
          <w:sz w:val="16"/>
          <w:szCs w:val="16"/>
        </w:rPr>
        <w:t>histórico do</w:t>
      </w:r>
      <w:r w:rsidRPr="0087278D">
        <w:rPr>
          <w:sz w:val="16"/>
          <w:szCs w:val="16"/>
        </w:rPr>
        <w:t xml:space="preserve"> Índice de Ocupação (hab</w:t>
      </w:r>
      <w:r>
        <w:rPr>
          <w:sz w:val="16"/>
          <w:szCs w:val="16"/>
        </w:rPr>
        <w:t>.</w:t>
      </w:r>
      <w:r w:rsidRPr="0087278D">
        <w:rPr>
          <w:sz w:val="16"/>
          <w:szCs w:val="16"/>
        </w:rPr>
        <w:t>/dom</w:t>
      </w:r>
      <w:r>
        <w:rPr>
          <w:sz w:val="16"/>
          <w:szCs w:val="16"/>
        </w:rPr>
        <w:t>.</w:t>
      </w:r>
      <w:r w:rsidRPr="0087278D">
        <w:rPr>
          <w:sz w:val="16"/>
          <w:szCs w:val="16"/>
        </w:rPr>
        <w:t xml:space="preserve">), provavelmente devido a domicílios não recenseados e </w:t>
      </w:r>
      <w:r>
        <w:rPr>
          <w:sz w:val="16"/>
          <w:szCs w:val="16"/>
        </w:rPr>
        <w:t>registrados</w:t>
      </w:r>
      <w:r w:rsidRPr="0087278D">
        <w:rPr>
          <w:sz w:val="16"/>
          <w:szCs w:val="16"/>
        </w:rPr>
        <w:t xml:space="preserve"> como vagos.</w:t>
      </w:r>
    </w:p>
    <w:p w14:paraId="5CF1223B" w14:textId="77777777" w:rsidR="001426D1" w:rsidRPr="0087278D" w:rsidRDefault="001426D1" w:rsidP="001426D1">
      <w:pPr>
        <w:pStyle w:val="Textodenotaderodap"/>
        <w:rPr>
          <w:sz w:val="16"/>
          <w:szCs w:val="16"/>
        </w:rPr>
      </w:pPr>
    </w:p>
  </w:footnote>
  <w:footnote w:id="9">
    <w:p w14:paraId="24CE3663" w14:textId="4C73A9B8" w:rsidR="0039308B" w:rsidRPr="00DA05E5" w:rsidRDefault="0039308B" w:rsidP="0039308B">
      <w:pPr>
        <w:pStyle w:val="Textodenotaderodap"/>
      </w:pPr>
      <w:r w:rsidRPr="0087278D">
        <w:rPr>
          <w:rStyle w:val="Refdenotaderodap"/>
          <w:sz w:val="16"/>
          <w:szCs w:val="16"/>
        </w:rPr>
        <w:footnoteRef/>
      </w:r>
      <w:r w:rsidRPr="0087278D">
        <w:rPr>
          <w:sz w:val="16"/>
          <w:szCs w:val="16"/>
        </w:rPr>
        <w:t xml:space="preserve"> Domicílios </w:t>
      </w:r>
      <w:r w:rsidR="0041306D">
        <w:rPr>
          <w:sz w:val="16"/>
          <w:szCs w:val="16"/>
        </w:rPr>
        <w:t xml:space="preserve">urbanos </w:t>
      </w:r>
      <w:r w:rsidRPr="0087278D">
        <w:rPr>
          <w:sz w:val="16"/>
          <w:szCs w:val="16"/>
        </w:rPr>
        <w:t>residenciais ou não, ocupados, temporários ou vazios.</w:t>
      </w:r>
      <w:r w:rsidR="00874148">
        <w:rPr>
          <w:sz w:val="16"/>
          <w:szCs w:val="16"/>
        </w:rPr>
        <w:t xml:space="preserve"> </w:t>
      </w:r>
      <w:r w:rsidRPr="0087278D">
        <w:rPr>
          <w:sz w:val="16"/>
          <w:szCs w:val="16"/>
        </w:rPr>
        <w:t>A Taxa de Ocupação Domiciliar registrada no Censo/22 foi de 2,6</w:t>
      </w:r>
      <w:r w:rsidR="0087278D">
        <w:rPr>
          <w:sz w:val="16"/>
          <w:szCs w:val="16"/>
        </w:rPr>
        <w:t>7</w:t>
      </w:r>
      <w:r w:rsidRPr="0087278D">
        <w:rPr>
          <w:sz w:val="16"/>
          <w:szCs w:val="16"/>
        </w:rPr>
        <w:t xml:space="preserve"> hab./dom, com histórico declinante. A Taxa de Ocupação Domiciliar foi projetada para o fim de plano </w:t>
      </w:r>
      <w:r w:rsidR="001426D1">
        <w:rPr>
          <w:sz w:val="16"/>
          <w:szCs w:val="16"/>
        </w:rPr>
        <w:t>em</w:t>
      </w:r>
      <w:r w:rsidRPr="0087278D">
        <w:rPr>
          <w:sz w:val="16"/>
          <w:szCs w:val="16"/>
        </w:rPr>
        <w:t xml:space="preserve"> 2,</w:t>
      </w:r>
      <w:r w:rsidR="0087278D">
        <w:rPr>
          <w:sz w:val="16"/>
          <w:szCs w:val="16"/>
        </w:rPr>
        <w:t>1</w:t>
      </w:r>
      <w:r w:rsidRPr="0087278D">
        <w:rPr>
          <w:sz w:val="16"/>
          <w:szCs w:val="16"/>
        </w:rPr>
        <w:t xml:space="preserve"> hab./dom.</w:t>
      </w:r>
    </w:p>
  </w:footnote>
  <w:footnote w:id="10">
    <w:p w14:paraId="1B6DFE66" w14:textId="77777777" w:rsidR="001426D1" w:rsidRDefault="001426D1" w:rsidP="001426D1">
      <w:pPr>
        <w:pStyle w:val="Textodenotaderodap"/>
        <w:rPr>
          <w:sz w:val="16"/>
          <w:szCs w:val="16"/>
        </w:rPr>
      </w:pPr>
      <w:r>
        <w:rPr>
          <w:rStyle w:val="Refdenotaderodap"/>
        </w:rPr>
        <w:footnoteRef/>
      </w:r>
      <w:r w:rsidRPr="00DD5764">
        <w:rPr>
          <w:sz w:val="16"/>
          <w:szCs w:val="16"/>
        </w:rPr>
        <w:t xml:space="preserve"> Os fatores não controláveis que afetam o consumo per capita são: Porte da Cidade; Nível de Instrução do usuário; Idade da população; Características dos Domicílios; Verticalidade (Eco/Lig.); Atividade Econômica; Poluição Ambiental; Clima e Pluviometria.</w:t>
      </w:r>
    </w:p>
    <w:p w14:paraId="5435CFDA" w14:textId="77777777" w:rsidR="001426D1" w:rsidRPr="00C403C4" w:rsidRDefault="001426D1" w:rsidP="001426D1">
      <w:pPr>
        <w:pStyle w:val="Textodenotaderodap"/>
      </w:pPr>
    </w:p>
  </w:footnote>
  <w:footnote w:id="11">
    <w:p w14:paraId="5BFC10E2" w14:textId="70853C6C" w:rsidR="00075B40" w:rsidRPr="006F55B8" w:rsidRDefault="00075B40" w:rsidP="00075B40">
      <w:pPr>
        <w:pStyle w:val="Textodenotaderodap"/>
      </w:pPr>
      <w:r>
        <w:rPr>
          <w:rStyle w:val="Refdenotaderodap"/>
        </w:rPr>
        <w:footnoteRef/>
      </w:r>
      <w:r w:rsidRPr="006F55B8">
        <w:rPr>
          <w:sz w:val="16"/>
          <w:szCs w:val="16"/>
        </w:rPr>
        <w:t xml:space="preserve"> </w:t>
      </w:r>
      <w:r w:rsidR="00F73C7F">
        <w:rPr>
          <w:sz w:val="16"/>
          <w:szCs w:val="16"/>
        </w:rPr>
        <w:t>O</w:t>
      </w:r>
      <w:r w:rsidR="00F73C7F" w:rsidRPr="00F73C7F">
        <w:rPr>
          <w:sz w:val="16"/>
          <w:szCs w:val="16"/>
        </w:rPr>
        <w:t xml:space="preserve"> histórico de consumo micromedido em Araguari (SNIS</w:t>
      </w:r>
      <w:r w:rsidR="00F73C7F">
        <w:rPr>
          <w:sz w:val="16"/>
          <w:szCs w:val="16"/>
        </w:rPr>
        <w:t xml:space="preserve"> 2013/23</w:t>
      </w:r>
      <w:r w:rsidR="00F73C7F" w:rsidRPr="00F73C7F">
        <w:rPr>
          <w:sz w:val="16"/>
          <w:szCs w:val="16"/>
        </w:rPr>
        <w:t>) atinge a valores da ordem de 400 l/</w:t>
      </w:r>
      <w:proofErr w:type="spellStart"/>
      <w:r w:rsidR="00F73C7F" w:rsidRPr="00F73C7F">
        <w:rPr>
          <w:sz w:val="16"/>
          <w:szCs w:val="16"/>
        </w:rPr>
        <w:t>hab.dia</w:t>
      </w:r>
      <w:proofErr w:type="spellEnd"/>
      <w:r w:rsidR="00F73C7F">
        <w:rPr>
          <w:sz w:val="16"/>
          <w:szCs w:val="16"/>
        </w:rPr>
        <w:t>, contudo, este dado apresentava inconsistências com outros índices, que colocavam dúvidas quanto à sua realidade</w:t>
      </w:r>
      <w:r w:rsidRPr="006F55B8">
        <w:rPr>
          <w:sz w:val="16"/>
          <w:szCs w:val="16"/>
        </w:rPr>
        <w:t>.</w:t>
      </w:r>
    </w:p>
  </w:footnote>
  <w:footnote w:id="12">
    <w:p w14:paraId="5C4C809E" w14:textId="77777777" w:rsidR="000D09B9" w:rsidRPr="00B6691A" w:rsidRDefault="000D09B9" w:rsidP="000D09B9">
      <w:pPr>
        <w:pStyle w:val="Textodenotaderodap"/>
      </w:pPr>
      <w:r>
        <w:rPr>
          <w:rStyle w:val="Refdenotaderodap"/>
        </w:rPr>
        <w:footnoteRef/>
      </w:r>
      <w:r w:rsidRPr="00A7142A">
        <w:rPr>
          <w:sz w:val="16"/>
          <w:szCs w:val="16"/>
        </w:rPr>
        <w:t xml:space="preserve"> </w:t>
      </w:r>
      <w:r w:rsidRPr="00B6691A">
        <w:rPr>
          <w:sz w:val="16"/>
          <w:szCs w:val="16"/>
        </w:rPr>
        <w:t>Coordenadas 18</w:t>
      </w:r>
      <w:r w:rsidRPr="00B6691A">
        <w:rPr>
          <w:sz w:val="16"/>
          <w:szCs w:val="16"/>
          <w:vertAlign w:val="superscript"/>
        </w:rPr>
        <w:t>o</w:t>
      </w:r>
      <w:r w:rsidRPr="00B6691A">
        <w:rPr>
          <w:sz w:val="16"/>
          <w:szCs w:val="16"/>
        </w:rPr>
        <w:t>40’03”S; 48</w:t>
      </w:r>
      <w:r w:rsidRPr="00B6691A">
        <w:rPr>
          <w:sz w:val="16"/>
          <w:szCs w:val="16"/>
          <w:vertAlign w:val="superscript"/>
        </w:rPr>
        <w:t>o</w:t>
      </w:r>
      <w:r w:rsidRPr="00B6691A">
        <w:rPr>
          <w:sz w:val="16"/>
          <w:szCs w:val="16"/>
        </w:rPr>
        <w:t>10’07”O</w:t>
      </w:r>
    </w:p>
  </w:footnote>
  <w:footnote w:id="13">
    <w:p w14:paraId="51211315" w14:textId="4DB7F74C" w:rsidR="000A73ED" w:rsidRPr="000A73ED" w:rsidRDefault="000A73ED">
      <w:pPr>
        <w:pStyle w:val="Textodenotaderodap"/>
      </w:pPr>
      <w:r>
        <w:rPr>
          <w:rStyle w:val="Refdenotaderodap"/>
        </w:rPr>
        <w:footnoteRef/>
      </w:r>
      <w:r>
        <w:t xml:space="preserve"> </w:t>
      </w:r>
      <w:r>
        <w:rPr>
          <w:sz w:val="16"/>
          <w:szCs w:val="16"/>
        </w:rPr>
        <w:t>O</w:t>
      </w:r>
      <w:r w:rsidRPr="000A73ED">
        <w:rPr>
          <w:sz w:val="16"/>
          <w:szCs w:val="16"/>
        </w:rPr>
        <w:t xml:space="preserve"> manancial tem Q</w:t>
      </w:r>
      <w:r w:rsidRPr="000A73ED">
        <w:rPr>
          <w:sz w:val="16"/>
          <w:szCs w:val="16"/>
          <w:vertAlign w:val="subscript"/>
        </w:rPr>
        <w:t>95</w:t>
      </w:r>
      <w:r w:rsidRPr="000A73ED">
        <w:rPr>
          <w:sz w:val="16"/>
          <w:szCs w:val="16"/>
        </w:rPr>
        <w:t xml:space="preserve"> de 77 m3/s e Q</w:t>
      </w:r>
      <w:r w:rsidRPr="000A73ED">
        <w:rPr>
          <w:sz w:val="16"/>
          <w:szCs w:val="16"/>
          <w:vertAlign w:val="subscript"/>
        </w:rPr>
        <w:t>7/10</w:t>
      </w:r>
      <w:r w:rsidRPr="000A73ED">
        <w:rPr>
          <w:sz w:val="16"/>
          <w:szCs w:val="16"/>
        </w:rPr>
        <w:t xml:space="preserve"> de 31 m3/s</w:t>
      </w:r>
    </w:p>
  </w:footnote>
  <w:footnote w:id="14">
    <w:p w14:paraId="769A2332" w14:textId="0A31D75A" w:rsidR="00BB5D4E" w:rsidRPr="00BB5D4E" w:rsidRDefault="00BB5D4E">
      <w:pPr>
        <w:pStyle w:val="Textodenotaderodap"/>
      </w:pPr>
      <w:r>
        <w:rPr>
          <w:rStyle w:val="Refdenotaderodap"/>
        </w:rPr>
        <w:footnoteRef/>
      </w:r>
      <w:r>
        <w:t xml:space="preserve"> </w:t>
      </w:r>
      <w:r>
        <w:rPr>
          <w:sz w:val="16"/>
          <w:szCs w:val="16"/>
        </w:rPr>
        <w:t>O</w:t>
      </w:r>
      <w:r w:rsidRPr="00BB5D4E">
        <w:rPr>
          <w:sz w:val="16"/>
          <w:szCs w:val="16"/>
        </w:rPr>
        <w:t xml:space="preserve"> manancial </w:t>
      </w:r>
      <w:r>
        <w:rPr>
          <w:sz w:val="16"/>
          <w:szCs w:val="16"/>
        </w:rPr>
        <w:t xml:space="preserve">apresenta </w:t>
      </w:r>
      <w:r w:rsidRPr="00BB5D4E">
        <w:rPr>
          <w:sz w:val="16"/>
          <w:szCs w:val="16"/>
        </w:rPr>
        <w:t>Q</w:t>
      </w:r>
      <w:r w:rsidRPr="00BB5D4E">
        <w:rPr>
          <w:sz w:val="16"/>
          <w:szCs w:val="16"/>
          <w:vertAlign w:val="subscript"/>
        </w:rPr>
        <w:t>95</w:t>
      </w:r>
      <w:r w:rsidRPr="00BB5D4E">
        <w:rPr>
          <w:sz w:val="16"/>
          <w:szCs w:val="16"/>
        </w:rPr>
        <w:t xml:space="preserve"> de 2,9 m3/s e Q</w:t>
      </w:r>
      <w:r w:rsidRPr="00BB5D4E">
        <w:rPr>
          <w:sz w:val="16"/>
          <w:szCs w:val="16"/>
          <w:vertAlign w:val="subscript"/>
        </w:rPr>
        <w:t>7/10</w:t>
      </w:r>
      <w:r w:rsidRPr="00BB5D4E">
        <w:rPr>
          <w:sz w:val="16"/>
          <w:szCs w:val="16"/>
        </w:rPr>
        <w:t xml:space="preserve"> de 1,1 m3/s</w:t>
      </w:r>
    </w:p>
  </w:footnote>
  <w:footnote w:id="15">
    <w:p w14:paraId="61B14EC3" w14:textId="77777777" w:rsidR="00FB0511" w:rsidRDefault="00FB0511" w:rsidP="00FB0511">
      <w:pPr>
        <w:pStyle w:val="Textodenotaderodap"/>
        <w:jc w:val="both"/>
        <w:rPr>
          <w:rFonts w:asciiTheme="minorHAnsi" w:hAnsiTheme="minorHAnsi" w:cstheme="minorHAnsi"/>
          <w:sz w:val="18"/>
          <w:szCs w:val="18"/>
        </w:rPr>
      </w:pPr>
      <w:r w:rsidRPr="00B336E4">
        <w:rPr>
          <w:rStyle w:val="Refdenotaderodap"/>
          <w:rFonts w:asciiTheme="minorHAnsi" w:eastAsiaTheme="majorEastAsia" w:hAnsiTheme="minorHAnsi" w:cstheme="minorHAnsi"/>
          <w:sz w:val="18"/>
          <w:szCs w:val="18"/>
        </w:rPr>
        <w:footnoteRef/>
      </w:r>
      <w:r w:rsidRPr="00B336E4">
        <w:rPr>
          <w:rFonts w:asciiTheme="minorHAnsi" w:hAnsiTheme="minorHAnsi" w:cstheme="minorHAnsi"/>
          <w:sz w:val="18"/>
          <w:szCs w:val="18"/>
        </w:rPr>
        <w:t xml:space="preserve"> Valor Presente Líquido (VPL): É a soma dos resultados anuais do empreendimento recalculados e totalizados para a data inicial do projeto, com base numa taxa de desconto. Em síntese representa o valor adicional do empreendimento, quando comparado a outras oportunidades de investimentos, em razão do risco da atividade e expetativas de rendimento normais do mercado financeiro.</w:t>
      </w:r>
    </w:p>
    <w:p w14:paraId="47D6684D" w14:textId="77777777" w:rsidR="00780BDE" w:rsidRPr="00B336E4" w:rsidRDefault="00780BDE" w:rsidP="00FB0511">
      <w:pPr>
        <w:pStyle w:val="Textodenotaderodap"/>
        <w:jc w:val="both"/>
        <w:rPr>
          <w:rFonts w:asciiTheme="minorHAnsi" w:hAnsiTheme="minorHAnsi" w:cstheme="minorHAnsi"/>
          <w:sz w:val="18"/>
          <w:szCs w:val="18"/>
        </w:rPr>
      </w:pPr>
    </w:p>
  </w:footnote>
  <w:footnote w:id="16">
    <w:p w14:paraId="6A277C28" w14:textId="77777777" w:rsidR="00FB0511" w:rsidRPr="0091579C" w:rsidRDefault="00FB0511" w:rsidP="00FB0511">
      <w:pPr>
        <w:pStyle w:val="Textodenotaderodap"/>
      </w:pPr>
      <w:r>
        <w:rPr>
          <w:rStyle w:val="Refdenotaderodap"/>
        </w:rPr>
        <w:footnoteRef/>
      </w:r>
      <w:r w:rsidRPr="0091579C">
        <w:rPr>
          <w:sz w:val="16"/>
          <w:szCs w:val="16"/>
        </w:rPr>
        <w:t xml:space="preserve"> </w:t>
      </w:r>
      <w:r w:rsidRPr="00005890">
        <w:rPr>
          <w:sz w:val="16"/>
          <w:szCs w:val="16"/>
        </w:rPr>
        <w:t>Taxa de Desconto pelo Custo Médio Ponderado do Capital</w:t>
      </w:r>
      <w:r>
        <w:rPr>
          <w:sz w:val="16"/>
          <w:szCs w:val="16"/>
        </w:rPr>
        <w:t xml:space="preserve">, cuja sigla em inglês é </w:t>
      </w:r>
      <w:r w:rsidRPr="00005890">
        <w:rPr>
          <w:sz w:val="16"/>
          <w:szCs w:val="16"/>
        </w:rPr>
        <w:t>WACC</w:t>
      </w:r>
      <w:r>
        <w:rPr>
          <w:sz w:val="16"/>
          <w:szCs w:val="16"/>
        </w:rPr>
        <w:t xml:space="preserve"> (“</w:t>
      </w:r>
      <w:proofErr w:type="spellStart"/>
      <w:r w:rsidRPr="00005890">
        <w:rPr>
          <w:i/>
          <w:iCs/>
          <w:sz w:val="16"/>
          <w:szCs w:val="16"/>
        </w:rPr>
        <w:t>Weighted</w:t>
      </w:r>
      <w:proofErr w:type="spellEnd"/>
      <w:r w:rsidRPr="00005890">
        <w:rPr>
          <w:i/>
          <w:iCs/>
          <w:sz w:val="16"/>
          <w:szCs w:val="16"/>
        </w:rPr>
        <w:t xml:space="preserve"> </w:t>
      </w:r>
      <w:proofErr w:type="spellStart"/>
      <w:r w:rsidRPr="00005890">
        <w:rPr>
          <w:i/>
          <w:iCs/>
          <w:sz w:val="16"/>
          <w:szCs w:val="16"/>
        </w:rPr>
        <w:t>Average</w:t>
      </w:r>
      <w:proofErr w:type="spellEnd"/>
      <w:r w:rsidRPr="00005890">
        <w:rPr>
          <w:i/>
          <w:iCs/>
          <w:sz w:val="16"/>
          <w:szCs w:val="16"/>
        </w:rPr>
        <w:t xml:space="preserve"> </w:t>
      </w:r>
      <w:proofErr w:type="spellStart"/>
      <w:r w:rsidRPr="00005890">
        <w:rPr>
          <w:i/>
          <w:iCs/>
          <w:sz w:val="16"/>
          <w:szCs w:val="16"/>
        </w:rPr>
        <w:t>Cost</w:t>
      </w:r>
      <w:proofErr w:type="spellEnd"/>
      <w:r w:rsidRPr="00005890">
        <w:rPr>
          <w:i/>
          <w:iCs/>
          <w:sz w:val="16"/>
          <w:szCs w:val="16"/>
        </w:rPr>
        <w:t xml:space="preserve"> </w:t>
      </w:r>
      <w:proofErr w:type="spellStart"/>
      <w:r w:rsidRPr="00005890">
        <w:rPr>
          <w:i/>
          <w:iCs/>
          <w:sz w:val="16"/>
          <w:szCs w:val="16"/>
        </w:rPr>
        <w:t>of</w:t>
      </w:r>
      <w:proofErr w:type="spellEnd"/>
      <w:r w:rsidRPr="00005890">
        <w:rPr>
          <w:i/>
          <w:iCs/>
          <w:sz w:val="16"/>
          <w:szCs w:val="16"/>
        </w:rPr>
        <w:t xml:space="preserve"> Capital</w:t>
      </w:r>
      <w:r>
        <w:rPr>
          <w:sz w:val="16"/>
          <w:szCs w:val="16"/>
        </w:rPr>
        <w:t>”)</w:t>
      </w:r>
      <w:r w:rsidRPr="0091579C">
        <w:rPr>
          <w:rFonts w:cstheme="minorHAnsi"/>
          <w:sz w:val="16"/>
          <w:szCs w:val="16"/>
        </w:rPr>
        <w:t>.</w:t>
      </w:r>
    </w:p>
  </w:footnote>
  <w:footnote w:id="17">
    <w:p w14:paraId="07020B06" w14:textId="5B64E35A" w:rsidR="00DD5937" w:rsidRPr="00CA5D7B" w:rsidRDefault="00DD5937" w:rsidP="00DD5937">
      <w:pPr>
        <w:pStyle w:val="Textodenotaderodap"/>
        <w:rPr>
          <w:sz w:val="16"/>
          <w:szCs w:val="16"/>
        </w:rPr>
      </w:pPr>
      <w:r w:rsidRPr="00347DA9">
        <w:rPr>
          <w:rStyle w:val="Refdenotaderodap"/>
          <w:sz w:val="16"/>
          <w:szCs w:val="16"/>
        </w:rPr>
        <w:footnoteRef/>
      </w:r>
      <w:r w:rsidRPr="00347DA9">
        <w:rPr>
          <w:sz w:val="16"/>
          <w:szCs w:val="16"/>
        </w:rPr>
        <w:t xml:space="preserve"> </w:t>
      </w:r>
      <w:r w:rsidR="00DF4CCC" w:rsidRPr="00347DA9">
        <w:rPr>
          <w:rFonts w:ascii="Segoe UI" w:eastAsia="Segoe UI" w:hAnsi="Segoe UI" w:cs="Segoe UI"/>
          <w:sz w:val="16"/>
          <w:szCs w:val="16"/>
        </w:rPr>
        <w:t>Regime Especial de Incentivos para o Desenvolvimento da Infraestrutura (R</w:t>
      </w:r>
      <w:r w:rsidR="00DF4CCC">
        <w:rPr>
          <w:rFonts w:ascii="Segoe UI" w:eastAsia="Segoe UI" w:hAnsi="Segoe UI" w:cs="Segoe UI"/>
          <w:sz w:val="16"/>
          <w:szCs w:val="16"/>
        </w:rPr>
        <w:t>EIDI</w:t>
      </w:r>
      <w:r w:rsidR="00DF4CCC" w:rsidRPr="00347DA9">
        <w:rPr>
          <w:rFonts w:ascii="Segoe UI" w:eastAsia="Segoe UI" w:hAnsi="Segoe UI" w:cs="Segoe UI"/>
          <w:sz w:val="16"/>
          <w:szCs w:val="16"/>
        </w:rPr>
        <w:t>)</w:t>
      </w:r>
      <w:r w:rsidR="00DF4CCC">
        <w:rPr>
          <w:rFonts w:ascii="Segoe UI" w:eastAsia="Segoe UI" w:hAnsi="Segoe UI" w:cs="Segoe UI"/>
          <w:sz w:val="16"/>
          <w:szCs w:val="16"/>
        </w:rPr>
        <w:t xml:space="preserve">. </w:t>
      </w:r>
      <w:r w:rsidRPr="00347DA9">
        <w:rPr>
          <w:sz w:val="16"/>
          <w:szCs w:val="16"/>
        </w:rPr>
        <w:t xml:space="preserve">As obras enquadradas </w:t>
      </w:r>
      <w:r w:rsidRPr="00347DA9">
        <w:rPr>
          <w:rFonts w:ascii="Segoe UI" w:eastAsia="Segoe UI" w:hAnsi="Segoe UI" w:cs="Segoe UI"/>
          <w:sz w:val="16"/>
          <w:szCs w:val="16"/>
        </w:rPr>
        <w:t xml:space="preserve">no </w:t>
      </w:r>
      <w:r w:rsidR="00DF4CCC">
        <w:rPr>
          <w:rFonts w:ascii="Segoe UI" w:eastAsia="Segoe UI" w:hAnsi="Segoe UI" w:cs="Segoe UI"/>
          <w:sz w:val="16"/>
          <w:szCs w:val="16"/>
        </w:rPr>
        <w:t xml:space="preserve">REIDI </w:t>
      </w:r>
      <w:r w:rsidRPr="00347DA9">
        <w:rPr>
          <w:rFonts w:ascii="Segoe UI" w:eastAsia="Segoe UI" w:hAnsi="Segoe UI" w:cs="Segoe UI"/>
          <w:sz w:val="16"/>
          <w:szCs w:val="16"/>
        </w:rPr>
        <w:t>t</w:t>
      </w:r>
      <w:r w:rsidR="00DF4CCC">
        <w:rPr>
          <w:rFonts w:ascii="Segoe UI" w:eastAsia="Segoe UI" w:hAnsi="Segoe UI" w:cs="Segoe UI"/>
          <w:sz w:val="16"/>
          <w:szCs w:val="16"/>
        </w:rPr>
        <w:t>ê</w:t>
      </w:r>
      <w:r w:rsidRPr="00347DA9">
        <w:rPr>
          <w:rFonts w:ascii="Segoe UI" w:eastAsia="Segoe UI" w:hAnsi="Segoe UI" w:cs="Segoe UI"/>
          <w:sz w:val="16"/>
          <w:szCs w:val="16"/>
        </w:rPr>
        <w:t>m alíquota IBS/CBS “zero” (LC 124/95, art. 106 §2º)</w:t>
      </w:r>
      <w:r w:rsidR="00CA5D7B">
        <w:rPr>
          <w:rFonts w:ascii="Segoe UI" w:eastAsia="Segoe UI" w:hAnsi="Segoe UI" w:cs="Segoe UI"/>
          <w:sz w:val="16"/>
          <w:szCs w:val="16"/>
        </w:rPr>
        <w:t>.</w:t>
      </w:r>
    </w:p>
  </w:footnote>
  <w:footnote w:id="18">
    <w:p w14:paraId="540DDBB2" w14:textId="70DB5BE0" w:rsidR="005F1DCF" w:rsidRPr="005F1DCF" w:rsidRDefault="005F1DCF">
      <w:pPr>
        <w:pStyle w:val="Textodenotaderodap"/>
        <w:rPr>
          <w:lang w:val="en-US"/>
        </w:rPr>
      </w:pPr>
      <w:r>
        <w:rPr>
          <w:rStyle w:val="Refdenotaderodap"/>
        </w:rPr>
        <w:footnoteRef/>
      </w:r>
      <w:r w:rsidRPr="005F1DCF">
        <w:rPr>
          <w:sz w:val="16"/>
          <w:szCs w:val="16"/>
          <w:lang w:val="en-US"/>
        </w:rPr>
        <w:t xml:space="preserve"> Weighted Average Cost of Capital (WACC)</w:t>
      </w:r>
    </w:p>
  </w:footnote>
  <w:footnote w:id="19">
    <w:p w14:paraId="015C468B" w14:textId="77777777" w:rsidR="005F1DCF" w:rsidRPr="00D413E7" w:rsidRDefault="005F1DCF" w:rsidP="005F1DCF">
      <w:pPr>
        <w:pStyle w:val="Textodenotaderodap"/>
        <w:rPr>
          <w:sz w:val="16"/>
          <w:szCs w:val="16"/>
        </w:rPr>
      </w:pPr>
      <w:r>
        <w:rPr>
          <w:rStyle w:val="Refdenotaderodap"/>
        </w:rPr>
        <w:footnoteRef/>
      </w:r>
      <w:r>
        <w:t xml:space="preserve"> </w:t>
      </w:r>
      <w:r w:rsidRPr="00D413E7">
        <w:rPr>
          <w:sz w:val="16"/>
          <w:szCs w:val="16"/>
        </w:rPr>
        <w:t>Beta e Endividamento médio por setor – Índices Setoriais (</w:t>
      </w:r>
      <w:proofErr w:type="spellStart"/>
      <w:r w:rsidRPr="00D413E7">
        <w:rPr>
          <w:sz w:val="16"/>
          <w:szCs w:val="16"/>
        </w:rPr>
        <w:t>startuphero</w:t>
      </w:r>
      <w:proofErr w:type="spellEnd"/>
      <w:r w:rsidRPr="00D413E7">
        <w:rPr>
          <w:sz w:val="16"/>
          <w:szCs w:val="16"/>
        </w:rPr>
        <w:t>)</w:t>
      </w:r>
    </w:p>
    <w:p w14:paraId="4C0AFE5D" w14:textId="07F645D7" w:rsidR="005F1DCF" w:rsidRDefault="005F1DCF" w:rsidP="005F1DCF">
      <w:pPr>
        <w:pStyle w:val="Textodenotaderodap"/>
      </w:pPr>
      <w:r w:rsidRPr="00D413E7">
        <w:rPr>
          <w:sz w:val="16"/>
          <w:szCs w:val="16"/>
        </w:rPr>
        <w:t xml:space="preserve"> </w:t>
      </w:r>
      <w:hyperlink r:id="rId1" w:history="1">
        <w:r w:rsidRPr="00D413E7">
          <w:rPr>
            <w:rStyle w:val="Hyperlink"/>
            <w:sz w:val="16"/>
            <w:szCs w:val="16"/>
          </w:rPr>
          <w:t>https://www.startuphero.com.br/beta-desalavancado-e-endividamento-medio-por-setor-indices-setoriais/</w:t>
        </w:r>
      </w:hyperlink>
      <w:r w:rsidRPr="00D413E7">
        <w:rPr>
          <w:sz w:val="16"/>
          <w:szCs w:val="16"/>
        </w:rPr>
        <w:t xml:space="preserve"> (acessado em </w:t>
      </w:r>
      <w:r w:rsidR="00D413E7" w:rsidRPr="00D413E7">
        <w:rPr>
          <w:sz w:val="16"/>
          <w:szCs w:val="16"/>
        </w:rPr>
        <w:t>30</w:t>
      </w:r>
      <w:r w:rsidRPr="00D413E7">
        <w:rPr>
          <w:sz w:val="16"/>
          <w:szCs w:val="16"/>
        </w:rPr>
        <w:t>/0</w:t>
      </w:r>
      <w:r w:rsidR="00D413E7" w:rsidRPr="00D413E7">
        <w:rPr>
          <w:sz w:val="16"/>
          <w:szCs w:val="16"/>
        </w:rPr>
        <w:t>3</w:t>
      </w:r>
      <w:r w:rsidRPr="00D413E7">
        <w:rPr>
          <w:sz w:val="16"/>
          <w:szCs w:val="16"/>
        </w:rPr>
        <w:t>/202</w:t>
      </w:r>
      <w:r w:rsidR="00D413E7" w:rsidRPr="00D413E7">
        <w:rPr>
          <w:sz w:val="16"/>
          <w:szCs w:val="16"/>
        </w:rPr>
        <w:t>6</w:t>
      </w:r>
      <w:r w:rsidRPr="00D413E7">
        <w:rPr>
          <w:sz w:val="16"/>
          <w:szCs w:val="16"/>
        </w:rPr>
        <w:t>)</w:t>
      </w:r>
    </w:p>
  </w:footnote>
  <w:footnote w:id="20">
    <w:p w14:paraId="5CCD14A5" w14:textId="17ED78A7" w:rsidR="005F1DCF" w:rsidRPr="00743170" w:rsidRDefault="005F1DCF" w:rsidP="005F1DCF">
      <w:pPr>
        <w:pStyle w:val="Textodenotaderodap"/>
      </w:pPr>
      <w:r>
        <w:rPr>
          <w:rStyle w:val="Refdenotaderodap"/>
        </w:rPr>
        <w:footnoteRef/>
      </w:r>
      <w:r w:rsidRPr="00D413E7">
        <w:rPr>
          <w:sz w:val="16"/>
          <w:szCs w:val="16"/>
        </w:rPr>
        <w:t>Instituída pela Lei 13.483/17</w:t>
      </w:r>
    </w:p>
  </w:footnote>
  <w:footnote w:id="21">
    <w:p w14:paraId="1B0FC13F" w14:textId="77777777" w:rsidR="00945638" w:rsidRPr="00394F00" w:rsidRDefault="00945638" w:rsidP="00945638">
      <w:pPr>
        <w:pStyle w:val="Textodenotaderodap"/>
      </w:pPr>
      <w:r w:rsidRPr="00347DA9">
        <w:rPr>
          <w:rStyle w:val="Refdenotaderodap"/>
          <w:sz w:val="16"/>
          <w:szCs w:val="16"/>
        </w:rPr>
        <w:footnoteRef/>
      </w:r>
      <w:r w:rsidRPr="00347DA9">
        <w:rPr>
          <w:sz w:val="16"/>
          <w:szCs w:val="16"/>
        </w:rPr>
        <w:t xml:space="preserve"> O CBS substituiu o </w:t>
      </w:r>
      <w:r w:rsidRPr="00347DA9">
        <w:rPr>
          <w:rFonts w:ascii="Segoe UI" w:eastAsia="Segoe UI" w:hAnsi="Segoe UI" w:cs="Segoe UI"/>
          <w:sz w:val="16"/>
          <w:szCs w:val="16"/>
        </w:rPr>
        <w:t>PIS, COFINS e o IPI; e o IBS substitui o ISSQN e o ICMS</w:t>
      </w:r>
    </w:p>
  </w:footnote>
  <w:footnote w:id="22">
    <w:p w14:paraId="1906ED89" w14:textId="77777777" w:rsidR="00067C20" w:rsidRDefault="00067C20" w:rsidP="00067C20">
      <w:pPr>
        <w:pStyle w:val="Textodenotaderodap"/>
        <w:jc w:val="both"/>
        <w:rPr>
          <w:rFonts w:asciiTheme="minorHAnsi" w:hAnsiTheme="minorHAnsi"/>
        </w:rPr>
      </w:pPr>
      <w:r w:rsidRPr="0017082A">
        <w:rPr>
          <w:rStyle w:val="Refdenotaderodap"/>
          <w:rFonts w:asciiTheme="minorHAnsi" w:hAnsiTheme="minorHAnsi"/>
        </w:rPr>
        <w:footnoteRef/>
      </w:r>
      <w:r w:rsidRPr="0017082A">
        <w:rPr>
          <w:rFonts w:asciiTheme="minorHAnsi" w:hAnsiTheme="minorHAnsi"/>
        </w:rPr>
        <w:t xml:space="preserve"> Padronizar significa uniformizar por padrão estabelecido, ou seja, estabelecer especificações a que todos obedecem, não sendo possível solução diferente ou alternativa de execução. Um sistema heterogêneo é aquele com diversidade de componentes, e é complexo quando estes elementos funcionam entre si em diversas relações de interdependência.</w:t>
      </w:r>
    </w:p>
    <w:p w14:paraId="39D35465" w14:textId="77777777" w:rsidR="00067C20" w:rsidRPr="0017082A" w:rsidRDefault="00067C20" w:rsidP="00067C20">
      <w:pPr>
        <w:pStyle w:val="Textodenotaderodap"/>
        <w:jc w:val="both"/>
        <w:rPr>
          <w:rFonts w:asciiTheme="minorHAnsi" w:hAnsiTheme="minorHAnsi"/>
        </w:rPr>
      </w:pPr>
    </w:p>
  </w:footnote>
  <w:footnote w:id="23">
    <w:p w14:paraId="7B59864C" w14:textId="77777777" w:rsidR="00067C20" w:rsidRPr="00835430" w:rsidRDefault="00067C20" w:rsidP="00067C20">
      <w:pPr>
        <w:pStyle w:val="Textodenotaderodap"/>
        <w:jc w:val="both"/>
        <w:rPr>
          <w:rFonts w:asciiTheme="minorHAnsi" w:hAnsiTheme="minorHAnsi"/>
        </w:rPr>
      </w:pPr>
      <w:r w:rsidRPr="00835430">
        <w:rPr>
          <w:rStyle w:val="Refdenotaderodap"/>
          <w:rFonts w:asciiTheme="minorHAnsi" w:hAnsiTheme="minorHAnsi"/>
        </w:rPr>
        <w:footnoteRef/>
      </w:r>
      <w:r w:rsidRPr="00835430">
        <w:rPr>
          <w:rFonts w:asciiTheme="minorHAnsi" w:hAnsiTheme="minorHAnsi"/>
        </w:rPr>
        <w:t xml:space="preserve"> Tal importância da técnica é corroborada pelo decreto 11.599/23, que orienta a adoção do critério técnico e preço para licitações, selecionando aquela com modicidade tarifária (preço) e a com antecipação da universalização do serviço público de saneamento (técnica)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0817" w14:textId="77777777" w:rsidR="00DD5937" w:rsidRDefault="00DD5937">
    <w:pPr>
      <w:tabs>
        <w:tab w:val="center" w:pos="3336"/>
        <w:tab w:val="center" w:pos="8061"/>
      </w:tabs>
      <w:spacing w:after="104" w:line="259" w:lineRule="auto"/>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58D812C" wp14:editId="20A1197A">
              <wp:simplePos x="0" y="0"/>
              <wp:positionH relativeFrom="page">
                <wp:posOffset>1072198</wp:posOffset>
              </wp:positionH>
              <wp:positionV relativeFrom="page">
                <wp:posOffset>360680</wp:posOffset>
              </wp:positionV>
              <wp:extent cx="5742306" cy="401700"/>
              <wp:effectExtent l="0" t="0" r="0" b="0"/>
              <wp:wrapNone/>
              <wp:docPr id="402491" name="Group 402491"/>
              <wp:cNvGraphicFramePr/>
              <a:graphic xmlns:a="http://schemas.openxmlformats.org/drawingml/2006/main">
                <a:graphicData uri="http://schemas.microsoft.com/office/word/2010/wordprocessingGroup">
                  <wpg:wgp>
                    <wpg:cNvGrpSpPr/>
                    <wpg:grpSpPr>
                      <a:xfrm>
                        <a:off x="0" y="0"/>
                        <a:ext cx="5742306" cy="401700"/>
                        <a:chOff x="0" y="0"/>
                        <a:chExt cx="5742306" cy="401700"/>
                      </a:xfrm>
                    </wpg:grpSpPr>
                    <wps:wsp>
                      <wps:cNvPr id="430455" name="Shape 430455"/>
                      <wps:cNvSpPr/>
                      <wps:spPr>
                        <a:xfrm>
                          <a:off x="4601528" y="0"/>
                          <a:ext cx="17780" cy="45720"/>
                        </a:xfrm>
                        <a:custGeom>
                          <a:avLst/>
                          <a:gdLst/>
                          <a:ahLst/>
                          <a:cxnLst/>
                          <a:rect l="0" t="0" r="0" b="0"/>
                          <a:pathLst>
                            <a:path w="17780" h="45720">
                              <a:moveTo>
                                <a:pt x="0" y="0"/>
                              </a:moveTo>
                              <a:lnTo>
                                <a:pt x="17780" y="0"/>
                              </a:lnTo>
                              <a:lnTo>
                                <a:pt x="17780" y="45720"/>
                              </a:lnTo>
                              <a:lnTo>
                                <a:pt x="0" y="4572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56" name="Shape 430456"/>
                      <wps:cNvSpPr/>
                      <wps:spPr>
                        <a:xfrm>
                          <a:off x="0" y="383920"/>
                          <a:ext cx="4601591" cy="17780"/>
                        </a:xfrm>
                        <a:custGeom>
                          <a:avLst/>
                          <a:gdLst/>
                          <a:ahLst/>
                          <a:cxnLst/>
                          <a:rect l="0" t="0" r="0" b="0"/>
                          <a:pathLst>
                            <a:path w="4601591" h="17780">
                              <a:moveTo>
                                <a:pt x="0" y="0"/>
                              </a:moveTo>
                              <a:lnTo>
                                <a:pt x="4601591" y="0"/>
                              </a:lnTo>
                              <a:lnTo>
                                <a:pt x="4601591" y="17780"/>
                              </a:lnTo>
                              <a:lnTo>
                                <a:pt x="0" y="1778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57" name="Shape 430457"/>
                      <wps:cNvSpPr/>
                      <wps:spPr>
                        <a:xfrm>
                          <a:off x="4601528" y="45783"/>
                          <a:ext cx="17780" cy="338138"/>
                        </a:xfrm>
                        <a:custGeom>
                          <a:avLst/>
                          <a:gdLst/>
                          <a:ahLst/>
                          <a:cxnLst/>
                          <a:rect l="0" t="0" r="0" b="0"/>
                          <a:pathLst>
                            <a:path w="17780" h="338138">
                              <a:moveTo>
                                <a:pt x="0" y="0"/>
                              </a:moveTo>
                              <a:lnTo>
                                <a:pt x="17780" y="0"/>
                              </a:lnTo>
                              <a:lnTo>
                                <a:pt x="17780" y="338138"/>
                              </a:lnTo>
                              <a:lnTo>
                                <a:pt x="0" y="338138"/>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58" name="Shape 430458"/>
                      <wps:cNvSpPr/>
                      <wps:spPr>
                        <a:xfrm>
                          <a:off x="4601528" y="383920"/>
                          <a:ext cx="17780" cy="17780"/>
                        </a:xfrm>
                        <a:custGeom>
                          <a:avLst/>
                          <a:gdLst/>
                          <a:ahLst/>
                          <a:cxnLst/>
                          <a:rect l="0" t="0" r="0" b="0"/>
                          <a:pathLst>
                            <a:path w="17780" h="17780">
                              <a:moveTo>
                                <a:pt x="0" y="0"/>
                              </a:moveTo>
                              <a:lnTo>
                                <a:pt x="17780" y="0"/>
                              </a:lnTo>
                              <a:lnTo>
                                <a:pt x="17780" y="17780"/>
                              </a:lnTo>
                              <a:lnTo>
                                <a:pt x="0" y="1778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59" name="Shape 430459"/>
                      <wps:cNvSpPr/>
                      <wps:spPr>
                        <a:xfrm>
                          <a:off x="4619307" y="383920"/>
                          <a:ext cx="1122998" cy="17780"/>
                        </a:xfrm>
                        <a:custGeom>
                          <a:avLst/>
                          <a:gdLst/>
                          <a:ahLst/>
                          <a:cxnLst/>
                          <a:rect l="0" t="0" r="0" b="0"/>
                          <a:pathLst>
                            <a:path w="1122998" h="17780">
                              <a:moveTo>
                                <a:pt x="0" y="0"/>
                              </a:moveTo>
                              <a:lnTo>
                                <a:pt x="1122998" y="0"/>
                              </a:lnTo>
                              <a:lnTo>
                                <a:pt x="1122998" y="17780"/>
                              </a:lnTo>
                              <a:lnTo>
                                <a:pt x="0" y="1778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xmlns:w16cei="http://schemas.microsoft.com/office/word/2026/wordml/cei">
          <w:pict>
            <v:group w14:anchorId="4019BE7E" id="Group 402491" o:spid="_x0000_s1026" style="position:absolute;margin-left:84.45pt;margin-top:28.4pt;width:452.15pt;height:31.65pt;z-index:-251653120;mso-position-horizontal-relative:page;mso-position-vertical-relative:page" coordsize="57423,4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rzetAMAAMQUAAAOAAAAZHJzL2Uyb0RvYy54bWzsWG1P2zAQ/j5p/yHK95GkoW8RhQ9j48u0&#10;TYP9AOM6TaQkjmzTl3+/89lOXNpRYMA0RivFjn0+3z25587Jydm6roIlE7LkzSxMjuIwYA3l87JZ&#10;zMKfV58/TMJAKtLMScUbNgs3TIZnp+/fnazajA14was5EwEoaWS2amdhoVSbRZGkBauJPOIta2Ay&#10;56ImCm7FIpoLsgLtdRUN4ngUrbiYt4JTJiWMnpvJ8BT15zmj6lueS6aCahaCbQqvAq/X+hqdnpBs&#10;IUhblNSaQR5hRU3KBjbtVJ0TRYIbUe6oqksquOS5OqK8jniel5ShD+BNEt/y5kLwmxZ9WWSrRdvB&#10;BNDewunRaunX5YVoL9vvApBYtQvAAu+0L+tc1LoFK4M1QrbpIGNrFVAYHI6PB2k8CgMKc8dxMo4t&#10;prQA4HeW0eLT3Qsjt220ZcyqhfCQPQLyzxC4LEjLEFiZAQLfRVDOwfw0Ph4Ow6AhNUQqygR2DMFB&#10;2Q4qmUlAbQ9Ox6M4GQ4g7nfRSsbjCUQhYjUcDxCqzmOS0RupLhhH0Mnyi1QmOueuRwrXo+vGdQXE&#10;+J3R3RKl12lLdTdYAU+NHQX4jGbouZov2RVHKXXruYGJ/WzV+FJWk3MVJN28a1vU1suZHcGz38oC&#10;QjqYPICcLtcanUbOgWjmQKl2ErV3jsOgD23VaAz0cyCQcfKKKKRuXSpIRVVZAz4DiONeMWjTAWie&#10;N/bUpmIaqqr5wXIIHqSHHpBicf2xEsGS6ISDP1ROqrYgdlQnHTDJilogQI9en5dV1alMcOmWykms&#10;/1aDFdbrGOa6bmVsVlJrjUl4kDbAaZf2wIJuEe7MG9WtbyBZ4yaet7p7zecbTBUICDBSJ42XoiZk&#10;mR1qjrSV2gSg8WFqmohJJ+nUcA8gsOkISTtNDDdNsJqn5JKgH0DPys3OEmCnMUQ/nZ5/+2K/n91m&#10;SKfrID99Sd99p8+1/u73lXPh+sZQ2jPsVTJ0vIeh4wcxFOPQFk+oAJNUr+5pakIOC2iaTpJ0gknK&#10;nRm20/yzstQaAhy1djyepFbVQYr2cluuO2a61mfovQXfKIpR9h8UUTiX7hRRZNG9i6hP0X2l1OOo&#10;6f6lQmrteIIy2jNvmyf9YdeQrpfzHXfEdK1P0PvKbe/7dsj1T9yv65A73cPP6QNLaDJNYyjFUFH2&#10;8jMZDKZTyAP6NdQPwBc/6ibOkqfgqNN1uI56kr77jp+ufePpv/cyil+N4FMZvlTbz3r6W5x/D33/&#10;4+PpLwAAAP//AwBQSwMEFAAGAAgAAAAhAAXAv+XgAAAACwEAAA8AAABkcnMvZG93bnJldi54bWxM&#10;j01Lw0AQhu+C/2EZwZvdTUpjjdmUUtRTEdoK4m2bTJPQ7GzIbpP03zs96W1e5uH9yFaTbcWAvW8c&#10;aYhmCgRS4cqGKg1fh/enJQgfDJWmdYQaruhhld/fZSYt3Ug7HPahEmxCPjUa6hC6VEpf1GiNn7kO&#10;iX8n11sTWPaVLHszsrltZaxUIq1piBNq0+GmxuK8v1gNH6MZ1/PobdieT5vrz2Hx+b2NUOvHh2n9&#10;CiLgFP5guNXn6pBzp6O7UOlFyzpZvjCqYZHwhBugnucxiCNfsYpA5pn8vyH/BQAA//8DAFBLAQIt&#10;ABQABgAIAAAAIQC2gziS/gAAAOEBAAATAAAAAAAAAAAAAAAAAAAAAABbQ29udGVudF9UeXBlc10u&#10;eG1sUEsBAi0AFAAGAAgAAAAhADj9If/WAAAAlAEAAAsAAAAAAAAAAAAAAAAALwEAAF9yZWxzLy5y&#10;ZWxzUEsBAi0AFAAGAAgAAAAhAC9+vN60AwAAxBQAAA4AAAAAAAAAAAAAAAAALgIAAGRycy9lMm9E&#10;b2MueG1sUEsBAi0AFAAGAAgAAAAhAAXAv+XgAAAACwEAAA8AAAAAAAAAAAAAAAAADgYAAGRycy9k&#10;b3ducmV2LnhtbFBLBQYAAAAABAAEAPMAAAAbBwAAAAA=&#10;">
              <v:shape id="Shape 430455" o:spid="_x0000_s1027" style="position:absolute;left:46015;width:178;height:457;visibility:visible;mso-wrap-style:square;v-text-anchor:top" coordsize="1778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iwyQAAAN8AAAAPAAAAZHJzL2Rvd25yZXYueG1sRI9ba8JA&#10;FITfC/0Pyyn4Vne99RJdJQgBaRGpLdrHQ/aYBLNnQ3Yb4793C4U+DjPzDbNY9bYWHbW+cqxhNFQg&#10;iHNnKi40fH1mjy8gfEA2WDsmDVfysFre3y0wMe7CH9TtQyEihH2CGsoQmkRKn5dk0Q9dQxy9k2st&#10;hijbQpoWLxFuazlW6klarDgulNjQuqT8vP+xGvrsqJ45/643h/e3Lj2n2+y0e9V68NCncxCB+vAf&#10;/mtvjIbpRE1nM/j9E7+AXN4AAAD//wMAUEsBAi0AFAAGAAgAAAAhANvh9svuAAAAhQEAABMAAAAA&#10;AAAAAAAAAAAAAAAAAFtDb250ZW50X1R5cGVzXS54bWxQSwECLQAUAAYACAAAACEAWvQsW78AAAAV&#10;AQAACwAAAAAAAAAAAAAAAAAfAQAAX3JlbHMvLnJlbHNQSwECLQAUAAYACAAAACEAY0GYsMkAAADf&#10;AAAADwAAAAAAAAAAAAAAAAAHAgAAZHJzL2Rvd25yZXYueG1sUEsFBgAAAAADAAMAtwAAAP0CAAAA&#10;AA==&#10;" path="m,l17780,r,45720l,45720,,e" fillcolor="gray" stroked="f" strokeweight="0">
                <v:stroke miterlimit="83231f" joinstyle="miter"/>
                <v:path arrowok="t" textboxrect="0,0,17780,45720"/>
              </v:shape>
              <v:shape id="Shape 430456" o:spid="_x0000_s1028" style="position:absolute;top:3839;width:46015;height:178;visibility:visible;mso-wrap-style:square;v-text-anchor:top" coordsize="4601591,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wO3xwAAAN8AAAAPAAAAZHJzL2Rvd25yZXYueG1sRI9RS8NA&#10;EITfBf/DsULf7MW2Vk17LaIWC+1Djf6AJbe9BHO7IXdN47/3BKGPw8x8wyzXg29UT12ohQ3cjTNQ&#10;xKXYmp2Br8/N7SOoEJEtNsJk4IcCrFfXV0vMrZz5g/oiOpUgHHI0UMXY5lqHsiKPYSwtcfKO0nmM&#10;SXZO2w7PCe4bPcmyufZYc1qosKWXisrv4uQN7GUqb8WD9FS7yesTvzu32R2MGd0MzwtQkYZ4Cf+3&#10;t9bAbJrN7ufw9yd9Ab36BQAA//8DAFBLAQItABQABgAIAAAAIQDb4fbL7gAAAIUBAAATAAAAAAAA&#10;AAAAAAAAAAAAAABbQ29udGVudF9UeXBlc10ueG1sUEsBAi0AFAAGAAgAAAAhAFr0LFu/AAAAFQEA&#10;AAsAAAAAAAAAAAAAAAAAHwEAAF9yZWxzLy5yZWxzUEsBAi0AFAAGAAgAAAAhAEKzA7fHAAAA3wAA&#10;AA8AAAAAAAAAAAAAAAAABwIAAGRycy9kb3ducmV2LnhtbFBLBQYAAAAAAwADALcAAAD7AgAAAAA=&#10;" path="m,l4601591,r,17780l,17780,,e" fillcolor="gray" stroked="f" strokeweight="0">
                <v:stroke miterlimit="83231f" joinstyle="miter"/>
                <v:path arrowok="t" textboxrect="0,0,4601591,17780"/>
              </v:shape>
              <v:shape id="Shape 430457" o:spid="_x0000_s1029" style="position:absolute;left:46015;top:457;width:178;height:3382;visibility:visible;mso-wrap-style:square;v-text-anchor:top" coordsize="17780,33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DLyQAAAN8AAAAPAAAAZHJzL2Rvd25yZXYueG1sRI/dasJA&#10;FITvC77DcoTe1Y3W3+gqaaFgKVXUQm8P2WMS3D2bZrcmffuuUOjlMDPfMKtNZ424UuMrxwqGgwQE&#10;ce50xYWCj9PLwxyED8gajWNS8EMeNuve3QpT7Vo+0PUYChEh7FNUUIZQp1L6vCSLfuBq4uidXWMx&#10;RNkUUjfYRrg1cpQkU2mx4rhQYk3PJeWX47dVMH+aXGiqv153+8X755sx7SKbZUrd97tsCSJQF/7D&#10;f+2tVjB+TMaTGdz+xC8g178AAAD//wMAUEsBAi0AFAAGAAgAAAAhANvh9svuAAAAhQEAABMAAAAA&#10;AAAAAAAAAAAAAAAAAFtDb250ZW50X1R5cGVzXS54bWxQSwECLQAUAAYACAAAACEAWvQsW78AAAAV&#10;AQAACwAAAAAAAAAAAAAAAAAfAQAAX3JlbHMvLnJlbHNQSwECLQAUAAYACAAAACEAqF5gy8kAAADf&#10;AAAADwAAAAAAAAAAAAAAAAAHAgAAZHJzL2Rvd25yZXYueG1sUEsFBgAAAAADAAMAtwAAAP0CAAAA&#10;AA==&#10;" path="m,l17780,r,338138l,338138,,e" fillcolor="gray" stroked="f" strokeweight="0">
                <v:stroke miterlimit="83231f" joinstyle="miter"/>
                <v:path arrowok="t" textboxrect="0,0,17780,338138"/>
              </v:shape>
              <v:shape id="Shape 430458" o:spid="_x0000_s1030" style="position:absolute;left:46015;top:3839;width:178;height:178;visibility:visible;mso-wrap-style:square;v-text-anchor:top" coordsize="1778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7AjxgAAAN8AAAAPAAAAZHJzL2Rvd25yZXYueG1sRE/LagIx&#10;FN0X/Idwhe5qRuuL0ShFKnVjiw90e5lcZwYnN0MSx6lfbxaFLg/nPV+2phINOV9aVtDvJSCIM6tL&#10;zhUcD+u3KQgfkDVWlknBL3lYLjovc0y1vfOOmn3IRQxhn6KCIoQ6ldJnBRn0PVsTR+5incEQocul&#10;dniP4aaSgyQZS4Mlx4YCa1oVlF33N6MgO06a27l9bL+37vPxcxr0v1ajtVKv3fZjBiJQG/7Ff+6N&#10;VjB8T4ajODj+iV9ALp4AAAD//wMAUEsBAi0AFAAGAAgAAAAhANvh9svuAAAAhQEAABMAAAAAAAAA&#10;AAAAAAAAAAAAAFtDb250ZW50X1R5cGVzXS54bWxQSwECLQAUAAYACAAAACEAWvQsW78AAAAVAQAA&#10;CwAAAAAAAAAAAAAAAAAfAQAAX3JlbHMvLnJlbHNQSwECLQAUAAYACAAAACEA7sOwI8YAAADfAAAA&#10;DwAAAAAAAAAAAAAAAAAHAgAAZHJzL2Rvd25yZXYueG1sUEsFBgAAAAADAAMAtwAAAPoCAAAAAA==&#10;" path="m,l17780,r,17780l,17780,,e" fillcolor="gray" stroked="f" strokeweight="0">
                <v:stroke miterlimit="83231f" joinstyle="miter"/>
                <v:path arrowok="t" textboxrect="0,0,17780,17780"/>
              </v:shape>
              <v:shape id="Shape 430459" o:spid="_x0000_s1031" style="position:absolute;left:46193;top:3839;width:11230;height:178;visibility:visible;mso-wrap-style:square;v-text-anchor:top" coordsize="1122998,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1YmywAAAN8AAAAPAAAAZHJzL2Rvd25yZXYueG1sRI9BS8NA&#10;FITvBf/D8gQvpd1U09bGbotorR6kpVWIx0f2mQSzb0N2k8Z/7xaEHoeZ+YZZrntTiY4aV1pWMBlH&#10;IIgzq0vOFXx+vIzuQTiPrLGyTAp+ycF6dTVYYqLtiQ/UHX0uAoRdggoK7+tESpcVZNCNbU0cvG/b&#10;GPRBNrnUDZ4C3FTyNopm0mDJYaHAmp4Kyn6OrVGw+dq1z+lwOt9O4mGcvi72bfreKXVz3T8+gPDU&#10;+0v4v/2mFcR3UTxdwPlP+AJy9QcAAP//AwBQSwECLQAUAAYACAAAACEA2+H2y+4AAACFAQAAEwAA&#10;AAAAAAAAAAAAAAAAAAAAW0NvbnRlbnRfVHlwZXNdLnhtbFBLAQItABQABgAIAAAAIQBa9CxbvwAA&#10;ABUBAAALAAAAAAAAAAAAAAAAAB8BAABfcmVscy8ucmVsc1BLAQItABQABgAIAAAAIQBU41YmywAA&#10;AN8AAAAPAAAAAAAAAAAAAAAAAAcCAABkcnMvZG93bnJldi54bWxQSwUGAAAAAAMAAwC3AAAA/wIA&#10;AAAA&#10;" path="m,l1122998,r,17780l,17780,,e" fillcolor="gray" stroked="f" strokeweight="0">
                <v:stroke miterlimit="83231f" joinstyle="miter"/>
                <v:path arrowok="t" textboxrect="0,0,1122998,17780"/>
              </v:shape>
              <w10:wrap anchorx="page" anchory="page"/>
            </v:group>
          </w:pict>
        </mc:Fallback>
      </mc:AlternateContent>
    </w:r>
    <w:r>
      <w:rPr>
        <w:rFonts w:ascii="Calibri" w:eastAsia="Calibri" w:hAnsi="Calibri" w:cs="Calibri"/>
        <w:sz w:val="22"/>
      </w:rPr>
      <w:tab/>
    </w:r>
    <w:r>
      <w:rPr>
        <w:rFonts w:ascii="Arial" w:eastAsia="Arial" w:hAnsi="Arial" w:cs="Arial"/>
        <w:sz w:val="36"/>
      </w:rPr>
      <w:t xml:space="preserve">           Consórcio </w:t>
    </w:r>
    <w:r>
      <w:rPr>
        <w:rFonts w:ascii="Arial" w:eastAsia="Arial" w:hAnsi="Arial" w:cs="Arial"/>
        <w:b/>
        <w:i/>
        <w:sz w:val="36"/>
      </w:rPr>
      <w:t>VALENÇA SANEADA</w:t>
    </w:r>
    <w:r>
      <w:rPr>
        <w:rFonts w:ascii="Arial" w:eastAsia="Arial" w:hAnsi="Arial" w:cs="Arial"/>
        <w:sz w:val="36"/>
      </w:rPr>
      <w:t xml:space="preserve"> </w:t>
    </w:r>
    <w:r>
      <w:rPr>
        <w:rFonts w:ascii="Arial" w:eastAsia="Arial" w:hAnsi="Arial" w:cs="Arial"/>
        <w:sz w:val="36"/>
      </w:rPr>
      <w:tab/>
    </w:r>
    <w:r>
      <w:rPr>
        <w:rFonts w:ascii="Arial" w:eastAsia="Arial" w:hAnsi="Arial" w:cs="Arial"/>
        <w:sz w:val="20"/>
      </w:rPr>
      <w:t xml:space="preserve">M I P  de  Autorização-  Pedido       </w:t>
    </w:r>
  </w:p>
  <w:p w14:paraId="04022E81" w14:textId="77777777" w:rsidR="00DD5937" w:rsidRDefault="00DD5937">
    <w:pPr>
      <w:spacing w:after="0" w:line="259" w:lineRule="auto"/>
    </w:pPr>
    <w:r>
      <w:rPr>
        <w:rFonts w:ascii="Segoe UI" w:eastAsia="Segoe UI" w:hAnsi="Segoe UI" w:cs="Segoe UI"/>
        <w:b/>
        <w:sz w:val="20"/>
      </w:rPr>
      <w:t xml:space="preserve"> </w:t>
    </w:r>
  </w:p>
  <w:p w14:paraId="62BEBDAA" w14:textId="77777777" w:rsidR="00DD5937" w:rsidRDefault="00DD5937">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5F5B2267" wp14:editId="4643B564">
              <wp:simplePos x="0" y="0"/>
              <wp:positionH relativeFrom="page">
                <wp:posOffset>1071207</wp:posOffset>
              </wp:positionH>
              <wp:positionV relativeFrom="page">
                <wp:posOffset>2292731</wp:posOffset>
              </wp:positionV>
              <wp:extent cx="5891696" cy="5789423"/>
              <wp:effectExtent l="0" t="0" r="0" b="0"/>
              <wp:wrapNone/>
              <wp:docPr id="402500" name="Group 402500"/>
              <wp:cNvGraphicFramePr/>
              <a:graphic xmlns:a="http://schemas.openxmlformats.org/drawingml/2006/main">
                <a:graphicData uri="http://schemas.microsoft.com/office/word/2010/wordprocessingGroup">
                  <wpg:wgp>
                    <wpg:cNvGrpSpPr/>
                    <wpg:grpSpPr>
                      <a:xfrm>
                        <a:off x="0" y="0"/>
                        <a:ext cx="5891696" cy="5789423"/>
                        <a:chOff x="0" y="0"/>
                        <a:chExt cx="5891696" cy="5789423"/>
                      </a:xfrm>
                    </wpg:grpSpPr>
                    <wps:wsp>
                      <wps:cNvPr id="402536" name="Shape 402536"/>
                      <wps:cNvSpPr/>
                      <wps:spPr>
                        <a:xfrm>
                          <a:off x="0" y="5448935"/>
                          <a:ext cx="177571" cy="297531"/>
                        </a:xfrm>
                        <a:custGeom>
                          <a:avLst/>
                          <a:gdLst/>
                          <a:ahLst/>
                          <a:cxnLst/>
                          <a:rect l="0" t="0" r="0" b="0"/>
                          <a:pathLst>
                            <a:path w="177571" h="297531">
                              <a:moveTo>
                                <a:pt x="157886" y="0"/>
                              </a:moveTo>
                              <a:lnTo>
                                <a:pt x="177571" y="1536"/>
                              </a:lnTo>
                              <a:lnTo>
                                <a:pt x="177571" y="41187"/>
                              </a:lnTo>
                              <a:lnTo>
                                <a:pt x="160695" y="38990"/>
                              </a:lnTo>
                              <a:cubicBezTo>
                                <a:pt x="152232" y="39212"/>
                                <a:pt x="144399" y="40831"/>
                                <a:pt x="137173" y="43815"/>
                              </a:cubicBezTo>
                              <a:cubicBezTo>
                                <a:pt x="126733" y="48133"/>
                                <a:pt x="113322" y="58548"/>
                                <a:pt x="97053" y="74930"/>
                              </a:cubicBezTo>
                              <a:cubicBezTo>
                                <a:pt x="82512" y="89409"/>
                                <a:pt x="67983" y="103887"/>
                                <a:pt x="53442" y="118491"/>
                              </a:cubicBezTo>
                              <a:lnTo>
                                <a:pt x="177571" y="242667"/>
                              </a:lnTo>
                              <a:lnTo>
                                <a:pt x="177571" y="297531"/>
                              </a:lnTo>
                              <a:lnTo>
                                <a:pt x="0" y="119889"/>
                              </a:lnTo>
                              <a:cubicBezTo>
                                <a:pt x="23762" y="96140"/>
                                <a:pt x="47612" y="72264"/>
                                <a:pt x="71463" y="48388"/>
                              </a:cubicBezTo>
                              <a:cubicBezTo>
                                <a:pt x="87643" y="32258"/>
                                <a:pt x="100965" y="20955"/>
                                <a:pt x="111671" y="14605"/>
                              </a:cubicBezTo>
                              <a:cubicBezTo>
                                <a:pt x="126378" y="5715"/>
                                <a:pt x="141872" y="508"/>
                                <a:pt x="15788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37" name="Shape 402537"/>
                      <wps:cNvSpPr/>
                      <wps:spPr>
                        <a:xfrm>
                          <a:off x="177571" y="5450471"/>
                          <a:ext cx="163081" cy="338951"/>
                        </a:xfrm>
                        <a:custGeom>
                          <a:avLst/>
                          <a:gdLst/>
                          <a:ahLst/>
                          <a:cxnLst/>
                          <a:rect l="0" t="0" r="0" b="0"/>
                          <a:pathLst>
                            <a:path w="163081" h="338951">
                              <a:moveTo>
                                <a:pt x="0" y="0"/>
                              </a:moveTo>
                              <a:lnTo>
                                <a:pt x="11441" y="893"/>
                              </a:lnTo>
                              <a:cubicBezTo>
                                <a:pt x="21825" y="3004"/>
                                <a:pt x="32208" y="6465"/>
                                <a:pt x="42558" y="11418"/>
                              </a:cubicBezTo>
                              <a:cubicBezTo>
                                <a:pt x="63259" y="21451"/>
                                <a:pt x="83452" y="36056"/>
                                <a:pt x="103137" y="55741"/>
                              </a:cubicBezTo>
                              <a:cubicBezTo>
                                <a:pt x="119774" y="72505"/>
                                <a:pt x="132855" y="89269"/>
                                <a:pt x="142126" y="105906"/>
                              </a:cubicBezTo>
                              <a:cubicBezTo>
                                <a:pt x="151397" y="122289"/>
                                <a:pt x="157112" y="137783"/>
                                <a:pt x="159906" y="152134"/>
                              </a:cubicBezTo>
                              <a:cubicBezTo>
                                <a:pt x="162954" y="166358"/>
                                <a:pt x="163081" y="179312"/>
                                <a:pt x="161176" y="190869"/>
                              </a:cubicBezTo>
                              <a:cubicBezTo>
                                <a:pt x="159271" y="202807"/>
                                <a:pt x="154572" y="214618"/>
                                <a:pt x="147460" y="226810"/>
                              </a:cubicBezTo>
                              <a:cubicBezTo>
                                <a:pt x="140348" y="239129"/>
                                <a:pt x="130442" y="251448"/>
                                <a:pt x="117869" y="264021"/>
                              </a:cubicBezTo>
                              <a:cubicBezTo>
                                <a:pt x="92850" y="289040"/>
                                <a:pt x="67831" y="314059"/>
                                <a:pt x="42939" y="338951"/>
                              </a:cubicBezTo>
                              <a:lnTo>
                                <a:pt x="0" y="295995"/>
                              </a:lnTo>
                              <a:lnTo>
                                <a:pt x="0" y="241131"/>
                              </a:lnTo>
                              <a:lnTo>
                                <a:pt x="44336" y="285484"/>
                              </a:lnTo>
                              <a:cubicBezTo>
                                <a:pt x="59195" y="270625"/>
                                <a:pt x="73927" y="255893"/>
                                <a:pt x="88786" y="241034"/>
                              </a:cubicBezTo>
                              <a:cubicBezTo>
                                <a:pt x="102375" y="227445"/>
                                <a:pt x="111900" y="215254"/>
                                <a:pt x="116853" y="204712"/>
                              </a:cubicBezTo>
                              <a:cubicBezTo>
                                <a:pt x="121933" y="194171"/>
                                <a:pt x="124473" y="184265"/>
                                <a:pt x="124092" y="174740"/>
                              </a:cubicBezTo>
                              <a:cubicBezTo>
                                <a:pt x="123457" y="161279"/>
                                <a:pt x="119520" y="146800"/>
                                <a:pt x="111265" y="131433"/>
                              </a:cubicBezTo>
                              <a:cubicBezTo>
                                <a:pt x="103264" y="116447"/>
                                <a:pt x="91072" y="100445"/>
                                <a:pt x="74308" y="83681"/>
                              </a:cubicBezTo>
                              <a:cubicBezTo>
                                <a:pt x="51321" y="60694"/>
                                <a:pt x="29985" y="46597"/>
                                <a:pt x="10427" y="41009"/>
                              </a:cubicBezTo>
                              <a:lnTo>
                                <a:pt x="0" y="39651"/>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34" name="Shape 402534"/>
                      <wps:cNvSpPr/>
                      <wps:spPr>
                        <a:xfrm>
                          <a:off x="253403" y="5223510"/>
                          <a:ext cx="156942" cy="307129"/>
                        </a:xfrm>
                        <a:custGeom>
                          <a:avLst/>
                          <a:gdLst/>
                          <a:ahLst/>
                          <a:cxnLst/>
                          <a:rect l="0" t="0" r="0" b="0"/>
                          <a:pathLst>
                            <a:path w="156942" h="307129">
                              <a:moveTo>
                                <a:pt x="147526" y="842"/>
                              </a:moveTo>
                              <a:lnTo>
                                <a:pt x="156942" y="2898"/>
                              </a:lnTo>
                              <a:lnTo>
                                <a:pt x="156942" y="41848"/>
                              </a:lnTo>
                              <a:lnTo>
                                <a:pt x="144351" y="38656"/>
                              </a:lnTo>
                              <a:cubicBezTo>
                                <a:pt x="134969" y="37688"/>
                                <a:pt x="125666" y="38100"/>
                                <a:pt x="116459" y="39751"/>
                              </a:cubicBezTo>
                              <a:cubicBezTo>
                                <a:pt x="98044" y="43307"/>
                                <a:pt x="82169" y="52198"/>
                                <a:pt x="68453" y="65914"/>
                              </a:cubicBezTo>
                              <a:cubicBezTo>
                                <a:pt x="49022" y="85344"/>
                                <a:pt x="39116" y="109220"/>
                                <a:pt x="39497" y="137288"/>
                              </a:cubicBezTo>
                              <a:cubicBezTo>
                                <a:pt x="40005" y="165609"/>
                                <a:pt x="56261" y="196342"/>
                                <a:pt x="89535" y="229490"/>
                              </a:cubicBezTo>
                              <a:cubicBezTo>
                                <a:pt x="102870" y="242825"/>
                                <a:pt x="116459" y="252953"/>
                                <a:pt x="130302" y="260001"/>
                              </a:cubicBezTo>
                              <a:lnTo>
                                <a:pt x="156942" y="267581"/>
                              </a:lnTo>
                              <a:lnTo>
                                <a:pt x="156942" y="307129"/>
                              </a:lnTo>
                              <a:lnTo>
                                <a:pt x="127762" y="300482"/>
                              </a:lnTo>
                              <a:cubicBezTo>
                                <a:pt x="102616" y="290957"/>
                                <a:pt x="80264" y="276861"/>
                                <a:pt x="60833" y="257429"/>
                              </a:cubicBezTo>
                              <a:cubicBezTo>
                                <a:pt x="24257" y="220853"/>
                                <a:pt x="5080" y="182880"/>
                                <a:pt x="2540" y="143511"/>
                              </a:cubicBezTo>
                              <a:cubicBezTo>
                                <a:pt x="0" y="104394"/>
                                <a:pt x="13843" y="70231"/>
                                <a:pt x="43180" y="40894"/>
                              </a:cubicBezTo>
                              <a:cubicBezTo>
                                <a:pt x="62230" y="21844"/>
                                <a:pt x="84328" y="9144"/>
                                <a:pt x="109601" y="3683"/>
                              </a:cubicBezTo>
                              <a:cubicBezTo>
                                <a:pt x="122238" y="1016"/>
                                <a:pt x="134874" y="0"/>
                                <a:pt x="147526" y="842"/>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35" name="Shape 402535"/>
                      <wps:cNvSpPr/>
                      <wps:spPr>
                        <a:xfrm>
                          <a:off x="410346" y="5226408"/>
                          <a:ext cx="157256" cy="307173"/>
                        </a:xfrm>
                        <a:custGeom>
                          <a:avLst/>
                          <a:gdLst/>
                          <a:ahLst/>
                          <a:cxnLst/>
                          <a:rect l="0" t="0" r="0" b="0"/>
                          <a:pathLst>
                            <a:path w="157256" h="307173">
                              <a:moveTo>
                                <a:pt x="0" y="0"/>
                              </a:moveTo>
                              <a:lnTo>
                                <a:pt x="28605" y="6246"/>
                              </a:lnTo>
                              <a:cubicBezTo>
                                <a:pt x="54005" y="15771"/>
                                <a:pt x="77627" y="31266"/>
                                <a:pt x="99725" y="53363"/>
                              </a:cubicBezTo>
                              <a:cubicBezTo>
                                <a:pt x="122204" y="75842"/>
                                <a:pt x="137825" y="100099"/>
                                <a:pt x="147096" y="126134"/>
                              </a:cubicBezTo>
                              <a:cubicBezTo>
                                <a:pt x="156367" y="152169"/>
                                <a:pt x="157256" y="177569"/>
                                <a:pt x="151033" y="202334"/>
                              </a:cubicBezTo>
                              <a:cubicBezTo>
                                <a:pt x="144810" y="227099"/>
                                <a:pt x="132237" y="248435"/>
                                <a:pt x="114330" y="266342"/>
                              </a:cubicBezTo>
                              <a:cubicBezTo>
                                <a:pt x="94772" y="285900"/>
                                <a:pt x="72293" y="298600"/>
                                <a:pt x="46893" y="303680"/>
                              </a:cubicBezTo>
                              <a:cubicBezTo>
                                <a:pt x="34066" y="306284"/>
                                <a:pt x="21334" y="307173"/>
                                <a:pt x="8666" y="306205"/>
                              </a:cubicBezTo>
                              <a:lnTo>
                                <a:pt x="0" y="304230"/>
                              </a:lnTo>
                              <a:lnTo>
                                <a:pt x="0" y="264683"/>
                              </a:lnTo>
                              <a:lnTo>
                                <a:pt x="15651" y="269136"/>
                              </a:lnTo>
                              <a:cubicBezTo>
                                <a:pt x="44353" y="271168"/>
                                <a:pt x="68864" y="261770"/>
                                <a:pt x="89184" y="241577"/>
                              </a:cubicBezTo>
                              <a:cubicBezTo>
                                <a:pt x="109885" y="220876"/>
                                <a:pt x="119410" y="196111"/>
                                <a:pt x="117124" y="167282"/>
                              </a:cubicBezTo>
                              <a:cubicBezTo>
                                <a:pt x="114711" y="138453"/>
                                <a:pt x="99725" y="110005"/>
                                <a:pt x="71404" y="81557"/>
                              </a:cubicBezTo>
                              <a:cubicBezTo>
                                <a:pt x="53497" y="63650"/>
                                <a:pt x="34701" y="50823"/>
                                <a:pt x="15778" y="42949"/>
                              </a:cubicBezTo>
                              <a:lnTo>
                                <a:pt x="0" y="38950"/>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33" name="Shape 402533"/>
                      <wps:cNvSpPr/>
                      <wps:spPr>
                        <a:xfrm>
                          <a:off x="478066" y="5001896"/>
                          <a:ext cx="308991" cy="310642"/>
                        </a:xfrm>
                        <a:custGeom>
                          <a:avLst/>
                          <a:gdLst/>
                          <a:ahLst/>
                          <a:cxnLst/>
                          <a:rect l="0" t="0" r="0" b="0"/>
                          <a:pathLst>
                            <a:path w="308991" h="310642">
                              <a:moveTo>
                                <a:pt x="112522" y="2539"/>
                              </a:moveTo>
                              <a:cubicBezTo>
                                <a:pt x="137922" y="0"/>
                                <a:pt x="163703" y="5334"/>
                                <a:pt x="189484" y="20320"/>
                              </a:cubicBezTo>
                              <a:cubicBezTo>
                                <a:pt x="182753" y="31623"/>
                                <a:pt x="175895" y="42799"/>
                                <a:pt x="169164" y="54229"/>
                              </a:cubicBezTo>
                              <a:cubicBezTo>
                                <a:pt x="148463" y="42799"/>
                                <a:pt x="129794" y="38481"/>
                                <a:pt x="113157" y="40132"/>
                              </a:cubicBezTo>
                              <a:cubicBezTo>
                                <a:pt x="96520" y="41783"/>
                                <a:pt x="81534" y="49784"/>
                                <a:pt x="67691" y="63627"/>
                              </a:cubicBezTo>
                              <a:cubicBezTo>
                                <a:pt x="51562" y="79756"/>
                                <a:pt x="42164" y="96901"/>
                                <a:pt x="39878" y="115824"/>
                              </a:cubicBezTo>
                              <a:cubicBezTo>
                                <a:pt x="37465" y="134620"/>
                                <a:pt x="40513" y="153035"/>
                                <a:pt x="49911" y="171069"/>
                              </a:cubicBezTo>
                              <a:cubicBezTo>
                                <a:pt x="59309" y="188976"/>
                                <a:pt x="71247" y="205486"/>
                                <a:pt x="85725" y="219963"/>
                              </a:cubicBezTo>
                              <a:cubicBezTo>
                                <a:pt x="104521" y="238760"/>
                                <a:pt x="123444" y="252349"/>
                                <a:pt x="142621" y="261238"/>
                              </a:cubicBezTo>
                              <a:cubicBezTo>
                                <a:pt x="161671" y="270256"/>
                                <a:pt x="180086" y="272542"/>
                                <a:pt x="197993" y="268732"/>
                              </a:cubicBezTo>
                              <a:cubicBezTo>
                                <a:pt x="215773" y="264922"/>
                                <a:pt x="231013" y="256413"/>
                                <a:pt x="243586" y="243839"/>
                              </a:cubicBezTo>
                              <a:cubicBezTo>
                                <a:pt x="259080" y="228473"/>
                                <a:pt x="267589" y="210820"/>
                                <a:pt x="268605" y="190627"/>
                              </a:cubicBezTo>
                              <a:cubicBezTo>
                                <a:pt x="269494" y="170434"/>
                                <a:pt x="263017" y="149225"/>
                                <a:pt x="248285" y="127000"/>
                              </a:cubicBezTo>
                              <a:cubicBezTo>
                                <a:pt x="259842" y="120396"/>
                                <a:pt x="271526" y="113537"/>
                                <a:pt x="283083" y="106807"/>
                              </a:cubicBezTo>
                              <a:cubicBezTo>
                                <a:pt x="301371" y="136525"/>
                                <a:pt x="308991" y="165227"/>
                                <a:pt x="306832" y="192659"/>
                              </a:cubicBezTo>
                              <a:cubicBezTo>
                                <a:pt x="304673" y="220345"/>
                                <a:pt x="292481" y="244856"/>
                                <a:pt x="270891" y="266573"/>
                              </a:cubicBezTo>
                              <a:cubicBezTo>
                                <a:pt x="248539" y="288925"/>
                                <a:pt x="225552" y="302387"/>
                                <a:pt x="201803" y="306451"/>
                              </a:cubicBezTo>
                              <a:cubicBezTo>
                                <a:pt x="178054" y="310642"/>
                                <a:pt x="153162" y="307848"/>
                                <a:pt x="127762" y="296545"/>
                              </a:cubicBezTo>
                              <a:cubicBezTo>
                                <a:pt x="102235" y="285369"/>
                                <a:pt x="78740" y="269494"/>
                                <a:pt x="57658" y="248412"/>
                              </a:cubicBezTo>
                              <a:cubicBezTo>
                                <a:pt x="34671" y="225425"/>
                                <a:pt x="18923" y="201168"/>
                                <a:pt x="9906" y="175895"/>
                              </a:cubicBezTo>
                              <a:cubicBezTo>
                                <a:pt x="1016" y="150749"/>
                                <a:pt x="0" y="125857"/>
                                <a:pt x="6223" y="101600"/>
                              </a:cubicBezTo>
                              <a:cubicBezTo>
                                <a:pt x="12319" y="77597"/>
                                <a:pt x="25019" y="56387"/>
                                <a:pt x="43307" y="38100"/>
                              </a:cubicBezTo>
                              <a:cubicBezTo>
                                <a:pt x="64008" y="17272"/>
                                <a:pt x="86995" y="5207"/>
                                <a:pt x="112522" y="2539"/>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32" name="Shape 402532"/>
                      <wps:cNvSpPr/>
                      <wps:spPr>
                        <a:xfrm>
                          <a:off x="644817" y="4760723"/>
                          <a:ext cx="346710" cy="347472"/>
                        </a:xfrm>
                        <a:custGeom>
                          <a:avLst/>
                          <a:gdLst/>
                          <a:ahLst/>
                          <a:cxnLst/>
                          <a:rect l="0" t="0" r="0" b="0"/>
                          <a:pathLst>
                            <a:path w="346710" h="347472">
                              <a:moveTo>
                                <a:pt x="163322" y="0"/>
                              </a:moveTo>
                              <a:cubicBezTo>
                                <a:pt x="205740" y="42418"/>
                                <a:pt x="248285" y="84962"/>
                                <a:pt x="290703" y="127381"/>
                              </a:cubicBezTo>
                              <a:cubicBezTo>
                                <a:pt x="312801" y="149478"/>
                                <a:pt x="327914" y="169545"/>
                                <a:pt x="336550" y="187325"/>
                              </a:cubicBezTo>
                              <a:cubicBezTo>
                                <a:pt x="344932" y="204978"/>
                                <a:pt x="346710" y="224028"/>
                                <a:pt x="342646" y="244475"/>
                              </a:cubicBezTo>
                              <a:cubicBezTo>
                                <a:pt x="338963" y="265049"/>
                                <a:pt x="326390" y="285496"/>
                                <a:pt x="306451" y="305435"/>
                              </a:cubicBezTo>
                              <a:cubicBezTo>
                                <a:pt x="287020" y="324738"/>
                                <a:pt x="267589" y="337311"/>
                                <a:pt x="248031" y="342392"/>
                              </a:cubicBezTo>
                              <a:cubicBezTo>
                                <a:pt x="228600" y="347472"/>
                                <a:pt x="209296" y="346328"/>
                                <a:pt x="190500" y="337947"/>
                              </a:cubicBezTo>
                              <a:cubicBezTo>
                                <a:pt x="171958" y="329692"/>
                                <a:pt x="150749" y="313944"/>
                                <a:pt x="127381" y="290703"/>
                              </a:cubicBezTo>
                              <a:cubicBezTo>
                                <a:pt x="84963" y="248158"/>
                                <a:pt x="42545" y="205739"/>
                                <a:pt x="0" y="163322"/>
                              </a:cubicBezTo>
                              <a:cubicBezTo>
                                <a:pt x="9271" y="154051"/>
                                <a:pt x="18415" y="144907"/>
                                <a:pt x="27559" y="135762"/>
                              </a:cubicBezTo>
                              <a:cubicBezTo>
                                <a:pt x="69977" y="178181"/>
                                <a:pt x="112395" y="220599"/>
                                <a:pt x="154813" y="263017"/>
                              </a:cubicBezTo>
                              <a:cubicBezTo>
                                <a:pt x="173863" y="282194"/>
                                <a:pt x="189738" y="294512"/>
                                <a:pt x="202184" y="300228"/>
                              </a:cubicBezTo>
                              <a:cubicBezTo>
                                <a:pt x="214503" y="306197"/>
                                <a:pt x="227330" y="307085"/>
                                <a:pt x="240538" y="304037"/>
                              </a:cubicBezTo>
                              <a:cubicBezTo>
                                <a:pt x="253492" y="300989"/>
                                <a:pt x="265938" y="293243"/>
                                <a:pt x="277622" y="281432"/>
                              </a:cubicBezTo>
                              <a:cubicBezTo>
                                <a:pt x="297942" y="261238"/>
                                <a:pt x="307721" y="242061"/>
                                <a:pt x="306324" y="223647"/>
                              </a:cubicBezTo>
                              <a:cubicBezTo>
                                <a:pt x="304927" y="205232"/>
                                <a:pt x="290830" y="182372"/>
                                <a:pt x="263144" y="154685"/>
                              </a:cubicBezTo>
                              <a:cubicBezTo>
                                <a:pt x="220726" y="112268"/>
                                <a:pt x="178308" y="69850"/>
                                <a:pt x="135890" y="27432"/>
                              </a:cubicBezTo>
                              <a:cubicBezTo>
                                <a:pt x="145034" y="18287"/>
                                <a:pt x="154178" y="9144"/>
                                <a:pt x="16332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31" name="Shape 402531"/>
                      <wps:cNvSpPr/>
                      <wps:spPr>
                        <a:xfrm>
                          <a:off x="852970" y="4517772"/>
                          <a:ext cx="418719" cy="418592"/>
                        </a:xfrm>
                        <a:custGeom>
                          <a:avLst/>
                          <a:gdLst/>
                          <a:ahLst/>
                          <a:cxnLst/>
                          <a:rect l="0" t="0" r="0" b="0"/>
                          <a:pathLst>
                            <a:path w="418719" h="418592">
                              <a:moveTo>
                                <a:pt x="198120" y="0"/>
                              </a:moveTo>
                              <a:cubicBezTo>
                                <a:pt x="271653" y="73533"/>
                                <a:pt x="345186" y="146938"/>
                                <a:pt x="418719" y="220472"/>
                              </a:cubicBezTo>
                              <a:cubicBezTo>
                                <a:pt x="409956" y="229235"/>
                                <a:pt x="401066" y="238125"/>
                                <a:pt x="392176" y="246887"/>
                              </a:cubicBezTo>
                              <a:cubicBezTo>
                                <a:pt x="330708" y="185420"/>
                                <a:pt x="269113" y="123825"/>
                                <a:pt x="207645" y="62357"/>
                              </a:cubicBezTo>
                              <a:cubicBezTo>
                                <a:pt x="249428" y="143763"/>
                                <a:pt x="290068" y="225933"/>
                                <a:pt x="331978" y="307212"/>
                              </a:cubicBezTo>
                              <a:cubicBezTo>
                                <a:pt x="323596" y="315468"/>
                                <a:pt x="315341" y="323850"/>
                                <a:pt x="307086" y="332105"/>
                              </a:cubicBezTo>
                              <a:cubicBezTo>
                                <a:pt x="224790" y="288925"/>
                                <a:pt x="141605" y="247396"/>
                                <a:pt x="59309" y="204343"/>
                              </a:cubicBezTo>
                              <a:cubicBezTo>
                                <a:pt x="121920" y="266954"/>
                                <a:pt x="184531" y="329564"/>
                                <a:pt x="247015" y="392176"/>
                              </a:cubicBezTo>
                              <a:cubicBezTo>
                                <a:pt x="238252" y="400938"/>
                                <a:pt x="229489" y="409702"/>
                                <a:pt x="220599" y="418592"/>
                              </a:cubicBezTo>
                              <a:cubicBezTo>
                                <a:pt x="147066" y="345059"/>
                                <a:pt x="73533" y="271526"/>
                                <a:pt x="0" y="197993"/>
                              </a:cubicBezTo>
                              <a:cubicBezTo>
                                <a:pt x="13843" y="184150"/>
                                <a:pt x="27686" y="170434"/>
                                <a:pt x="41402" y="156718"/>
                              </a:cubicBezTo>
                              <a:cubicBezTo>
                                <a:pt x="109601" y="192659"/>
                                <a:pt x="178435" y="227584"/>
                                <a:pt x="246761" y="263652"/>
                              </a:cubicBezTo>
                              <a:cubicBezTo>
                                <a:pt x="265811" y="273811"/>
                                <a:pt x="279908" y="281178"/>
                                <a:pt x="289306" y="286385"/>
                              </a:cubicBezTo>
                              <a:cubicBezTo>
                                <a:pt x="283591" y="275971"/>
                                <a:pt x="275590" y="260350"/>
                                <a:pt x="264922" y="240030"/>
                              </a:cubicBezTo>
                              <a:cubicBezTo>
                                <a:pt x="229997" y="172465"/>
                                <a:pt x="196215" y="104394"/>
                                <a:pt x="161290" y="36830"/>
                              </a:cubicBezTo>
                              <a:cubicBezTo>
                                <a:pt x="173482" y="24511"/>
                                <a:pt x="185928" y="12192"/>
                                <a:pt x="198120"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30" name="Shape 402530"/>
                      <wps:cNvSpPr/>
                      <wps:spPr>
                        <a:xfrm>
                          <a:off x="1096048" y="4322700"/>
                          <a:ext cx="375412" cy="370712"/>
                        </a:xfrm>
                        <a:custGeom>
                          <a:avLst/>
                          <a:gdLst/>
                          <a:ahLst/>
                          <a:cxnLst/>
                          <a:rect l="0" t="0" r="0" b="0"/>
                          <a:pathLst>
                            <a:path w="375412" h="370712">
                              <a:moveTo>
                                <a:pt x="150114" y="0"/>
                              </a:moveTo>
                              <a:cubicBezTo>
                                <a:pt x="158750" y="8635"/>
                                <a:pt x="167513" y="17399"/>
                                <a:pt x="176149" y="26034"/>
                              </a:cubicBezTo>
                              <a:cubicBezTo>
                                <a:pt x="135255" y="66928"/>
                                <a:pt x="94361" y="107696"/>
                                <a:pt x="53467" y="148589"/>
                              </a:cubicBezTo>
                              <a:cubicBezTo>
                                <a:pt x="76073" y="171196"/>
                                <a:pt x="98552" y="193675"/>
                                <a:pt x="121031" y="216153"/>
                              </a:cubicBezTo>
                              <a:cubicBezTo>
                                <a:pt x="159385" y="177926"/>
                                <a:pt x="197612" y="139573"/>
                                <a:pt x="235839" y="101346"/>
                              </a:cubicBezTo>
                              <a:cubicBezTo>
                                <a:pt x="244475" y="109982"/>
                                <a:pt x="253111" y="118618"/>
                                <a:pt x="261620" y="127253"/>
                              </a:cubicBezTo>
                              <a:cubicBezTo>
                                <a:pt x="223520" y="165481"/>
                                <a:pt x="185166" y="203708"/>
                                <a:pt x="146939" y="242061"/>
                              </a:cubicBezTo>
                              <a:cubicBezTo>
                                <a:pt x="171958" y="267081"/>
                                <a:pt x="196977" y="292100"/>
                                <a:pt x="221996" y="317119"/>
                              </a:cubicBezTo>
                              <a:cubicBezTo>
                                <a:pt x="264414" y="274701"/>
                                <a:pt x="306959" y="232156"/>
                                <a:pt x="349377" y="189737"/>
                              </a:cubicBezTo>
                              <a:cubicBezTo>
                                <a:pt x="358013" y="198374"/>
                                <a:pt x="366776" y="207009"/>
                                <a:pt x="375412" y="215773"/>
                              </a:cubicBezTo>
                              <a:cubicBezTo>
                                <a:pt x="323850" y="267334"/>
                                <a:pt x="272161" y="318897"/>
                                <a:pt x="220472" y="370712"/>
                              </a:cubicBezTo>
                              <a:cubicBezTo>
                                <a:pt x="146939" y="297052"/>
                                <a:pt x="73533" y="223647"/>
                                <a:pt x="0" y="150113"/>
                              </a:cubicBezTo>
                              <a:cubicBezTo>
                                <a:pt x="50038" y="100076"/>
                                <a:pt x="100076" y="50037"/>
                                <a:pt x="150114"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9" name="Shape 402529"/>
                      <wps:cNvSpPr/>
                      <wps:spPr>
                        <a:xfrm>
                          <a:off x="1288580" y="4116705"/>
                          <a:ext cx="384175" cy="384048"/>
                        </a:xfrm>
                        <a:custGeom>
                          <a:avLst/>
                          <a:gdLst/>
                          <a:ahLst/>
                          <a:cxnLst/>
                          <a:rect l="0" t="0" r="0" b="0"/>
                          <a:pathLst>
                            <a:path w="384175" h="384048">
                              <a:moveTo>
                                <a:pt x="163576" y="0"/>
                              </a:moveTo>
                              <a:cubicBezTo>
                                <a:pt x="237109" y="73533"/>
                                <a:pt x="310642" y="146939"/>
                                <a:pt x="384175" y="220472"/>
                              </a:cubicBezTo>
                              <a:cubicBezTo>
                                <a:pt x="374777" y="229870"/>
                                <a:pt x="365379" y="239268"/>
                                <a:pt x="355981" y="248666"/>
                              </a:cubicBezTo>
                              <a:cubicBezTo>
                                <a:pt x="262001" y="226314"/>
                                <a:pt x="167513" y="206628"/>
                                <a:pt x="73660" y="184403"/>
                              </a:cubicBezTo>
                              <a:cubicBezTo>
                                <a:pt x="131318" y="242062"/>
                                <a:pt x="189230" y="299847"/>
                                <a:pt x="247015" y="357632"/>
                              </a:cubicBezTo>
                              <a:cubicBezTo>
                                <a:pt x="238125" y="366522"/>
                                <a:pt x="229362" y="375285"/>
                                <a:pt x="220599" y="384048"/>
                              </a:cubicBezTo>
                              <a:cubicBezTo>
                                <a:pt x="147066" y="310515"/>
                                <a:pt x="73533" y="236982"/>
                                <a:pt x="0" y="163449"/>
                              </a:cubicBezTo>
                              <a:cubicBezTo>
                                <a:pt x="9398" y="154051"/>
                                <a:pt x="18796" y="144652"/>
                                <a:pt x="28194" y="135255"/>
                              </a:cubicBezTo>
                              <a:cubicBezTo>
                                <a:pt x="122047" y="157607"/>
                                <a:pt x="216535" y="177292"/>
                                <a:pt x="310388" y="199390"/>
                              </a:cubicBezTo>
                              <a:cubicBezTo>
                                <a:pt x="252730" y="141605"/>
                                <a:pt x="194945" y="83947"/>
                                <a:pt x="137287" y="26289"/>
                              </a:cubicBezTo>
                              <a:cubicBezTo>
                                <a:pt x="146050" y="17399"/>
                                <a:pt x="154813" y="8636"/>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8" name="Shape 402528"/>
                      <wps:cNvSpPr/>
                      <wps:spPr>
                        <a:xfrm>
                          <a:off x="1482763" y="3921506"/>
                          <a:ext cx="316357" cy="316611"/>
                        </a:xfrm>
                        <a:custGeom>
                          <a:avLst/>
                          <a:gdLst/>
                          <a:ahLst/>
                          <a:cxnLst/>
                          <a:rect l="0" t="0" r="0" b="0"/>
                          <a:pathLst>
                            <a:path w="316357" h="316611">
                              <a:moveTo>
                                <a:pt x="164592" y="0"/>
                              </a:moveTo>
                              <a:cubicBezTo>
                                <a:pt x="173355" y="8636"/>
                                <a:pt x="181991" y="17399"/>
                                <a:pt x="190627" y="25908"/>
                              </a:cubicBezTo>
                              <a:cubicBezTo>
                                <a:pt x="167640" y="48895"/>
                                <a:pt x="144780" y="71882"/>
                                <a:pt x="121920" y="94742"/>
                              </a:cubicBezTo>
                              <a:cubicBezTo>
                                <a:pt x="186690" y="159512"/>
                                <a:pt x="251587" y="224409"/>
                                <a:pt x="316357" y="289306"/>
                              </a:cubicBezTo>
                              <a:cubicBezTo>
                                <a:pt x="307213" y="298323"/>
                                <a:pt x="298069" y="307467"/>
                                <a:pt x="288925" y="316611"/>
                              </a:cubicBezTo>
                              <a:cubicBezTo>
                                <a:pt x="224155" y="251841"/>
                                <a:pt x="159258" y="186944"/>
                                <a:pt x="94488" y="122174"/>
                              </a:cubicBezTo>
                              <a:cubicBezTo>
                                <a:pt x="71628" y="144907"/>
                                <a:pt x="48895" y="167767"/>
                                <a:pt x="26035" y="190500"/>
                              </a:cubicBezTo>
                              <a:cubicBezTo>
                                <a:pt x="17399" y="181864"/>
                                <a:pt x="8763" y="173228"/>
                                <a:pt x="0" y="164465"/>
                              </a:cubicBezTo>
                              <a:cubicBezTo>
                                <a:pt x="54864" y="109728"/>
                                <a:pt x="109728" y="54864"/>
                                <a:pt x="16459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6" name="Shape 402526"/>
                      <wps:cNvSpPr/>
                      <wps:spPr>
                        <a:xfrm>
                          <a:off x="1719491" y="3757422"/>
                          <a:ext cx="156945" cy="307121"/>
                        </a:xfrm>
                        <a:custGeom>
                          <a:avLst/>
                          <a:gdLst/>
                          <a:ahLst/>
                          <a:cxnLst/>
                          <a:rect l="0" t="0" r="0" b="0"/>
                          <a:pathLst>
                            <a:path w="156945" h="307121">
                              <a:moveTo>
                                <a:pt x="147526" y="841"/>
                              </a:moveTo>
                              <a:lnTo>
                                <a:pt x="156945" y="2898"/>
                              </a:lnTo>
                              <a:lnTo>
                                <a:pt x="156945" y="41949"/>
                              </a:lnTo>
                              <a:lnTo>
                                <a:pt x="144351" y="38735"/>
                              </a:lnTo>
                              <a:cubicBezTo>
                                <a:pt x="134969" y="37751"/>
                                <a:pt x="125667" y="38164"/>
                                <a:pt x="116459" y="39878"/>
                              </a:cubicBezTo>
                              <a:cubicBezTo>
                                <a:pt x="98044" y="43307"/>
                                <a:pt x="82169" y="52197"/>
                                <a:pt x="68453" y="65913"/>
                              </a:cubicBezTo>
                              <a:cubicBezTo>
                                <a:pt x="49022" y="85344"/>
                                <a:pt x="39243" y="109093"/>
                                <a:pt x="39497" y="137287"/>
                              </a:cubicBezTo>
                              <a:cubicBezTo>
                                <a:pt x="40005" y="165481"/>
                                <a:pt x="56388" y="196215"/>
                                <a:pt x="89535" y="229489"/>
                              </a:cubicBezTo>
                              <a:cubicBezTo>
                                <a:pt x="102870" y="242824"/>
                                <a:pt x="116491" y="252952"/>
                                <a:pt x="130350" y="260001"/>
                              </a:cubicBezTo>
                              <a:lnTo>
                                <a:pt x="156945" y="267577"/>
                              </a:lnTo>
                              <a:lnTo>
                                <a:pt x="156945" y="307121"/>
                              </a:lnTo>
                              <a:lnTo>
                                <a:pt x="127762" y="300482"/>
                              </a:lnTo>
                              <a:cubicBezTo>
                                <a:pt x="102616" y="290957"/>
                                <a:pt x="80137" y="276860"/>
                                <a:pt x="60833" y="257429"/>
                              </a:cubicBezTo>
                              <a:cubicBezTo>
                                <a:pt x="24257" y="220853"/>
                                <a:pt x="5080" y="182880"/>
                                <a:pt x="2413" y="143510"/>
                              </a:cubicBezTo>
                              <a:cubicBezTo>
                                <a:pt x="0" y="104394"/>
                                <a:pt x="13843" y="70231"/>
                                <a:pt x="43180" y="40894"/>
                              </a:cubicBezTo>
                              <a:cubicBezTo>
                                <a:pt x="62230" y="21844"/>
                                <a:pt x="84328" y="9144"/>
                                <a:pt x="109601" y="3683"/>
                              </a:cubicBezTo>
                              <a:cubicBezTo>
                                <a:pt x="122237" y="1016"/>
                                <a:pt x="134874" y="0"/>
                                <a:pt x="147526" y="841"/>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7" name="Shape 402527"/>
                      <wps:cNvSpPr/>
                      <wps:spPr>
                        <a:xfrm>
                          <a:off x="1876436" y="3760321"/>
                          <a:ext cx="157253" cy="307172"/>
                        </a:xfrm>
                        <a:custGeom>
                          <a:avLst/>
                          <a:gdLst/>
                          <a:ahLst/>
                          <a:cxnLst/>
                          <a:rect l="0" t="0" r="0" b="0"/>
                          <a:pathLst>
                            <a:path w="157253" h="307172">
                              <a:moveTo>
                                <a:pt x="0" y="0"/>
                              </a:moveTo>
                              <a:lnTo>
                                <a:pt x="28602" y="6246"/>
                              </a:lnTo>
                              <a:cubicBezTo>
                                <a:pt x="54002" y="15771"/>
                                <a:pt x="77751" y="31138"/>
                                <a:pt x="99849" y="53236"/>
                              </a:cubicBezTo>
                              <a:cubicBezTo>
                                <a:pt x="122328" y="75715"/>
                                <a:pt x="137822" y="100099"/>
                                <a:pt x="147093" y="126134"/>
                              </a:cubicBezTo>
                              <a:cubicBezTo>
                                <a:pt x="156364" y="152169"/>
                                <a:pt x="157253" y="177569"/>
                                <a:pt x="151030" y="202334"/>
                              </a:cubicBezTo>
                              <a:cubicBezTo>
                                <a:pt x="144807" y="227099"/>
                                <a:pt x="132361" y="248308"/>
                                <a:pt x="114327" y="266342"/>
                              </a:cubicBezTo>
                              <a:cubicBezTo>
                                <a:pt x="94769" y="285900"/>
                                <a:pt x="72290" y="298600"/>
                                <a:pt x="46890" y="303680"/>
                              </a:cubicBezTo>
                              <a:cubicBezTo>
                                <a:pt x="34126" y="306283"/>
                                <a:pt x="21394" y="307172"/>
                                <a:pt x="8710" y="306204"/>
                              </a:cubicBezTo>
                              <a:lnTo>
                                <a:pt x="0" y="304223"/>
                              </a:lnTo>
                              <a:lnTo>
                                <a:pt x="0" y="264678"/>
                              </a:lnTo>
                              <a:lnTo>
                                <a:pt x="15648" y="269136"/>
                              </a:lnTo>
                              <a:cubicBezTo>
                                <a:pt x="44350" y="271168"/>
                                <a:pt x="68988" y="261770"/>
                                <a:pt x="89181" y="241577"/>
                              </a:cubicBezTo>
                              <a:cubicBezTo>
                                <a:pt x="109882" y="220876"/>
                                <a:pt x="119407" y="196111"/>
                                <a:pt x="117121" y="167282"/>
                              </a:cubicBezTo>
                              <a:cubicBezTo>
                                <a:pt x="114581" y="138453"/>
                                <a:pt x="99722" y="110005"/>
                                <a:pt x="71401" y="81557"/>
                              </a:cubicBezTo>
                              <a:cubicBezTo>
                                <a:pt x="53494" y="63650"/>
                                <a:pt x="34698" y="50823"/>
                                <a:pt x="15775" y="43076"/>
                              </a:cubicBezTo>
                              <a:lnTo>
                                <a:pt x="0" y="39050"/>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5" name="Shape 402525"/>
                      <wps:cNvSpPr/>
                      <wps:spPr>
                        <a:xfrm>
                          <a:off x="1986318" y="3554984"/>
                          <a:ext cx="248031" cy="248031"/>
                        </a:xfrm>
                        <a:custGeom>
                          <a:avLst/>
                          <a:gdLst/>
                          <a:ahLst/>
                          <a:cxnLst/>
                          <a:rect l="0" t="0" r="0" b="0"/>
                          <a:pathLst>
                            <a:path w="248031" h="248031">
                              <a:moveTo>
                                <a:pt x="27432" y="0"/>
                              </a:moveTo>
                              <a:cubicBezTo>
                                <a:pt x="100965" y="73660"/>
                                <a:pt x="174498" y="147066"/>
                                <a:pt x="248031" y="220599"/>
                              </a:cubicBezTo>
                              <a:cubicBezTo>
                                <a:pt x="238887" y="229743"/>
                                <a:pt x="229743" y="238887"/>
                                <a:pt x="220599" y="248031"/>
                              </a:cubicBezTo>
                              <a:cubicBezTo>
                                <a:pt x="147066" y="174498"/>
                                <a:pt x="73533" y="100965"/>
                                <a:pt x="0" y="27432"/>
                              </a:cubicBezTo>
                              <a:cubicBezTo>
                                <a:pt x="9144" y="18288"/>
                                <a:pt x="18288" y="9144"/>
                                <a:pt x="2743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4" name="Shape 402524"/>
                      <wps:cNvSpPr/>
                      <wps:spPr>
                        <a:xfrm>
                          <a:off x="2062010" y="3343276"/>
                          <a:ext cx="384048" cy="384048"/>
                        </a:xfrm>
                        <a:custGeom>
                          <a:avLst/>
                          <a:gdLst/>
                          <a:ahLst/>
                          <a:cxnLst/>
                          <a:rect l="0" t="0" r="0" b="0"/>
                          <a:pathLst>
                            <a:path w="384048" h="384048">
                              <a:moveTo>
                                <a:pt x="163576" y="0"/>
                              </a:moveTo>
                              <a:cubicBezTo>
                                <a:pt x="237109" y="73533"/>
                                <a:pt x="310515" y="147066"/>
                                <a:pt x="384048" y="220599"/>
                              </a:cubicBezTo>
                              <a:cubicBezTo>
                                <a:pt x="374650" y="229997"/>
                                <a:pt x="365252" y="239395"/>
                                <a:pt x="355854" y="248793"/>
                              </a:cubicBezTo>
                              <a:cubicBezTo>
                                <a:pt x="262001" y="226441"/>
                                <a:pt x="167386" y="206756"/>
                                <a:pt x="73533" y="184531"/>
                              </a:cubicBezTo>
                              <a:cubicBezTo>
                                <a:pt x="131191" y="242189"/>
                                <a:pt x="188976" y="299974"/>
                                <a:pt x="246761" y="357759"/>
                              </a:cubicBezTo>
                              <a:cubicBezTo>
                                <a:pt x="237998" y="366649"/>
                                <a:pt x="229362" y="375285"/>
                                <a:pt x="220599" y="384048"/>
                              </a:cubicBezTo>
                              <a:cubicBezTo>
                                <a:pt x="146939" y="310515"/>
                                <a:pt x="73533" y="237109"/>
                                <a:pt x="0" y="163576"/>
                              </a:cubicBezTo>
                              <a:cubicBezTo>
                                <a:pt x="9398" y="154178"/>
                                <a:pt x="18796" y="144780"/>
                                <a:pt x="28067" y="135382"/>
                              </a:cubicBezTo>
                              <a:cubicBezTo>
                                <a:pt x="122047" y="157607"/>
                                <a:pt x="216535" y="177292"/>
                                <a:pt x="310261" y="199517"/>
                              </a:cubicBezTo>
                              <a:cubicBezTo>
                                <a:pt x="252603" y="141732"/>
                                <a:pt x="194818" y="84074"/>
                                <a:pt x="137160" y="26416"/>
                              </a:cubicBezTo>
                              <a:cubicBezTo>
                                <a:pt x="145923" y="17526"/>
                                <a:pt x="154686"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3" name="Shape 402523"/>
                      <wps:cNvSpPr/>
                      <wps:spPr>
                        <a:xfrm>
                          <a:off x="2256066" y="3148203"/>
                          <a:ext cx="316484" cy="316611"/>
                        </a:xfrm>
                        <a:custGeom>
                          <a:avLst/>
                          <a:gdLst/>
                          <a:ahLst/>
                          <a:cxnLst/>
                          <a:rect l="0" t="0" r="0" b="0"/>
                          <a:pathLst>
                            <a:path w="316484" h="316611">
                              <a:moveTo>
                                <a:pt x="164592" y="0"/>
                              </a:moveTo>
                              <a:cubicBezTo>
                                <a:pt x="173355" y="8636"/>
                                <a:pt x="181991" y="17399"/>
                                <a:pt x="190627" y="26035"/>
                              </a:cubicBezTo>
                              <a:cubicBezTo>
                                <a:pt x="167767" y="48895"/>
                                <a:pt x="144780" y="71755"/>
                                <a:pt x="121920" y="94615"/>
                              </a:cubicBezTo>
                              <a:cubicBezTo>
                                <a:pt x="186817" y="159512"/>
                                <a:pt x="251587" y="224282"/>
                                <a:pt x="316484" y="289179"/>
                              </a:cubicBezTo>
                              <a:cubicBezTo>
                                <a:pt x="307340" y="298323"/>
                                <a:pt x="298196" y="307467"/>
                                <a:pt x="288925" y="316611"/>
                              </a:cubicBezTo>
                              <a:cubicBezTo>
                                <a:pt x="224155" y="251841"/>
                                <a:pt x="159258" y="186944"/>
                                <a:pt x="94488" y="122174"/>
                              </a:cubicBezTo>
                              <a:cubicBezTo>
                                <a:pt x="71628" y="144907"/>
                                <a:pt x="48895" y="167767"/>
                                <a:pt x="26035" y="190500"/>
                              </a:cubicBezTo>
                              <a:cubicBezTo>
                                <a:pt x="17399" y="181991"/>
                                <a:pt x="8763" y="173228"/>
                                <a:pt x="0" y="164592"/>
                              </a:cubicBezTo>
                              <a:cubicBezTo>
                                <a:pt x="54991" y="109601"/>
                                <a:pt x="109728" y="54737"/>
                                <a:pt x="16459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2" name="Shape 402522"/>
                      <wps:cNvSpPr/>
                      <wps:spPr>
                        <a:xfrm>
                          <a:off x="2449360" y="2969260"/>
                          <a:ext cx="375539" cy="370713"/>
                        </a:xfrm>
                        <a:custGeom>
                          <a:avLst/>
                          <a:gdLst/>
                          <a:ahLst/>
                          <a:cxnLst/>
                          <a:rect l="0" t="0" r="0" b="0"/>
                          <a:pathLst>
                            <a:path w="375539" h="370713">
                              <a:moveTo>
                                <a:pt x="150114" y="0"/>
                              </a:moveTo>
                              <a:cubicBezTo>
                                <a:pt x="158877" y="8763"/>
                                <a:pt x="167513" y="17399"/>
                                <a:pt x="176149" y="26035"/>
                              </a:cubicBezTo>
                              <a:cubicBezTo>
                                <a:pt x="135255" y="66929"/>
                                <a:pt x="94488" y="107823"/>
                                <a:pt x="53594" y="148717"/>
                              </a:cubicBezTo>
                              <a:cubicBezTo>
                                <a:pt x="76073" y="171196"/>
                                <a:pt x="98552" y="193675"/>
                                <a:pt x="121031" y="216281"/>
                              </a:cubicBezTo>
                              <a:cubicBezTo>
                                <a:pt x="159385" y="177927"/>
                                <a:pt x="197739" y="139700"/>
                                <a:pt x="235966" y="101346"/>
                              </a:cubicBezTo>
                              <a:cubicBezTo>
                                <a:pt x="244602" y="109982"/>
                                <a:pt x="253238" y="118618"/>
                                <a:pt x="261874" y="127254"/>
                              </a:cubicBezTo>
                              <a:cubicBezTo>
                                <a:pt x="223520" y="165481"/>
                                <a:pt x="185293" y="203835"/>
                                <a:pt x="146939" y="242062"/>
                              </a:cubicBezTo>
                              <a:cubicBezTo>
                                <a:pt x="171958" y="267208"/>
                                <a:pt x="196977" y="292100"/>
                                <a:pt x="221996" y="317246"/>
                              </a:cubicBezTo>
                              <a:cubicBezTo>
                                <a:pt x="264541" y="274701"/>
                                <a:pt x="306959" y="232283"/>
                                <a:pt x="349504" y="189738"/>
                              </a:cubicBezTo>
                              <a:cubicBezTo>
                                <a:pt x="358140" y="198374"/>
                                <a:pt x="366776" y="207137"/>
                                <a:pt x="375539" y="215773"/>
                              </a:cubicBezTo>
                              <a:cubicBezTo>
                                <a:pt x="323850" y="267462"/>
                                <a:pt x="272288" y="319024"/>
                                <a:pt x="220599" y="370713"/>
                              </a:cubicBezTo>
                              <a:cubicBezTo>
                                <a:pt x="147066" y="297180"/>
                                <a:pt x="73533" y="223774"/>
                                <a:pt x="0" y="150114"/>
                              </a:cubicBezTo>
                              <a:cubicBezTo>
                                <a:pt x="50038" y="100076"/>
                                <a:pt x="100076" y="50038"/>
                                <a:pt x="150114"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1" name="Shape 402521"/>
                      <wps:cNvSpPr/>
                      <wps:spPr>
                        <a:xfrm>
                          <a:off x="2642654" y="2802279"/>
                          <a:ext cx="132684" cy="256485"/>
                        </a:xfrm>
                        <a:custGeom>
                          <a:avLst/>
                          <a:gdLst/>
                          <a:ahLst/>
                          <a:cxnLst/>
                          <a:rect l="0" t="0" r="0" b="0"/>
                          <a:pathLst>
                            <a:path w="132684" h="256485">
                              <a:moveTo>
                                <a:pt x="132684" y="0"/>
                              </a:moveTo>
                              <a:lnTo>
                                <a:pt x="132684" y="43206"/>
                              </a:lnTo>
                              <a:lnTo>
                                <a:pt x="117602" y="54967"/>
                              </a:lnTo>
                              <a:cubicBezTo>
                                <a:pt x="95631" y="76938"/>
                                <a:pt x="73787" y="98782"/>
                                <a:pt x="51943" y="120753"/>
                              </a:cubicBezTo>
                              <a:cubicBezTo>
                                <a:pt x="76327" y="145137"/>
                                <a:pt x="100584" y="169394"/>
                                <a:pt x="124841" y="193651"/>
                              </a:cubicBezTo>
                              <a:lnTo>
                                <a:pt x="132684" y="185808"/>
                              </a:lnTo>
                              <a:lnTo>
                                <a:pt x="132684" y="256485"/>
                              </a:lnTo>
                              <a:lnTo>
                                <a:pt x="0" y="123801"/>
                              </a:lnTo>
                              <a:cubicBezTo>
                                <a:pt x="30734" y="93194"/>
                                <a:pt x="61341" y="62460"/>
                                <a:pt x="92075" y="31726"/>
                              </a:cubicBezTo>
                              <a:cubicBezTo>
                                <a:pt x="101346" y="22455"/>
                                <a:pt x="109982" y="14772"/>
                                <a:pt x="117999" y="8723"/>
                              </a:cubicBezTo>
                              <a:lnTo>
                                <a:pt x="132684"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20" name="Shape 402520"/>
                      <wps:cNvSpPr/>
                      <wps:spPr>
                        <a:xfrm>
                          <a:off x="2775338" y="2792667"/>
                          <a:ext cx="270922" cy="354013"/>
                        </a:xfrm>
                        <a:custGeom>
                          <a:avLst/>
                          <a:gdLst/>
                          <a:ahLst/>
                          <a:cxnLst/>
                          <a:rect l="0" t="0" r="0" b="0"/>
                          <a:pathLst>
                            <a:path w="270922" h="354013">
                              <a:moveTo>
                                <a:pt x="28765" y="365"/>
                              </a:moveTo>
                              <a:cubicBezTo>
                                <a:pt x="36099" y="0"/>
                                <a:pt x="43719" y="889"/>
                                <a:pt x="51720" y="3111"/>
                              </a:cubicBezTo>
                              <a:cubicBezTo>
                                <a:pt x="67468" y="7429"/>
                                <a:pt x="81311" y="15558"/>
                                <a:pt x="93503" y="27622"/>
                              </a:cubicBezTo>
                              <a:cubicBezTo>
                                <a:pt x="109124" y="43243"/>
                                <a:pt x="117379" y="61278"/>
                                <a:pt x="118776" y="81471"/>
                              </a:cubicBezTo>
                              <a:cubicBezTo>
                                <a:pt x="120173" y="101664"/>
                                <a:pt x="112172" y="123253"/>
                                <a:pt x="95027" y="146241"/>
                              </a:cubicBezTo>
                              <a:cubicBezTo>
                                <a:pt x="106076" y="142811"/>
                                <a:pt x="115093" y="140653"/>
                                <a:pt x="122586" y="140526"/>
                              </a:cubicBezTo>
                              <a:cubicBezTo>
                                <a:pt x="138588" y="140398"/>
                                <a:pt x="155860" y="142430"/>
                                <a:pt x="174783" y="147003"/>
                              </a:cubicBezTo>
                              <a:cubicBezTo>
                                <a:pt x="206660" y="155258"/>
                                <a:pt x="238918" y="162751"/>
                                <a:pt x="270922" y="171005"/>
                              </a:cubicBezTo>
                              <a:cubicBezTo>
                                <a:pt x="259365" y="182563"/>
                                <a:pt x="247808" y="193992"/>
                                <a:pt x="236378" y="205549"/>
                              </a:cubicBezTo>
                              <a:cubicBezTo>
                                <a:pt x="211867" y="199199"/>
                                <a:pt x="187356" y="193484"/>
                                <a:pt x="162972" y="187134"/>
                              </a:cubicBezTo>
                              <a:cubicBezTo>
                                <a:pt x="141763" y="181801"/>
                                <a:pt x="124999" y="178498"/>
                                <a:pt x="112807" y="176593"/>
                              </a:cubicBezTo>
                              <a:cubicBezTo>
                                <a:pt x="100488" y="174689"/>
                                <a:pt x="91090" y="174434"/>
                                <a:pt x="84105" y="175704"/>
                              </a:cubicBezTo>
                              <a:cubicBezTo>
                                <a:pt x="77247" y="176847"/>
                                <a:pt x="71024" y="179260"/>
                                <a:pt x="65690" y="182435"/>
                              </a:cubicBezTo>
                              <a:cubicBezTo>
                                <a:pt x="61753" y="184848"/>
                                <a:pt x="56419" y="189674"/>
                                <a:pt x="49307" y="196786"/>
                              </a:cubicBezTo>
                              <a:cubicBezTo>
                                <a:pt x="38766" y="207328"/>
                                <a:pt x="28098" y="217996"/>
                                <a:pt x="17430" y="228536"/>
                              </a:cubicBezTo>
                              <a:cubicBezTo>
                                <a:pt x="50069" y="261176"/>
                                <a:pt x="82708" y="293815"/>
                                <a:pt x="115347" y="326453"/>
                              </a:cubicBezTo>
                              <a:cubicBezTo>
                                <a:pt x="106203" y="335597"/>
                                <a:pt x="97059" y="344741"/>
                                <a:pt x="87915" y="354013"/>
                              </a:cubicBezTo>
                              <a:lnTo>
                                <a:pt x="0" y="266098"/>
                              </a:lnTo>
                              <a:lnTo>
                                <a:pt x="0" y="195421"/>
                              </a:lnTo>
                              <a:lnTo>
                                <a:pt x="51212" y="144209"/>
                              </a:lnTo>
                              <a:cubicBezTo>
                                <a:pt x="63785" y="131635"/>
                                <a:pt x="72294" y="120459"/>
                                <a:pt x="76485" y="110553"/>
                              </a:cubicBezTo>
                              <a:cubicBezTo>
                                <a:pt x="80803" y="100774"/>
                                <a:pt x="81946" y="90996"/>
                                <a:pt x="79406" y="81216"/>
                              </a:cubicBezTo>
                              <a:cubicBezTo>
                                <a:pt x="76866" y="71565"/>
                                <a:pt x="72294" y="63055"/>
                                <a:pt x="65182" y="55943"/>
                              </a:cubicBezTo>
                              <a:cubicBezTo>
                                <a:pt x="54768" y="45529"/>
                                <a:pt x="42703" y="40830"/>
                                <a:pt x="28860" y="40830"/>
                              </a:cubicBezTo>
                              <a:cubicBezTo>
                                <a:pt x="21875" y="40957"/>
                                <a:pt x="14731" y="43053"/>
                                <a:pt x="7413" y="47037"/>
                              </a:cubicBezTo>
                              <a:lnTo>
                                <a:pt x="0" y="52818"/>
                              </a:lnTo>
                              <a:lnTo>
                                <a:pt x="0" y="9613"/>
                              </a:lnTo>
                              <a:lnTo>
                                <a:pt x="7524" y="5143"/>
                              </a:lnTo>
                              <a:cubicBezTo>
                                <a:pt x="14382" y="2349"/>
                                <a:pt x="21430" y="730"/>
                                <a:pt x="28765" y="365"/>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9" name="Shape 402519"/>
                      <wps:cNvSpPr/>
                      <wps:spPr>
                        <a:xfrm>
                          <a:off x="2851442" y="2553843"/>
                          <a:ext cx="384175" cy="384048"/>
                        </a:xfrm>
                        <a:custGeom>
                          <a:avLst/>
                          <a:gdLst/>
                          <a:ahLst/>
                          <a:cxnLst/>
                          <a:rect l="0" t="0" r="0" b="0"/>
                          <a:pathLst>
                            <a:path w="384175" h="384048">
                              <a:moveTo>
                                <a:pt x="163576" y="0"/>
                              </a:moveTo>
                              <a:cubicBezTo>
                                <a:pt x="237109" y="73533"/>
                                <a:pt x="310515" y="146939"/>
                                <a:pt x="384175" y="220472"/>
                              </a:cubicBezTo>
                              <a:cubicBezTo>
                                <a:pt x="374777" y="229870"/>
                                <a:pt x="365379" y="239268"/>
                                <a:pt x="355981" y="248666"/>
                              </a:cubicBezTo>
                              <a:cubicBezTo>
                                <a:pt x="262001" y="226314"/>
                                <a:pt x="167513" y="206629"/>
                                <a:pt x="73533" y="184531"/>
                              </a:cubicBezTo>
                              <a:cubicBezTo>
                                <a:pt x="131318" y="242189"/>
                                <a:pt x="189103" y="299974"/>
                                <a:pt x="246888" y="357759"/>
                              </a:cubicBezTo>
                              <a:cubicBezTo>
                                <a:pt x="238125" y="366522"/>
                                <a:pt x="229362" y="375285"/>
                                <a:pt x="220599" y="384048"/>
                              </a:cubicBezTo>
                              <a:cubicBezTo>
                                <a:pt x="147066" y="310515"/>
                                <a:pt x="73533" y="236982"/>
                                <a:pt x="0" y="163449"/>
                              </a:cubicBezTo>
                              <a:cubicBezTo>
                                <a:pt x="9398" y="154051"/>
                                <a:pt x="18796" y="144653"/>
                                <a:pt x="28194" y="135382"/>
                              </a:cubicBezTo>
                              <a:cubicBezTo>
                                <a:pt x="122047" y="157607"/>
                                <a:pt x="216535" y="177292"/>
                                <a:pt x="310261" y="199390"/>
                              </a:cubicBezTo>
                              <a:cubicBezTo>
                                <a:pt x="252603" y="141732"/>
                                <a:pt x="194945" y="84074"/>
                                <a:pt x="137160" y="26289"/>
                              </a:cubicBezTo>
                              <a:cubicBezTo>
                                <a:pt x="146050" y="17526"/>
                                <a:pt x="154813"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7" name="Shape 402517"/>
                      <wps:cNvSpPr/>
                      <wps:spPr>
                        <a:xfrm>
                          <a:off x="3105188" y="2371757"/>
                          <a:ext cx="156941" cy="307108"/>
                        </a:xfrm>
                        <a:custGeom>
                          <a:avLst/>
                          <a:gdLst/>
                          <a:ahLst/>
                          <a:cxnLst/>
                          <a:rect l="0" t="0" r="0" b="0"/>
                          <a:pathLst>
                            <a:path w="156941" h="307108">
                              <a:moveTo>
                                <a:pt x="147463" y="826"/>
                              </a:moveTo>
                              <a:lnTo>
                                <a:pt x="156941" y="2895"/>
                              </a:lnTo>
                              <a:lnTo>
                                <a:pt x="156941" y="41852"/>
                              </a:lnTo>
                              <a:lnTo>
                                <a:pt x="144272" y="38671"/>
                              </a:lnTo>
                              <a:cubicBezTo>
                                <a:pt x="134906" y="37687"/>
                                <a:pt x="125666" y="38068"/>
                                <a:pt x="116586" y="39719"/>
                              </a:cubicBezTo>
                              <a:cubicBezTo>
                                <a:pt x="98044" y="43275"/>
                                <a:pt x="82169" y="52165"/>
                                <a:pt x="68453" y="66008"/>
                              </a:cubicBezTo>
                              <a:cubicBezTo>
                                <a:pt x="49022" y="85312"/>
                                <a:pt x="39116" y="109061"/>
                                <a:pt x="39497" y="137255"/>
                              </a:cubicBezTo>
                              <a:cubicBezTo>
                                <a:pt x="40005" y="165576"/>
                                <a:pt x="56261" y="196183"/>
                                <a:pt x="89535" y="229457"/>
                              </a:cubicBezTo>
                              <a:cubicBezTo>
                                <a:pt x="102870" y="242792"/>
                                <a:pt x="116459" y="252920"/>
                                <a:pt x="130302" y="259969"/>
                              </a:cubicBezTo>
                              <a:lnTo>
                                <a:pt x="156941" y="267548"/>
                              </a:lnTo>
                              <a:lnTo>
                                <a:pt x="156941" y="307108"/>
                              </a:lnTo>
                              <a:lnTo>
                                <a:pt x="127635" y="300450"/>
                              </a:lnTo>
                              <a:cubicBezTo>
                                <a:pt x="102489" y="291052"/>
                                <a:pt x="80137" y="276828"/>
                                <a:pt x="60706" y="257397"/>
                              </a:cubicBezTo>
                              <a:cubicBezTo>
                                <a:pt x="24130" y="220821"/>
                                <a:pt x="5080" y="182848"/>
                                <a:pt x="2413" y="143605"/>
                              </a:cubicBezTo>
                              <a:cubicBezTo>
                                <a:pt x="0" y="104362"/>
                                <a:pt x="13843" y="70199"/>
                                <a:pt x="43180" y="40862"/>
                              </a:cubicBezTo>
                              <a:cubicBezTo>
                                <a:pt x="62230" y="21812"/>
                                <a:pt x="84328" y="9112"/>
                                <a:pt x="109601" y="3778"/>
                              </a:cubicBezTo>
                              <a:cubicBezTo>
                                <a:pt x="122174" y="1048"/>
                                <a:pt x="134810" y="0"/>
                                <a:pt x="147463" y="826"/>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8" name="Shape 402518"/>
                      <wps:cNvSpPr/>
                      <wps:spPr>
                        <a:xfrm>
                          <a:off x="3262129" y="2374652"/>
                          <a:ext cx="157257" cy="307144"/>
                        </a:xfrm>
                        <a:custGeom>
                          <a:avLst/>
                          <a:gdLst/>
                          <a:ahLst/>
                          <a:cxnLst/>
                          <a:rect l="0" t="0" r="0" b="0"/>
                          <a:pathLst>
                            <a:path w="157257" h="307144">
                              <a:moveTo>
                                <a:pt x="0" y="0"/>
                              </a:moveTo>
                              <a:lnTo>
                                <a:pt x="28479" y="6217"/>
                              </a:lnTo>
                              <a:cubicBezTo>
                                <a:pt x="54006" y="15742"/>
                                <a:pt x="77755" y="31236"/>
                                <a:pt x="99853" y="53334"/>
                              </a:cubicBezTo>
                              <a:cubicBezTo>
                                <a:pt x="122205" y="75813"/>
                                <a:pt x="137699" y="100070"/>
                                <a:pt x="147097" y="126105"/>
                              </a:cubicBezTo>
                              <a:cubicBezTo>
                                <a:pt x="156368" y="152140"/>
                                <a:pt x="157257" y="177540"/>
                                <a:pt x="151034" y="202305"/>
                              </a:cubicBezTo>
                              <a:cubicBezTo>
                                <a:pt x="144811" y="227070"/>
                                <a:pt x="132238" y="248406"/>
                                <a:pt x="114204" y="266313"/>
                              </a:cubicBezTo>
                              <a:cubicBezTo>
                                <a:pt x="94646" y="285998"/>
                                <a:pt x="72294" y="298571"/>
                                <a:pt x="46767" y="303651"/>
                              </a:cubicBezTo>
                              <a:cubicBezTo>
                                <a:pt x="34004" y="306255"/>
                                <a:pt x="21304" y="307144"/>
                                <a:pt x="8636" y="306176"/>
                              </a:cubicBezTo>
                              <a:lnTo>
                                <a:pt x="0" y="304214"/>
                              </a:lnTo>
                              <a:lnTo>
                                <a:pt x="0" y="264654"/>
                              </a:lnTo>
                              <a:lnTo>
                                <a:pt x="15652" y="269107"/>
                              </a:lnTo>
                              <a:cubicBezTo>
                                <a:pt x="44227" y="271266"/>
                                <a:pt x="68865" y="261741"/>
                                <a:pt x="89058" y="241548"/>
                              </a:cubicBezTo>
                              <a:cubicBezTo>
                                <a:pt x="109759" y="220847"/>
                                <a:pt x="119411" y="196082"/>
                                <a:pt x="117125" y="167253"/>
                              </a:cubicBezTo>
                              <a:cubicBezTo>
                                <a:pt x="114585" y="138424"/>
                                <a:pt x="99726" y="109976"/>
                                <a:pt x="71405" y="81655"/>
                              </a:cubicBezTo>
                              <a:cubicBezTo>
                                <a:pt x="53371" y="63621"/>
                                <a:pt x="34829" y="50794"/>
                                <a:pt x="15779" y="42920"/>
                              </a:cubicBezTo>
                              <a:lnTo>
                                <a:pt x="0" y="38958"/>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6" name="Shape 402516"/>
                      <wps:cNvSpPr/>
                      <wps:spPr>
                        <a:xfrm>
                          <a:off x="3481235" y="2263395"/>
                          <a:ext cx="105537" cy="105537"/>
                        </a:xfrm>
                        <a:custGeom>
                          <a:avLst/>
                          <a:gdLst/>
                          <a:ahLst/>
                          <a:cxnLst/>
                          <a:rect l="0" t="0" r="0" b="0"/>
                          <a:pathLst>
                            <a:path w="105537" h="105537">
                              <a:moveTo>
                                <a:pt x="78359" y="0"/>
                              </a:moveTo>
                              <a:cubicBezTo>
                                <a:pt x="87503" y="9144"/>
                                <a:pt x="96520" y="18161"/>
                                <a:pt x="105537" y="27178"/>
                              </a:cubicBezTo>
                              <a:cubicBezTo>
                                <a:pt x="79502" y="53340"/>
                                <a:pt x="53340" y="79502"/>
                                <a:pt x="27305" y="105537"/>
                              </a:cubicBezTo>
                              <a:cubicBezTo>
                                <a:pt x="18161" y="96520"/>
                                <a:pt x="9144" y="87503"/>
                                <a:pt x="0" y="78359"/>
                              </a:cubicBezTo>
                              <a:cubicBezTo>
                                <a:pt x="26162" y="52197"/>
                                <a:pt x="52197" y="26035"/>
                                <a:pt x="78359"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5" name="Shape 402515"/>
                      <wps:cNvSpPr/>
                      <wps:spPr>
                        <a:xfrm>
                          <a:off x="3587661" y="1892300"/>
                          <a:ext cx="308864" cy="310769"/>
                        </a:xfrm>
                        <a:custGeom>
                          <a:avLst/>
                          <a:gdLst/>
                          <a:ahLst/>
                          <a:cxnLst/>
                          <a:rect l="0" t="0" r="0" b="0"/>
                          <a:pathLst>
                            <a:path w="308864" h="310769">
                              <a:moveTo>
                                <a:pt x="112522" y="2667"/>
                              </a:moveTo>
                              <a:cubicBezTo>
                                <a:pt x="137922" y="0"/>
                                <a:pt x="163576" y="5588"/>
                                <a:pt x="189357" y="20447"/>
                              </a:cubicBezTo>
                              <a:cubicBezTo>
                                <a:pt x="182626" y="31750"/>
                                <a:pt x="175768" y="42926"/>
                                <a:pt x="169164" y="54229"/>
                              </a:cubicBezTo>
                              <a:cubicBezTo>
                                <a:pt x="148336" y="42926"/>
                                <a:pt x="129667" y="38481"/>
                                <a:pt x="113030" y="40132"/>
                              </a:cubicBezTo>
                              <a:cubicBezTo>
                                <a:pt x="96520" y="41783"/>
                                <a:pt x="81407" y="49911"/>
                                <a:pt x="67564" y="63754"/>
                              </a:cubicBezTo>
                              <a:cubicBezTo>
                                <a:pt x="51562" y="79756"/>
                                <a:pt x="42037" y="97155"/>
                                <a:pt x="39751" y="115951"/>
                              </a:cubicBezTo>
                              <a:cubicBezTo>
                                <a:pt x="37338" y="134747"/>
                                <a:pt x="40386" y="153162"/>
                                <a:pt x="49784" y="171196"/>
                              </a:cubicBezTo>
                              <a:cubicBezTo>
                                <a:pt x="59182" y="189230"/>
                                <a:pt x="71120" y="205486"/>
                                <a:pt x="85725" y="220091"/>
                              </a:cubicBezTo>
                              <a:cubicBezTo>
                                <a:pt x="104521" y="238887"/>
                                <a:pt x="123317" y="252476"/>
                                <a:pt x="142494" y="261366"/>
                              </a:cubicBezTo>
                              <a:cubicBezTo>
                                <a:pt x="161544" y="270383"/>
                                <a:pt x="179959" y="272669"/>
                                <a:pt x="197866" y="268859"/>
                              </a:cubicBezTo>
                              <a:cubicBezTo>
                                <a:pt x="215646" y="265049"/>
                                <a:pt x="230886" y="256540"/>
                                <a:pt x="243586" y="243967"/>
                              </a:cubicBezTo>
                              <a:cubicBezTo>
                                <a:pt x="258953" y="228473"/>
                                <a:pt x="267589" y="210820"/>
                                <a:pt x="268478" y="190754"/>
                              </a:cubicBezTo>
                              <a:cubicBezTo>
                                <a:pt x="269367" y="170561"/>
                                <a:pt x="263017" y="149352"/>
                                <a:pt x="248158" y="127000"/>
                              </a:cubicBezTo>
                              <a:cubicBezTo>
                                <a:pt x="259842" y="120396"/>
                                <a:pt x="271272" y="113665"/>
                                <a:pt x="282956" y="107061"/>
                              </a:cubicBezTo>
                              <a:cubicBezTo>
                                <a:pt x="301244" y="136652"/>
                                <a:pt x="308864" y="165481"/>
                                <a:pt x="306705" y="192786"/>
                              </a:cubicBezTo>
                              <a:cubicBezTo>
                                <a:pt x="304673" y="220472"/>
                                <a:pt x="292481" y="244983"/>
                                <a:pt x="270764" y="266700"/>
                              </a:cubicBezTo>
                              <a:cubicBezTo>
                                <a:pt x="248412" y="289052"/>
                                <a:pt x="225425" y="302641"/>
                                <a:pt x="201549" y="306578"/>
                              </a:cubicBezTo>
                              <a:cubicBezTo>
                                <a:pt x="177927" y="310769"/>
                                <a:pt x="153162" y="307848"/>
                                <a:pt x="127635" y="296672"/>
                              </a:cubicBezTo>
                              <a:cubicBezTo>
                                <a:pt x="101981" y="285496"/>
                                <a:pt x="78613" y="269621"/>
                                <a:pt x="57531" y="248539"/>
                              </a:cubicBezTo>
                              <a:cubicBezTo>
                                <a:pt x="34544" y="225552"/>
                                <a:pt x="18796" y="201422"/>
                                <a:pt x="9906" y="175895"/>
                              </a:cubicBezTo>
                              <a:cubicBezTo>
                                <a:pt x="889" y="150749"/>
                                <a:pt x="0" y="125984"/>
                                <a:pt x="6096" y="101727"/>
                              </a:cubicBezTo>
                              <a:cubicBezTo>
                                <a:pt x="12192" y="77724"/>
                                <a:pt x="24892" y="56388"/>
                                <a:pt x="43180" y="38227"/>
                              </a:cubicBezTo>
                              <a:cubicBezTo>
                                <a:pt x="64008" y="17399"/>
                                <a:pt x="86868" y="5334"/>
                                <a:pt x="112522" y="2667"/>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3" name="Shape 402513"/>
                      <wps:cNvSpPr/>
                      <wps:spPr>
                        <a:xfrm>
                          <a:off x="3797973" y="1678972"/>
                          <a:ext cx="156940" cy="307190"/>
                        </a:xfrm>
                        <a:custGeom>
                          <a:avLst/>
                          <a:gdLst/>
                          <a:ahLst/>
                          <a:cxnLst/>
                          <a:rect l="0" t="0" r="0" b="0"/>
                          <a:pathLst>
                            <a:path w="156940" h="307190">
                              <a:moveTo>
                                <a:pt x="147463" y="826"/>
                              </a:moveTo>
                              <a:lnTo>
                                <a:pt x="156940" y="2895"/>
                              </a:lnTo>
                              <a:lnTo>
                                <a:pt x="156940" y="41929"/>
                              </a:lnTo>
                              <a:lnTo>
                                <a:pt x="144256" y="38703"/>
                              </a:lnTo>
                              <a:cubicBezTo>
                                <a:pt x="134874" y="37719"/>
                                <a:pt x="125603" y="38132"/>
                                <a:pt x="116459" y="39846"/>
                              </a:cubicBezTo>
                              <a:cubicBezTo>
                                <a:pt x="98044" y="43276"/>
                                <a:pt x="82169" y="52165"/>
                                <a:pt x="68453" y="66008"/>
                              </a:cubicBezTo>
                              <a:cubicBezTo>
                                <a:pt x="49022" y="85313"/>
                                <a:pt x="39116" y="109189"/>
                                <a:pt x="39497" y="137255"/>
                              </a:cubicBezTo>
                              <a:cubicBezTo>
                                <a:pt x="40005" y="165576"/>
                                <a:pt x="56261" y="196183"/>
                                <a:pt x="89535" y="229457"/>
                              </a:cubicBezTo>
                              <a:cubicBezTo>
                                <a:pt x="102870" y="242792"/>
                                <a:pt x="116459" y="252952"/>
                                <a:pt x="130286" y="260017"/>
                              </a:cubicBezTo>
                              <a:lnTo>
                                <a:pt x="156940" y="267591"/>
                              </a:lnTo>
                              <a:lnTo>
                                <a:pt x="156940" y="307190"/>
                              </a:lnTo>
                              <a:lnTo>
                                <a:pt x="127635" y="300450"/>
                              </a:lnTo>
                              <a:cubicBezTo>
                                <a:pt x="102489" y="291052"/>
                                <a:pt x="80137" y="276828"/>
                                <a:pt x="60706" y="257397"/>
                              </a:cubicBezTo>
                              <a:cubicBezTo>
                                <a:pt x="24130" y="220821"/>
                                <a:pt x="5080" y="182976"/>
                                <a:pt x="2413" y="143605"/>
                              </a:cubicBezTo>
                              <a:cubicBezTo>
                                <a:pt x="0" y="104363"/>
                                <a:pt x="13843" y="70200"/>
                                <a:pt x="43053" y="40989"/>
                              </a:cubicBezTo>
                              <a:cubicBezTo>
                                <a:pt x="62230" y="21813"/>
                                <a:pt x="84328" y="9113"/>
                                <a:pt x="109601" y="3778"/>
                              </a:cubicBezTo>
                              <a:cubicBezTo>
                                <a:pt x="122174" y="1048"/>
                                <a:pt x="134811" y="0"/>
                                <a:pt x="147463" y="826"/>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4" name="Shape 402514"/>
                      <wps:cNvSpPr/>
                      <wps:spPr>
                        <a:xfrm>
                          <a:off x="3954914" y="1681867"/>
                          <a:ext cx="157258" cy="307239"/>
                        </a:xfrm>
                        <a:custGeom>
                          <a:avLst/>
                          <a:gdLst/>
                          <a:ahLst/>
                          <a:cxnLst/>
                          <a:rect l="0" t="0" r="0" b="0"/>
                          <a:pathLst>
                            <a:path w="157258" h="307239">
                              <a:moveTo>
                                <a:pt x="0" y="0"/>
                              </a:moveTo>
                              <a:lnTo>
                                <a:pt x="28480" y="6218"/>
                              </a:lnTo>
                              <a:cubicBezTo>
                                <a:pt x="53880" y="15743"/>
                                <a:pt x="77629" y="31236"/>
                                <a:pt x="99726" y="53334"/>
                              </a:cubicBezTo>
                              <a:cubicBezTo>
                                <a:pt x="122206" y="75814"/>
                                <a:pt x="137700" y="100070"/>
                                <a:pt x="147098" y="126106"/>
                              </a:cubicBezTo>
                              <a:cubicBezTo>
                                <a:pt x="156369" y="152141"/>
                                <a:pt x="157258" y="177541"/>
                                <a:pt x="151035" y="202306"/>
                              </a:cubicBezTo>
                              <a:cubicBezTo>
                                <a:pt x="144812" y="227071"/>
                                <a:pt x="132239" y="248407"/>
                                <a:pt x="114205" y="266314"/>
                              </a:cubicBezTo>
                              <a:cubicBezTo>
                                <a:pt x="94647" y="285998"/>
                                <a:pt x="72295" y="298572"/>
                                <a:pt x="46768" y="303652"/>
                              </a:cubicBezTo>
                              <a:cubicBezTo>
                                <a:pt x="34004" y="306319"/>
                                <a:pt x="21272" y="307239"/>
                                <a:pt x="8588" y="306271"/>
                              </a:cubicBezTo>
                              <a:lnTo>
                                <a:pt x="0" y="304295"/>
                              </a:lnTo>
                              <a:lnTo>
                                <a:pt x="0" y="264696"/>
                              </a:lnTo>
                              <a:lnTo>
                                <a:pt x="15526" y="269108"/>
                              </a:lnTo>
                              <a:cubicBezTo>
                                <a:pt x="44228" y="271266"/>
                                <a:pt x="68866" y="261869"/>
                                <a:pt x="89059" y="241548"/>
                              </a:cubicBezTo>
                              <a:cubicBezTo>
                                <a:pt x="109760" y="220847"/>
                                <a:pt x="119412" y="196082"/>
                                <a:pt x="117126" y="167254"/>
                              </a:cubicBezTo>
                              <a:cubicBezTo>
                                <a:pt x="114586" y="138425"/>
                                <a:pt x="99726" y="109977"/>
                                <a:pt x="71279" y="81656"/>
                              </a:cubicBezTo>
                              <a:cubicBezTo>
                                <a:pt x="53372" y="63621"/>
                                <a:pt x="34703" y="50921"/>
                                <a:pt x="15780" y="43047"/>
                              </a:cubicBezTo>
                              <a:lnTo>
                                <a:pt x="0" y="39034"/>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2" name="Shape 402512"/>
                      <wps:cNvSpPr/>
                      <wps:spPr>
                        <a:xfrm>
                          <a:off x="3979202" y="1426084"/>
                          <a:ext cx="384175" cy="384048"/>
                        </a:xfrm>
                        <a:custGeom>
                          <a:avLst/>
                          <a:gdLst/>
                          <a:ahLst/>
                          <a:cxnLst/>
                          <a:rect l="0" t="0" r="0" b="0"/>
                          <a:pathLst>
                            <a:path w="384175" h="384048">
                              <a:moveTo>
                                <a:pt x="163576" y="0"/>
                              </a:moveTo>
                              <a:cubicBezTo>
                                <a:pt x="237109" y="73533"/>
                                <a:pt x="310642" y="146939"/>
                                <a:pt x="384175" y="220472"/>
                              </a:cubicBezTo>
                              <a:cubicBezTo>
                                <a:pt x="374777" y="229870"/>
                                <a:pt x="365379" y="239268"/>
                                <a:pt x="355981" y="248665"/>
                              </a:cubicBezTo>
                              <a:cubicBezTo>
                                <a:pt x="262001" y="226314"/>
                                <a:pt x="167513" y="206628"/>
                                <a:pt x="73533" y="184403"/>
                              </a:cubicBezTo>
                              <a:cubicBezTo>
                                <a:pt x="131318" y="242189"/>
                                <a:pt x="189103" y="299974"/>
                                <a:pt x="246888" y="357759"/>
                              </a:cubicBezTo>
                              <a:cubicBezTo>
                                <a:pt x="238125" y="366395"/>
                                <a:pt x="229362" y="375285"/>
                                <a:pt x="220599" y="384048"/>
                              </a:cubicBezTo>
                              <a:cubicBezTo>
                                <a:pt x="147066" y="310514"/>
                                <a:pt x="73660" y="236982"/>
                                <a:pt x="0" y="163449"/>
                              </a:cubicBezTo>
                              <a:cubicBezTo>
                                <a:pt x="9398" y="154051"/>
                                <a:pt x="18796" y="144652"/>
                                <a:pt x="28194" y="135255"/>
                              </a:cubicBezTo>
                              <a:cubicBezTo>
                                <a:pt x="122047" y="157607"/>
                                <a:pt x="216535" y="177292"/>
                                <a:pt x="310388" y="199389"/>
                              </a:cubicBezTo>
                              <a:cubicBezTo>
                                <a:pt x="252730" y="141605"/>
                                <a:pt x="194945" y="83947"/>
                                <a:pt x="137287" y="26289"/>
                              </a:cubicBezTo>
                              <a:cubicBezTo>
                                <a:pt x="146050" y="17526"/>
                                <a:pt x="154813"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1" name="Shape 402511"/>
                      <wps:cNvSpPr/>
                      <wps:spPr>
                        <a:xfrm>
                          <a:off x="4190403" y="1238377"/>
                          <a:ext cx="248031" cy="360553"/>
                        </a:xfrm>
                        <a:custGeom>
                          <a:avLst/>
                          <a:gdLst/>
                          <a:ahLst/>
                          <a:cxnLst/>
                          <a:rect l="0" t="0" r="0" b="0"/>
                          <a:pathLst>
                            <a:path w="248031" h="360553">
                              <a:moveTo>
                                <a:pt x="140081" y="0"/>
                              </a:moveTo>
                              <a:cubicBezTo>
                                <a:pt x="148717" y="8763"/>
                                <a:pt x="157480" y="17399"/>
                                <a:pt x="166116" y="26035"/>
                              </a:cubicBezTo>
                              <a:cubicBezTo>
                                <a:pt x="128524" y="63500"/>
                                <a:pt x="91059" y="101092"/>
                                <a:pt x="53467" y="138557"/>
                              </a:cubicBezTo>
                              <a:cubicBezTo>
                                <a:pt x="76327" y="161417"/>
                                <a:pt x="99060" y="184023"/>
                                <a:pt x="121793" y="206884"/>
                              </a:cubicBezTo>
                              <a:cubicBezTo>
                                <a:pt x="154305" y="174371"/>
                                <a:pt x="186817" y="141986"/>
                                <a:pt x="219202" y="109474"/>
                              </a:cubicBezTo>
                              <a:cubicBezTo>
                                <a:pt x="227838" y="118110"/>
                                <a:pt x="236601" y="126873"/>
                                <a:pt x="245237" y="135509"/>
                              </a:cubicBezTo>
                              <a:cubicBezTo>
                                <a:pt x="212852" y="168021"/>
                                <a:pt x="180340" y="200406"/>
                                <a:pt x="147828" y="232918"/>
                              </a:cubicBezTo>
                              <a:cubicBezTo>
                                <a:pt x="181229" y="266192"/>
                                <a:pt x="214630" y="299720"/>
                                <a:pt x="248031" y="333121"/>
                              </a:cubicBezTo>
                              <a:cubicBezTo>
                                <a:pt x="238760" y="342265"/>
                                <a:pt x="229743" y="351409"/>
                                <a:pt x="220599" y="360553"/>
                              </a:cubicBezTo>
                              <a:cubicBezTo>
                                <a:pt x="146939" y="287020"/>
                                <a:pt x="73533" y="213614"/>
                                <a:pt x="0" y="140081"/>
                              </a:cubicBezTo>
                              <a:cubicBezTo>
                                <a:pt x="46609" y="93345"/>
                                <a:pt x="93345" y="46609"/>
                                <a:pt x="140081"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10" name="Shape 402510"/>
                      <wps:cNvSpPr/>
                      <wps:spPr>
                        <a:xfrm>
                          <a:off x="4370871" y="1170560"/>
                          <a:ext cx="247904" cy="248031"/>
                        </a:xfrm>
                        <a:custGeom>
                          <a:avLst/>
                          <a:gdLst/>
                          <a:ahLst/>
                          <a:cxnLst/>
                          <a:rect l="0" t="0" r="0" b="0"/>
                          <a:pathLst>
                            <a:path w="247904" h="248031">
                              <a:moveTo>
                                <a:pt x="27305" y="0"/>
                              </a:moveTo>
                              <a:cubicBezTo>
                                <a:pt x="100965" y="73533"/>
                                <a:pt x="174371" y="147065"/>
                                <a:pt x="247904" y="220599"/>
                              </a:cubicBezTo>
                              <a:cubicBezTo>
                                <a:pt x="238760" y="229743"/>
                                <a:pt x="229616" y="238887"/>
                                <a:pt x="220472" y="248031"/>
                              </a:cubicBezTo>
                              <a:cubicBezTo>
                                <a:pt x="146939" y="174498"/>
                                <a:pt x="73533" y="100964"/>
                                <a:pt x="0" y="27432"/>
                              </a:cubicBezTo>
                              <a:cubicBezTo>
                                <a:pt x="9144" y="18288"/>
                                <a:pt x="18161" y="9144"/>
                                <a:pt x="27305"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8" name="Shape 402508"/>
                      <wps:cNvSpPr/>
                      <wps:spPr>
                        <a:xfrm>
                          <a:off x="4446689" y="1002157"/>
                          <a:ext cx="177628" cy="297516"/>
                        </a:xfrm>
                        <a:custGeom>
                          <a:avLst/>
                          <a:gdLst/>
                          <a:ahLst/>
                          <a:cxnLst/>
                          <a:rect l="0" t="0" r="0" b="0"/>
                          <a:pathLst>
                            <a:path w="177628" h="297516">
                              <a:moveTo>
                                <a:pt x="157861" y="0"/>
                              </a:moveTo>
                              <a:lnTo>
                                <a:pt x="177628" y="1571"/>
                              </a:lnTo>
                              <a:lnTo>
                                <a:pt x="177628" y="41304"/>
                              </a:lnTo>
                              <a:lnTo>
                                <a:pt x="160750" y="39068"/>
                              </a:lnTo>
                              <a:cubicBezTo>
                                <a:pt x="152273" y="39306"/>
                                <a:pt x="144399" y="40957"/>
                                <a:pt x="137160" y="43942"/>
                              </a:cubicBezTo>
                              <a:cubicBezTo>
                                <a:pt x="126873" y="48133"/>
                                <a:pt x="113411" y="58547"/>
                                <a:pt x="97155" y="74930"/>
                              </a:cubicBezTo>
                              <a:cubicBezTo>
                                <a:pt x="82677" y="89408"/>
                                <a:pt x="68072" y="103886"/>
                                <a:pt x="53594" y="118490"/>
                              </a:cubicBezTo>
                              <a:lnTo>
                                <a:pt x="177628" y="242619"/>
                              </a:lnTo>
                              <a:lnTo>
                                <a:pt x="177628" y="297516"/>
                              </a:lnTo>
                              <a:lnTo>
                                <a:pt x="0" y="119888"/>
                              </a:lnTo>
                              <a:cubicBezTo>
                                <a:pt x="23876" y="96139"/>
                                <a:pt x="47752" y="72263"/>
                                <a:pt x="71501" y="48387"/>
                              </a:cubicBezTo>
                              <a:cubicBezTo>
                                <a:pt x="87630" y="32258"/>
                                <a:pt x="101092" y="20955"/>
                                <a:pt x="111633" y="14732"/>
                              </a:cubicBezTo>
                              <a:cubicBezTo>
                                <a:pt x="126492" y="5715"/>
                                <a:pt x="141859" y="508"/>
                                <a:pt x="157861"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9" name="Shape 402509"/>
                      <wps:cNvSpPr/>
                      <wps:spPr>
                        <a:xfrm>
                          <a:off x="4624318" y="1003728"/>
                          <a:ext cx="162985" cy="338916"/>
                        </a:xfrm>
                        <a:custGeom>
                          <a:avLst/>
                          <a:gdLst/>
                          <a:ahLst/>
                          <a:cxnLst/>
                          <a:rect l="0" t="0" r="0" b="0"/>
                          <a:pathLst>
                            <a:path w="162985" h="338916">
                              <a:moveTo>
                                <a:pt x="0" y="0"/>
                              </a:moveTo>
                              <a:lnTo>
                                <a:pt x="11395" y="906"/>
                              </a:lnTo>
                              <a:cubicBezTo>
                                <a:pt x="21793" y="3033"/>
                                <a:pt x="32176" y="6493"/>
                                <a:pt x="42463" y="11383"/>
                              </a:cubicBezTo>
                              <a:cubicBezTo>
                                <a:pt x="63164" y="21543"/>
                                <a:pt x="83357" y="36148"/>
                                <a:pt x="103041" y="55833"/>
                              </a:cubicBezTo>
                              <a:cubicBezTo>
                                <a:pt x="119805" y="72470"/>
                                <a:pt x="132760" y="89361"/>
                                <a:pt x="142030" y="105998"/>
                              </a:cubicBezTo>
                              <a:cubicBezTo>
                                <a:pt x="151429" y="122381"/>
                                <a:pt x="157271" y="137748"/>
                                <a:pt x="159938" y="152099"/>
                              </a:cubicBezTo>
                              <a:cubicBezTo>
                                <a:pt x="162859" y="166450"/>
                                <a:pt x="162985" y="179277"/>
                                <a:pt x="161080" y="190961"/>
                              </a:cubicBezTo>
                              <a:cubicBezTo>
                                <a:pt x="159176" y="202772"/>
                                <a:pt x="154477" y="214710"/>
                                <a:pt x="147491" y="226775"/>
                              </a:cubicBezTo>
                              <a:cubicBezTo>
                                <a:pt x="140253" y="239221"/>
                                <a:pt x="130473" y="251413"/>
                                <a:pt x="117901" y="263986"/>
                              </a:cubicBezTo>
                              <a:cubicBezTo>
                                <a:pt x="92882" y="289005"/>
                                <a:pt x="67863" y="313897"/>
                                <a:pt x="42971" y="338916"/>
                              </a:cubicBezTo>
                              <a:lnTo>
                                <a:pt x="0" y="295946"/>
                              </a:lnTo>
                              <a:lnTo>
                                <a:pt x="0" y="241048"/>
                              </a:lnTo>
                              <a:lnTo>
                                <a:pt x="44367" y="285449"/>
                              </a:lnTo>
                              <a:cubicBezTo>
                                <a:pt x="59099" y="270717"/>
                                <a:pt x="73959" y="255858"/>
                                <a:pt x="88691" y="241126"/>
                              </a:cubicBezTo>
                              <a:cubicBezTo>
                                <a:pt x="102534" y="227410"/>
                                <a:pt x="111932" y="215218"/>
                                <a:pt x="116885" y="204677"/>
                              </a:cubicBezTo>
                              <a:cubicBezTo>
                                <a:pt x="121838" y="194136"/>
                                <a:pt x="124378" y="184357"/>
                                <a:pt x="123997" y="174832"/>
                              </a:cubicBezTo>
                              <a:cubicBezTo>
                                <a:pt x="123489" y="161243"/>
                                <a:pt x="119424" y="146892"/>
                                <a:pt x="111297" y="131398"/>
                              </a:cubicBezTo>
                              <a:cubicBezTo>
                                <a:pt x="103296" y="116412"/>
                                <a:pt x="91104" y="100410"/>
                                <a:pt x="74340" y="83646"/>
                              </a:cubicBezTo>
                              <a:cubicBezTo>
                                <a:pt x="51353" y="60659"/>
                                <a:pt x="30016" y="46562"/>
                                <a:pt x="10332" y="41101"/>
                              </a:cubicBezTo>
                              <a:lnTo>
                                <a:pt x="0" y="39733"/>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7" name="Shape 402507"/>
                      <wps:cNvSpPr/>
                      <wps:spPr>
                        <a:xfrm>
                          <a:off x="4656747" y="762000"/>
                          <a:ext cx="375412" cy="370586"/>
                        </a:xfrm>
                        <a:custGeom>
                          <a:avLst/>
                          <a:gdLst/>
                          <a:ahLst/>
                          <a:cxnLst/>
                          <a:rect l="0" t="0" r="0" b="0"/>
                          <a:pathLst>
                            <a:path w="375412" h="370586">
                              <a:moveTo>
                                <a:pt x="150114" y="0"/>
                              </a:moveTo>
                              <a:cubicBezTo>
                                <a:pt x="158750" y="8636"/>
                                <a:pt x="167513" y="17399"/>
                                <a:pt x="176149" y="26036"/>
                              </a:cubicBezTo>
                              <a:cubicBezTo>
                                <a:pt x="135255" y="66929"/>
                                <a:pt x="94361" y="107823"/>
                                <a:pt x="53467" y="148590"/>
                              </a:cubicBezTo>
                              <a:cubicBezTo>
                                <a:pt x="76073" y="171197"/>
                                <a:pt x="98552" y="193675"/>
                                <a:pt x="121031" y="216154"/>
                              </a:cubicBezTo>
                              <a:cubicBezTo>
                                <a:pt x="159258" y="177927"/>
                                <a:pt x="197485" y="139700"/>
                                <a:pt x="235839" y="101347"/>
                              </a:cubicBezTo>
                              <a:cubicBezTo>
                                <a:pt x="244475" y="109982"/>
                                <a:pt x="253111" y="118618"/>
                                <a:pt x="261747" y="127254"/>
                              </a:cubicBezTo>
                              <a:cubicBezTo>
                                <a:pt x="223393" y="165481"/>
                                <a:pt x="185039" y="203836"/>
                                <a:pt x="146939" y="242062"/>
                              </a:cubicBezTo>
                              <a:cubicBezTo>
                                <a:pt x="171958" y="267081"/>
                                <a:pt x="196977" y="292100"/>
                                <a:pt x="221996" y="317119"/>
                              </a:cubicBezTo>
                              <a:cubicBezTo>
                                <a:pt x="264414" y="274701"/>
                                <a:pt x="306959" y="232156"/>
                                <a:pt x="349377" y="189738"/>
                              </a:cubicBezTo>
                              <a:cubicBezTo>
                                <a:pt x="358013" y="198374"/>
                                <a:pt x="366776" y="207011"/>
                                <a:pt x="375412" y="215773"/>
                              </a:cubicBezTo>
                              <a:cubicBezTo>
                                <a:pt x="323850" y="267336"/>
                                <a:pt x="272161" y="319024"/>
                                <a:pt x="220472" y="370586"/>
                              </a:cubicBezTo>
                              <a:cubicBezTo>
                                <a:pt x="146939" y="297053"/>
                                <a:pt x="73533" y="223648"/>
                                <a:pt x="0" y="150114"/>
                              </a:cubicBezTo>
                              <a:cubicBezTo>
                                <a:pt x="50038" y="100076"/>
                                <a:pt x="100076" y="50038"/>
                                <a:pt x="150114"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6" name="Shape 402506"/>
                      <wps:cNvSpPr/>
                      <wps:spPr>
                        <a:xfrm>
                          <a:off x="4849279" y="556006"/>
                          <a:ext cx="384175" cy="384048"/>
                        </a:xfrm>
                        <a:custGeom>
                          <a:avLst/>
                          <a:gdLst/>
                          <a:ahLst/>
                          <a:cxnLst/>
                          <a:rect l="0" t="0" r="0" b="0"/>
                          <a:pathLst>
                            <a:path w="384175" h="384048">
                              <a:moveTo>
                                <a:pt x="163576" y="0"/>
                              </a:moveTo>
                              <a:cubicBezTo>
                                <a:pt x="237109" y="73533"/>
                                <a:pt x="310642" y="146939"/>
                                <a:pt x="384175" y="220472"/>
                              </a:cubicBezTo>
                              <a:cubicBezTo>
                                <a:pt x="374777" y="229870"/>
                                <a:pt x="365379" y="239268"/>
                                <a:pt x="355981" y="248666"/>
                              </a:cubicBezTo>
                              <a:cubicBezTo>
                                <a:pt x="262001" y="226314"/>
                                <a:pt x="167513" y="206629"/>
                                <a:pt x="73533" y="184404"/>
                              </a:cubicBezTo>
                              <a:cubicBezTo>
                                <a:pt x="131318" y="242189"/>
                                <a:pt x="189103" y="299974"/>
                                <a:pt x="246888" y="357759"/>
                              </a:cubicBezTo>
                              <a:cubicBezTo>
                                <a:pt x="238125" y="366522"/>
                                <a:pt x="229362" y="375285"/>
                                <a:pt x="220599" y="384048"/>
                              </a:cubicBezTo>
                              <a:cubicBezTo>
                                <a:pt x="147066" y="310515"/>
                                <a:pt x="73533" y="236982"/>
                                <a:pt x="0" y="163449"/>
                              </a:cubicBezTo>
                              <a:cubicBezTo>
                                <a:pt x="9398" y="154051"/>
                                <a:pt x="18796" y="144653"/>
                                <a:pt x="28194" y="135255"/>
                              </a:cubicBezTo>
                              <a:cubicBezTo>
                                <a:pt x="122047" y="157607"/>
                                <a:pt x="216535" y="177292"/>
                                <a:pt x="310388" y="199390"/>
                              </a:cubicBezTo>
                              <a:cubicBezTo>
                                <a:pt x="252603" y="141732"/>
                                <a:pt x="194945" y="84074"/>
                                <a:pt x="137160" y="26289"/>
                              </a:cubicBezTo>
                              <a:cubicBezTo>
                                <a:pt x="146050" y="17526"/>
                                <a:pt x="154813"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5" name="Shape 402505"/>
                      <wps:cNvSpPr/>
                      <wps:spPr>
                        <a:xfrm>
                          <a:off x="5102136" y="377825"/>
                          <a:ext cx="308864" cy="310642"/>
                        </a:xfrm>
                        <a:custGeom>
                          <a:avLst/>
                          <a:gdLst/>
                          <a:ahLst/>
                          <a:cxnLst/>
                          <a:rect l="0" t="0" r="0" b="0"/>
                          <a:pathLst>
                            <a:path w="308864" h="310642">
                              <a:moveTo>
                                <a:pt x="112522" y="2667"/>
                              </a:moveTo>
                              <a:cubicBezTo>
                                <a:pt x="137922" y="0"/>
                                <a:pt x="163703" y="5461"/>
                                <a:pt x="189357" y="20448"/>
                              </a:cubicBezTo>
                              <a:cubicBezTo>
                                <a:pt x="182753" y="31623"/>
                                <a:pt x="175768" y="42926"/>
                                <a:pt x="169164" y="54229"/>
                              </a:cubicBezTo>
                              <a:cubicBezTo>
                                <a:pt x="148336" y="42926"/>
                                <a:pt x="129794" y="38481"/>
                                <a:pt x="113157" y="40132"/>
                              </a:cubicBezTo>
                              <a:cubicBezTo>
                                <a:pt x="96520" y="41783"/>
                                <a:pt x="81534" y="49785"/>
                                <a:pt x="67691" y="63627"/>
                              </a:cubicBezTo>
                              <a:cubicBezTo>
                                <a:pt x="51689" y="79756"/>
                                <a:pt x="42164" y="97028"/>
                                <a:pt x="39878" y="115824"/>
                              </a:cubicBezTo>
                              <a:cubicBezTo>
                                <a:pt x="37338" y="134748"/>
                                <a:pt x="40386" y="153036"/>
                                <a:pt x="49911" y="171069"/>
                              </a:cubicBezTo>
                              <a:cubicBezTo>
                                <a:pt x="59182" y="189103"/>
                                <a:pt x="71247" y="205486"/>
                                <a:pt x="85725" y="219964"/>
                              </a:cubicBezTo>
                              <a:cubicBezTo>
                                <a:pt x="104521" y="238761"/>
                                <a:pt x="123317" y="252349"/>
                                <a:pt x="142621" y="261366"/>
                              </a:cubicBezTo>
                              <a:cubicBezTo>
                                <a:pt x="161671" y="270256"/>
                                <a:pt x="180086" y="272542"/>
                                <a:pt x="197993" y="268860"/>
                              </a:cubicBezTo>
                              <a:cubicBezTo>
                                <a:pt x="215773" y="264923"/>
                                <a:pt x="231013" y="256413"/>
                                <a:pt x="243586" y="243967"/>
                              </a:cubicBezTo>
                              <a:cubicBezTo>
                                <a:pt x="259080" y="228473"/>
                                <a:pt x="267589" y="210820"/>
                                <a:pt x="268478" y="190754"/>
                              </a:cubicBezTo>
                              <a:cubicBezTo>
                                <a:pt x="269367" y="170561"/>
                                <a:pt x="262890" y="149352"/>
                                <a:pt x="248158" y="127000"/>
                              </a:cubicBezTo>
                              <a:cubicBezTo>
                                <a:pt x="259842" y="120397"/>
                                <a:pt x="271399" y="113538"/>
                                <a:pt x="283083" y="106935"/>
                              </a:cubicBezTo>
                              <a:cubicBezTo>
                                <a:pt x="301371" y="136525"/>
                                <a:pt x="308864" y="165354"/>
                                <a:pt x="306832" y="192660"/>
                              </a:cubicBezTo>
                              <a:cubicBezTo>
                                <a:pt x="304673" y="220345"/>
                                <a:pt x="292481" y="244984"/>
                                <a:pt x="270764" y="266700"/>
                              </a:cubicBezTo>
                              <a:cubicBezTo>
                                <a:pt x="248412" y="289052"/>
                                <a:pt x="225552" y="302514"/>
                                <a:pt x="201676" y="306451"/>
                              </a:cubicBezTo>
                              <a:cubicBezTo>
                                <a:pt x="178054" y="310642"/>
                                <a:pt x="153162" y="307848"/>
                                <a:pt x="127762" y="296545"/>
                              </a:cubicBezTo>
                              <a:cubicBezTo>
                                <a:pt x="102108" y="285497"/>
                                <a:pt x="78613" y="269622"/>
                                <a:pt x="57531" y="248539"/>
                              </a:cubicBezTo>
                              <a:cubicBezTo>
                                <a:pt x="34544" y="225552"/>
                                <a:pt x="18796" y="201295"/>
                                <a:pt x="9906" y="175895"/>
                              </a:cubicBezTo>
                              <a:cubicBezTo>
                                <a:pt x="889" y="150749"/>
                                <a:pt x="0" y="125857"/>
                                <a:pt x="6223" y="101600"/>
                              </a:cubicBezTo>
                              <a:cubicBezTo>
                                <a:pt x="12319" y="77598"/>
                                <a:pt x="24892" y="56515"/>
                                <a:pt x="43180" y="38227"/>
                              </a:cubicBezTo>
                              <a:cubicBezTo>
                                <a:pt x="64008" y="17399"/>
                                <a:pt x="86995" y="5207"/>
                                <a:pt x="112522" y="2667"/>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4" name="Shape 402504"/>
                      <wps:cNvSpPr/>
                      <wps:spPr>
                        <a:xfrm>
                          <a:off x="5273206" y="268224"/>
                          <a:ext cx="247904" cy="247904"/>
                        </a:xfrm>
                        <a:custGeom>
                          <a:avLst/>
                          <a:gdLst/>
                          <a:ahLst/>
                          <a:cxnLst/>
                          <a:rect l="0" t="0" r="0" b="0"/>
                          <a:pathLst>
                            <a:path w="247904" h="247904">
                              <a:moveTo>
                                <a:pt x="27432" y="0"/>
                              </a:moveTo>
                              <a:cubicBezTo>
                                <a:pt x="100965" y="73534"/>
                                <a:pt x="174371" y="147066"/>
                                <a:pt x="247904" y="220599"/>
                              </a:cubicBezTo>
                              <a:cubicBezTo>
                                <a:pt x="238760" y="229743"/>
                                <a:pt x="229616" y="238887"/>
                                <a:pt x="220472" y="247904"/>
                              </a:cubicBezTo>
                              <a:cubicBezTo>
                                <a:pt x="146939" y="174372"/>
                                <a:pt x="73533" y="100965"/>
                                <a:pt x="0" y="27432"/>
                              </a:cubicBezTo>
                              <a:cubicBezTo>
                                <a:pt x="9144" y="18288"/>
                                <a:pt x="18288" y="9144"/>
                                <a:pt x="2743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2" name="Shape 402502"/>
                      <wps:cNvSpPr/>
                      <wps:spPr>
                        <a:xfrm>
                          <a:off x="5406047" y="133223"/>
                          <a:ext cx="108902" cy="261943"/>
                        </a:xfrm>
                        <a:custGeom>
                          <a:avLst/>
                          <a:gdLst/>
                          <a:ahLst/>
                          <a:cxnLst/>
                          <a:rect l="0" t="0" r="0" b="0"/>
                          <a:pathLst>
                            <a:path w="108902" h="261943">
                              <a:moveTo>
                                <a:pt x="29591" y="0"/>
                              </a:moveTo>
                              <a:lnTo>
                                <a:pt x="108902" y="35220"/>
                              </a:lnTo>
                              <a:lnTo>
                                <a:pt x="108902" y="74888"/>
                              </a:lnTo>
                              <a:lnTo>
                                <a:pt x="97790" y="69597"/>
                              </a:lnTo>
                              <a:cubicBezTo>
                                <a:pt x="72644" y="57658"/>
                                <a:pt x="52324" y="47372"/>
                                <a:pt x="37338" y="38608"/>
                              </a:cubicBezTo>
                              <a:cubicBezTo>
                                <a:pt x="48768" y="55500"/>
                                <a:pt x="58928" y="73152"/>
                                <a:pt x="68199" y="91949"/>
                              </a:cubicBezTo>
                              <a:lnTo>
                                <a:pt x="108902" y="177190"/>
                              </a:lnTo>
                              <a:lnTo>
                                <a:pt x="108902" y="261943"/>
                              </a:lnTo>
                              <a:lnTo>
                                <a:pt x="0" y="29591"/>
                              </a:lnTo>
                              <a:cubicBezTo>
                                <a:pt x="9779" y="19813"/>
                                <a:pt x="19685" y="9906"/>
                                <a:pt x="29591"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3" name="Shape 402503"/>
                      <wps:cNvSpPr/>
                      <wps:spPr>
                        <a:xfrm>
                          <a:off x="5514950" y="168443"/>
                          <a:ext cx="226124" cy="294599"/>
                        </a:xfrm>
                        <a:custGeom>
                          <a:avLst/>
                          <a:gdLst/>
                          <a:ahLst/>
                          <a:cxnLst/>
                          <a:rect l="0" t="0" r="0" b="0"/>
                          <a:pathLst>
                            <a:path w="226124" h="294599">
                              <a:moveTo>
                                <a:pt x="0" y="0"/>
                              </a:moveTo>
                              <a:lnTo>
                                <a:pt x="226124" y="100416"/>
                              </a:lnTo>
                              <a:cubicBezTo>
                                <a:pt x="215710" y="110830"/>
                                <a:pt x="205296" y="121244"/>
                                <a:pt x="194882" y="131658"/>
                              </a:cubicBezTo>
                              <a:cubicBezTo>
                                <a:pt x="164529" y="117307"/>
                                <a:pt x="134049" y="103591"/>
                                <a:pt x="103696" y="89113"/>
                              </a:cubicBezTo>
                              <a:cubicBezTo>
                                <a:pt x="74867" y="117942"/>
                                <a:pt x="45911" y="146898"/>
                                <a:pt x="16955" y="175854"/>
                              </a:cubicBezTo>
                              <a:cubicBezTo>
                                <a:pt x="31814" y="205699"/>
                                <a:pt x="46165" y="235671"/>
                                <a:pt x="61024" y="265516"/>
                              </a:cubicBezTo>
                              <a:cubicBezTo>
                                <a:pt x="51245" y="275295"/>
                                <a:pt x="41466" y="284947"/>
                                <a:pt x="31814" y="294599"/>
                              </a:cubicBezTo>
                              <a:lnTo>
                                <a:pt x="0" y="226722"/>
                              </a:lnTo>
                              <a:lnTo>
                                <a:pt x="0" y="141969"/>
                              </a:lnTo>
                              <a:lnTo>
                                <a:pt x="1080" y="144231"/>
                              </a:lnTo>
                              <a:cubicBezTo>
                                <a:pt x="24702" y="120736"/>
                                <a:pt x="48070" y="97241"/>
                                <a:pt x="71565" y="73746"/>
                              </a:cubicBezTo>
                              <a:lnTo>
                                <a:pt x="0" y="39668"/>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501" name="Shape 402501"/>
                      <wps:cNvSpPr/>
                      <wps:spPr>
                        <a:xfrm>
                          <a:off x="5541302" y="0"/>
                          <a:ext cx="350393" cy="248031"/>
                        </a:xfrm>
                        <a:custGeom>
                          <a:avLst/>
                          <a:gdLst/>
                          <a:ahLst/>
                          <a:cxnLst/>
                          <a:rect l="0" t="0" r="0" b="0"/>
                          <a:pathLst>
                            <a:path w="350393" h="248031">
                              <a:moveTo>
                                <a:pt x="27560" y="0"/>
                              </a:moveTo>
                              <a:cubicBezTo>
                                <a:pt x="92329" y="64770"/>
                                <a:pt x="157226" y="129667"/>
                                <a:pt x="221997" y="194564"/>
                              </a:cubicBezTo>
                              <a:cubicBezTo>
                                <a:pt x="256160" y="160401"/>
                                <a:pt x="290195" y="126365"/>
                                <a:pt x="324359" y="92202"/>
                              </a:cubicBezTo>
                              <a:cubicBezTo>
                                <a:pt x="332994" y="100838"/>
                                <a:pt x="341630" y="109601"/>
                                <a:pt x="350393" y="118237"/>
                              </a:cubicBezTo>
                              <a:cubicBezTo>
                                <a:pt x="307086" y="161544"/>
                                <a:pt x="263779" y="204724"/>
                                <a:pt x="220599" y="248031"/>
                              </a:cubicBezTo>
                              <a:cubicBezTo>
                                <a:pt x="147066" y="174498"/>
                                <a:pt x="73534" y="101092"/>
                                <a:pt x="0" y="27432"/>
                              </a:cubicBezTo>
                              <a:cubicBezTo>
                                <a:pt x="9272" y="18288"/>
                                <a:pt x="18415" y="9144"/>
                                <a:pt x="27560"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g:wgp>
                </a:graphicData>
              </a:graphic>
            </wp:anchor>
          </w:drawing>
        </mc:Choice>
        <mc:Fallback xmlns:w16cei="http://schemas.microsoft.com/office/word/2026/wordml/cei">
          <w:pict>
            <v:group w14:anchorId="05CCD08C" id="Group 402500" o:spid="_x0000_s1026" style="position:absolute;margin-left:84.35pt;margin-top:180.55pt;width:463.9pt;height:455.85pt;z-index:-251652096;mso-position-horizontal-relative:page;mso-position-vertical-relative:page" coordsize="58916,57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J03jkAABc0AQAOAAAAZHJzL2Uyb0RvYy54bWzsneluHFmW378b8DsQ+u5SxpaL0KqBPW33&#10;l8FMY3r8ACyKlARQJEGySlV+ev/OFnFPREi8WVOiymZ2A5VMReRdzz3L/yz3L//066frs18u7x8+&#10;3t68fdX8sHl1dnlzcfvu4837t6/+93/8r/+2f3X28Hh+8+78+vbm8u2r3y4fXv3Tj//1v/zl892b&#10;y/b2w+31u8v7Mxq5eXjz+e7tqw+Pj3dvXr9+uPhw+en84Yfbu8sbHl7d3n86f+Tr/fvX7+7PP9P6&#10;p+vX7Wazff359v7d3f3txeXDA//6V3v46kdt/+rq8uLx366uHi4fz67fvmJsj/rfe/3vT/Lf1z/+&#10;5fzN+/vzuw8fL3wY579jFJ/OP97Q6djUX88fz89+vv+4aOrTx4v724fbq8cfLm4/vb69uvp4calz&#10;YDbNZjabv93f/nync3n/5vP7u3GZWNrZOv3uZi/+9Ze/3d/94+7v96zE57v3rIV+k7n8enX/ST4Z&#10;5dmvumS/jUt2+evj2QX/OOwPzfawfXV2wbNhtz/0bWeLevGBlV/87uLD/3zil6+j49dpOJ/vIJCH&#10;aQ0e/nNr8I8P53eXurQPb1iDv9+ffXz39lW/aYeOydycf4JW9Z0z/zddHn13XKyHNw+s2xdXauj7&#10;/aEbbDVivZrdbtg1tlztYTd0jTwf53z+5uLnh8e/Xd7qwp//8i8Pj0ah7+Kv8w/x18WvN/HnPXT+&#10;VQq/O3+U38lY5c+zz5xVH8mHt698IPL00+0vl/9xq+89yuY17OmeFYmdZ6TTK9c36VVvkFcbWUWb&#10;V7wTn3fW7PRu3zT73ddf3m62h0HH0O0PBz20jCNavPj5p48X/+Py/6SxDG3btfaTQ9u0tgned993&#10;h4M+6zd72wCWxcbV7ZpdZ8+6faObR1e5i/zNf9hud53/cN/wl26bP+N7a4MZ9kO/L58ddpvBfrbr&#10;D11MLfeQv1mb+3ZgVrItHLnNoWxyuzvsrclm0+1tbWN+Q9f39jNWvT8E8eUeYmF99NNWtX273T6x&#10;V8XbJXlHm/FpbcORhVqaw36vU3hiV9tut7XRH7ZN78zbWup3W1+PXdtu+3I9dk2/jZ1hPeRR1Zbu&#10;d9vefsfuDWnXms3msDWKbDeHwc+4r1fTbOWEy8T67eYoEup2iEt+CIvIbfacEaegTR7J8nzmzby4&#10;vn24tCnLyde5j9xA12HiN9c3whjYlItzRPHV9fmjyrRPHx+R0dcfPzGjdrfZBJVe39Ca8GVjg/rX&#10;42/Xl8I9rm/+/fIKnqpyQ/7h4f79T/98fX/2y7lIYv2fNn5+fffh3P/Vt8Zf1aFqO/L7q4/X12OT&#10;jf40NfnfB/n/vMlh0yCcbPpls96aNHypWsLY9MaavvDhmqqAwGVVQmFg1cYf6dBubx7H39+g5miH&#10;xXLInz/dvvtNhayuGJJMxO1zibTdikjTcyxDQPw9LdJCWghx9sOmh8KVw41ybdtt9i7XOrj0EKwl&#10;lIjnk2s+EuSaD0T2aBJaJecJSp6eZv7UNH1vRxlJ7mQUb+RjZq22DXxZT3C32SQmBAvh4MrZ3vZw&#10;Dl0751ztAHMxPsgx915y6/mb/W7btYNJsbbpbbmDy++7fjBu0cGAlP7jESKh6SAH2cdhx+TsbOQO&#10;8jfrDia92/X6w107GFsbG+3aPUxQGt0f2m2SRk2P+DUFotkMh02cxtxH/uY9Dk13sKE2bduahBi7&#10;hEU6w2c+OwResaTNgJbgfQ5t0+lOVPH8ZtseBptls912M67vlMU0m92hm2kV26bZeZ+Hzd4Woa7P&#10;4dC6wGg37X6jB3OaZz8452ebt0Yf48N+h4TRdUfo7Zsg57ya+Zuvbb/pUERkx9ru0LR5y7pNaAlo&#10;GWixaW2bnUxOf7lFN66noANE4oPdHzZZfG/ZQTtoHYIdui52s28PnXWYGEueVpxKm553c4AOQv7G&#10;C/GZXkQHHRXxeCE+7UV0RjEMZL1EhQuKipfyYOwnw6FxrRWhuYUvFHPadey5NcfpN94Su4rK5hp3&#10;23Nco6vcRf5mHTYbFCTXStpd36ceGw4wkltn0AwtRF4MB5Vl72poK7xd9eU64m2bg+u9zaFvQiz4&#10;gNq+d20abbPNfK9p0VtdF91ByEcQbwt/c8aA1rdL1MI0h9bmyXnZm7ISS8siyChkEdhwtlQWoW6e&#10;m07USv1ls2Va5fIdmo2fURTD2brvegSj/m7fcUSrO4T5cbakP7F+0m61h8PeJoEogUOWG7npna4g&#10;HTMLFtMLmrU9sqXqUGdjbPE8Psv3YpPi2Um7DHn2grVLjsUCMFGCrdYuQV0QSErtYrgPJslQsx0r&#10;agaOALxCQKZuA3/SIw9lP7926SMR7dIGsqZdNv1ucKUHvudn/otKpjepsuUQCmCcsPh0jjq9i65o&#10;kplliJfi019GaHGqhYd0+63pgcXLqyKk6w8u3bG1zVgemWc7bLcmA4FG5ox127s2is42spLcRf5m&#10;YzzsYZg6RLhxVn32Lcii0wQIQcnmtvvexRUMsKmXkP1h40AM4o5+C86JFtS4+oZYQoKkZ30oot2u&#10;PQJC6LFzXdyw/hmmGbbt1jYHE7UzKomlxn4COJSNa9sDg3YKyguYv/mWo0DuXMr3rRgjxTSYYGxS&#10;O6DnZp2523QbE8ftlmGHNMi9zAhsokbgr2GUbvFWfC5oN53heCs+/e12F2CP2FL7OEXxVh7XOPut&#10;b2J7AJdJonG/CQHeQtksfbEyW3BAYz8tRtHIXXIf+Zv1CCLmmojYd3lFh83e9ZA9NJMICvUrVBRO&#10;6PpSr3XnP9oAYCbibbq9Q1U7dMA0tb5rfBiAnfarhUaw1tUWPuyEBKNJvdFXayoNZy89aYDFoBzl&#10;OFuzyao6E/uucyN4ww4WW4P1tne7My3hKovNEzkpJyflRNjoQjlRrlitnKgRZqIB5QSb10XRpJwA&#10;iPA8lBMsHugXuv8OyomNxJUTBrKmnNipDpnyJa2k3Qt2rfZH2wcdfY35wtJC1g27bAcKJzd7DdAE&#10;FaI43ocDQzYhj4EdKzc7x2sOHjgGCJuMD8GTpSeAUMBwqCkbfD1Fh/ANmJT+kLEchQ0N2w7vh3SJ&#10;AS26SdksKI0QgTzEBTJ/iB3v8gX+fIxJD/qCMizNtqAIs6kAKjqW1wJJhKvRZaGYt/5LkKxRC316&#10;aQ/9LhCnPYBd4ro4VwArdDgHCCQ9w9r2Z6gSWN5+Cp7uEN0/9EpwEsNWQhMCvWO5pEPRGexoxbP9&#10;qI7yM0MkF9ImKNYWxdYDeEtkmx3SeCE+yxc57JMUixfi05d5EMNZF2R7aBZezzx5+4lo5b6GYJjb&#10;mWK7d5QB2tyhyRUkhqedtdGuetyyqtws5rvWIVJ574CBaCmglEWr4CUwOG0WPRSAJD/E1rI+cWqh&#10;T/qi5V7yN18XzhltyWhFOcma0XToGzmgSUnFW+fnGveraXBVk0Sfdx2dUwrOWEyx48jbUFDJIjwh&#10;tg/sWEeJ1teHVZknlDfcSQgNvYaC5u+cVJIQJS8YL+HwL1QSlXz1KsluHyxzwFTbm49zwkuAHA84&#10;900laTbbkfs/u0oSIxGVxAayppIAy6JaGW8bAPuNNU+qST6QfnS7HXa6/iad9mbb7QJLclEbAoOF&#10;EuheWSh4bhzO3Hr+5n3tW0J19IcdLqJsOKN/OM4P9jqT0MgE5+dDj+isZ5+MM4IWFo0SroMhJ7OA&#10;s5rRPc4QWNsN0n4DglzdIfivo+aA+NmbBh92EQyHzdJ5u2OCOhKYLiqe7VtewfzN1nMA0LOt24EW&#10;JXmEu9BXDCDKUIiYXHfAM6K9Nc2wRy7VdtfhJjMlE30PVUF+GI3ibWpsZ5nmJutQPYfIZdgO4q3f&#10;voFQHoOuGiJbssAViequnw2epDT5vWiROkPcKqBC1TNsNnh8bagY0jucgsUUG/wlDrJxzJCT6SF+&#10;mfglzhSs8NpVbcBawm8J7JC3scHzEl4s5jRT0CHgUCO3+90RZNqK4uPK07aX81/ME+QDmrflG7Y9&#10;f5YP0bpiQH23H5lMJs/8zYgVN3sgOXihxaFVNiu4l7tDG7SLtPD4ZMOIwvl2zAHBid77GW92wD0J&#10;ZWnxQzduiMgaJP0JSwAPpZ2SMlgnzyx/G+cphpSqbO0Gj1CaJxFJ4cZv0F8TtNbuYfN+iDZo/vWM&#10;gIkQcWd9orblqYTsEB2SZ8Zf4tx2dOQRfg0xB+YyrtIUUf+J1TMyYZ7ZTdoeWEA/SNhemahZT5Rw&#10;++V2OxglVPVJoyLXVPLAEfI82cEh4jUwD3PEHmHBexdnTNkDPar6hI/DYLRPF70F3cLsEGT2cANX&#10;T1YIPtXAXlsEg61QXZ/g64FcM+NsBu8A8sIiVfIuxjPsth4FI6bsEQ5oGHowIWEz6Swg75HVJu7n&#10;ltYUIWLym7FUzjDcBMOGkM3yjLgVRaxgRp4FStVRwJ7cZq7rCoZmNAOikP28ROD4I0CJTDDmRzHt&#10;wL00Vb0BbLmjutm1AADF5hDw4RoOSkI6+euKW+YuJ5vnZPMIp17YPEpj1TYPQRd7l3oE+xJw4XI4&#10;YFhlBBxBhWGJJzEShvSf3+YRlsRIxOaxgazaPNsxKjwMka8bPEBcwT97IoMSxy6kPmHdMPbi9OIK&#10;C4MIxo7rVh5WsQTQ2r0jJw3qCMp30WyHXYLrVdUFwvOzGAXLHTzYi8hlIhXr++yJgzfBBMCLwZH6&#10;9JVFI2gJH8ILVQ4ITRakWtk9+i6RUNXzJGDVrS00CXpNzaJu4YHVZgn9ymqRi2TltghbMx+q1lb8&#10;tG5xdRgEpneHcqPeVGP9XbfrMijHXhPEqQMC1iWQrHqeqK8if3S04wkZ+8Tt7cA4R0k8fMXaor4C&#10;NNgvsbst/KlqnoSEHVyyd7Rvo40+G5OhOiCCPWfORCNWXXgj4dr9lCPgch+ekYM4UREgVW2U82Rm&#10;QAzHJgiAIOkatZ2NwZsNHhCLfIj2wGuJ45e+8JMyhXJFARQ8YAJ1WrSt2v6QxWC/2uhu38zNf+jB&#10;Zwe7mIERWJthHpkFUdsluPs+FpSojJnvGQPXfbdAqJKVQrOxAgS0BmiNFx/6q56mBDVPei/Bx6lZ&#10;SMOdG7gFcLynh2yDDwhVf2OmShWtShiShyQy2kOOOBYbY5wnRzabgaIwO9fa43mp304Fc/yXo/0d&#10;y8fkdmGc9+0mBy3AexiGkXLbbY84kyzLGH66ARHIW4a162tLNDvxLmltt4RNOtMfcI7U81g8D7vR&#10;gJRo5bJZgZwiPJ7YxmREczwIF7ZpEkxZv7JKQD5WbOJEQJxV+tRGFzEMS7l80menJJ1TRo0mhCJ/&#10;F/qsKlbV+uyeECwP1YJr7sTnqowz9FlJ+RIbT/RZ/iZJQJ7Dx55dn42RoM/6QFb12cO+cYWmUp/d&#10;geqYmN6BKCV+CirTOFpHFLfw3UKoxHhUCyRcPRZmdkxXogaIOD+4lx40XpCKslkSsN0PDQiDR6J8&#10;iJoV6R2EQ3hWZZVQkbDGMKzRH+cIIQizgwN0mvuEYwL4KJPC53CEL7RFWfcILWTRznDkkCmYA0Bn&#10;LjYQaXndQRycLzJsT5ytmyYjDPUR7pr5O06JzhOpOqaZGbyuj+ntKF4kCTmdP72d2AC7EA0LVK3p&#10;AVtcF0K/znr7BNBjZHQmy6um2aD+OJUTySK5QgUFoepIQrfoZui6QNDlQ8a6cW3QicmOc8U0hTBM&#10;RQCjmR0GCRB1ABrqxqZIfZoSKANKLOTpPiVMJoIyUMRyRo4dV2mVxCWBhYs1cB3aEP7aGU7xi6oy&#10;J/mv0Zq6pkskvCdYwBYGh9LuiOS5IlBxQo/jhKAZiCWn80NNzy4vTj+pxvZQIg3qmQ8K5N7dSWrZ&#10;pEgLcfI5l2h5K5u95L6h7FmfKOLHaF17TqWPVjDEWZ+YIK5ZbXF95WU394ouAlQ3xss8TTpQJCaK&#10;7xjLlfgoMSb4cOzhMowVBdgHRADREV1ioEiEsA3WA2rH3RTR6W5DObwlsRJWPpdZs/mdsqdlvWCN&#10;LzhegyOy0PX0rFTrespuPN8SE0b8ckaGoeyRtydODwMvd5JY4sv+7MpejETASxvIqrKHGeDgn84E&#10;Avk6eAkKs3NAEA6WWQIu1NCBkNMJfEPnAnm0gw2Lqnf5YzXiVdMfIqYzmHXou8i8QMOaKQYCIxt7&#10;wmVnCECVYiCQtCtyBL7lRjFpXX6TLMlsEwtC43GdgcgH9CTf+BkfWlFmyXIWUSBMD/MBH2hqlqgD&#10;ISh5CCQ0c1pjUrs3UjzmY3jv032S0CnAqjaLLm0BgcFpgU8kflAfor3PEGqiBVxxAoXm1ep5ikcx&#10;fokzcoZ47QcStbVPfLmiaBe6iJoOTj0jfFK1mwVqCRYrlQ3KZoExHYLDiJhlQrUauaED6mgFC65W&#10;CQK9Rp+xqeC+mMW+SAkcnwpKcvZLg1qRA28LL2icQh1V84QQImQCWUicTDnPjmIvntKOKeLppLHZ&#10;wSdECbSgjNp5ugUgZKJFc1KfkAanwJdPYmfKAUnIN9ae/NJ5U22fJSVIyZ2kBRTq7IijxTRdnRV2&#10;V0+xQOWOFEp4aw7/8X+ROchraX7A4XOuOjuSJ3XEj9PLVUeIIlyoIxZZWK+OkI/GwdeDROkDGJyL&#10;pFEdwXEhbF59qXsCsgO3f351xEci6ogNZFUdQaVwTlWnjoBro5PpAiyxJ4tTVTEm2FNSSBiEroww&#10;L+NGtSwI5grIp11iIUmWJr8MNoMhiVvNHoIOzNATzDQkkDJMAgYRd7V9EtonmZz6S9yYlikbfbLv&#10;oXfhWiDxohzQDubvvI/sPxwxtV0SgErGoQ+WdhOn1YAca1aKGOQqCiVAwm4egfQ7XCfTZNgSSVws&#10;LYtNbKoOCJklsXHpoXrJ9Jclnc/Y7pr2VQAkYFbYtEWzhUQhBiprSb6qpOSYn7lKTkOFbsKuOBl3&#10;jrvhmXE8IrYYKCGiCE0frt5FJW5dNIQ7qm05OyR0pCejeKIClQ8JNZMia7KihLCK57y2TzCuXTie&#10;DLsrVpR54FzUZlFdM+EQQijuHaVyyLhe40IrwK1tY11YHpO3FIMl69ZLbjOjl5OY9l1/wWKaMzBH&#10;DYzF1otpMC0B75U7YWgMVjyrSPMgVEGi/VVMYwZZnAgM5fnFtI9ExLQNZF1MU3/AWHGwhSdQA9z8&#10;UVhsfghhbY5sgv7NUAMLtlaGIMHb1SwIkUgYpC54j/GReDrclYBafQbSnHl64RWAN43ZNjOusCZF&#10;EOeOeGLOz4MnkCrB1zC8c/kIlln3XhQRg4dr+aw6doyq0EOwxkr2zb9IooOSHPGtVu1zEicauqwP&#10;S3J7ep54asjm02YpKYYOVfbJzKW+pjQLbDCLAuJriBNMazNQq0Qm3sWAfRfBN7a52qGYuFm6CRRu&#10;g7Ggp9p1NTK0WTCPZNaSkhHgEPBf0rRCHxDhXU2okjjioQ04fXKDKLbyLzIQe60Uo1IBJJ/A2ead&#10;RJdvwgsWXeBpC9GlGlC96CJ0QcoLCxGidcMSXUkMC1MrOoWFKXi3coTvIbpiJCK6bCCroqus6BRj&#10;nYRXzhGOJo03h/iJd+LTUwulho7xm17WzKkvXopPf7ms6ISRMXs5H2X/CeBgMHTSCDLjlYpOpjgT&#10;8JA5VlEsyPLuatlgdUWnxHVzRad6c/OrFZ0kSE/58YZqQEnMYUKEi9KMh9rZ4Qr1oAKMoBkWLakY&#10;Yfmol7NgvLmi0zE2yqyiUxIrsknh3pWKTskSaySd0aTLcRWdXE4DD4BX2MIEGcbngnb96Hz17Smr&#10;6I+q6ITlpxusMQIJUHn2ik6Sbqi0RuiAla+r0lJc+i9d4QBN1uD/wxWdbHMk60nIKLTIqopOwWIz&#10;SzulEgX294K1E6hqoZ0on6rXTrS0v4ecgW5JpVUl0Ek7UQ+lGdZSd0YZ6/fRTmwkrp0wkDXtxLjI&#10;0qbO7FqyP0z339aXdLIfiIcvqQ5A2V73Bp9vDs8UYNcsyAHjMgh2dpDXbGEcvW63yB0p2fiWkk4+&#10;lPWSTs59f0dJpwhnB9ZMUD9zFje1MvX1kk4uXI8v6QSeKs2ulnSK2ATSfCQmvmSckljgvzy6pJPr&#10;gODfKyWdfCKrJZ3s2dElnaLoO4FrpIeX06CkU5SvGI9WyAZCnqM/XBeq6yzEaCbqeB0LI7TGeCE+&#10;TVnxOZIiZsF1tBsvxOeo1XioDln49SWdvP2Vkk5UX7LtXi3pFI4dOWKyTIv55pPjY5SSTnYeQOpX&#10;Sjo5hX2hpJP1Cdp1ZEknKfGp5wHtxCI4YuOkpJOfT/Fwp8MrJZ3sd8eXdLLDKYGWSb0jZsUdIqsl&#10;ndyeQildZz95w52EBO3xDYjn8VlS0Pydk04Sa/yCdRIIbqGT6Bmo10lgvuE4BfPuEaLGNEMnibRP&#10;Afv9b+MWzw72x0jQSfzPNZ2EGwhw4Qq3iBMzwSXrLG28U8mcz6Xk4zaDcICa37V4GMNRgRpJj1Vc&#10;FL+xZHKYKD4w3iSmSM9xE8zfK/ucAuvTXuSJ5W/OuSe/MWi2zKpodvIbw0TlhqniWciXY1LgNLdN&#10;GbaUIC5bI7XPpdI8/225b3kaJ3534neSdrrgd8qvqvmdhIaQcKWHjzJtKLa6rIVz0+Ix/hwxSBIB&#10;pfUcni8GSUJK9OguGJ4HQhnbOorhaSE0ZySWpVEwGElm8TBlssglj7x8yDU1XkwIhsftR/Kwjsmm&#10;GCS5T6toFhWU1HLjwBsAR6cBY5UFN7TEqtouiUBqAhalnpyhraGp4ruVimy6epKokgDVIrsH7yoZ&#10;M/XTJH7LRRQxSMCy5TS/WQyShqfJVAi7+UoMkga7FctuJKAe5GBmMya/Yp+XMUizBCVSVacYJPGS&#10;F31RQiQi6snyNL95FeFQFJ5wXzsDR8cgTXcr4FWvt6s4AMBBfu5w6GZAnUw7D22DDWTCkTJmcRUX&#10;pefqV5Us9ShSRWDhLIhf8iiNVNWBXKyq751sfahXsx08OXL97L5gswRKXohp5dz1YhoX4ZgI2hCQ&#10;ZKGghZjGBSU1Vf8UMUg6kj9fDJJGlFQLL4tIkZP99RgkCsiUfDbFIJFI5NQ/4worfJ1YlSis9VQM&#10;ksNFIUqJQdIVF8uLwoh2EVsVbweZoeq7C+GVGCRJoFKxdopB0sJL1cSjoXCyclQGkvi4QmTUxCBJ&#10;cFBtX2AUrmR5NnXRV4pB8oSkoBqI5hSDJLcgn64s/seH87tLPFoujv5+z43RsD2KCQuYvBBdSpv1&#10;ogt0hftvncmQBBpVkQNRIzBJi7Kq6JJc1zBqnh1Ri5GI6LKBrCFqK+lhT0BqA/CWadBL/XFM/liG&#10;z+ak2yMkSU66TSZQEcdJvdkcdEo2QaQpYFseoa7/MUm3ZElUM7150q2aFiNnIy008mq5Bi+SvM2a&#10;1fooJtWOT7oNxy18dZZOgosSeNIslrWk27g8S5Nu1x1qWUXw0T6RdDteA0O2xyyd23KmRAZxO5on&#10;AFUpBTnpVu7LLiVKfdLt5NzOM8vffJ4II69MA/D51aTbmRuTuDpKRdrCWwm8WsFJ0i0eMfvlE0m3&#10;EuBULELwCVlb8RcGw8ozy99snjnpliL4ZbMk3QYaTP2fjVXWD6LGCpdCgqqNlUwy95K/WZ9FDRmw&#10;9CbDAhO4g+NWbhYvpulrY9mwtat6RNJtJqxT0u3ZLyd15OHjzfuvqCP4rxfqiEqNenWEW1gIGdWD&#10;BCZG7IfLx1BHuK6DKFizpLG6KT8hZwLO+ezqSIxEHHw2kFV1xMcLMwoIalJHsuc8GuRVkH5LY2Ji&#10;8VJ8Otug6IfHKUm53QDv4qU1TkOtLa+hQT2PHI2E8eEuPrk9JLG9gXjrCBvayP0utaxGklMdmKRO&#10;XWbROO6kYpSaYILOJsbG1R+S+6IP0U0tGnshG2OmvhzTMlMFcD9mM8Vb8bl4O9FQvBWf9rYzWhQI&#10;qzZR7MnaMqvVrqM/ICfSzOQmPZuYxJYlAJh6aV4yhIIYBnAuprzWm2tJqki0/QzsMD1IF1Kvqyuk&#10;B9WzwPV1mHuvEr7oLy9DQZ5ByfHCydsZUPYLhlE5Jgvmr4RSz/zxJXWupsP4KR3oel0wf7ncUWxe&#10;tUXJ8f5+tmiMRGxRG8ga8yfh2q9Ugo0545y4/9pxxhT3U5m4A/Up/SYL/HKlEojbxqv+aFWhWt68&#10;JWnRzKG4yDkUWYpfR3Ui7ltJOuCBRAmTBLih2YbazjDH4n5E5FqOH4ENRUkHKjHlgn4NDjP3QWIK&#10;WGTtgketLSLV6mjWBAhh9fOUHRIkPQiPUNpZgN6wGWUWLPoIi3dD+r/brVQVtRzjWFMu4pLMGuPD&#10;GynnWjJiLrYZi7hScyc4SZ5Y/hZSDEnnRi3FJ3KQDImkBDJ7nyx6IidiauT6MhcMFNip3kvUkrHk&#10;BeW6MoEgIbl905rlHqecRhUnBu0GE9aDH6u2k6ul5PjoaKnxOSvUKvnG3ieKRC6zQGA1io3+EvsM&#10;Pal+nhBfOGQBcGeZ01zW4AVyKVUm4H65n1vMOKcvYJpjqrFRNCUSYHGh5tJWnKCQ11J5c7bZcgWF&#10;61pwnCPiDtiIMXNYeEJiLgdOrpMQQVj5ei00tEjxIg79C0HIa1RLLYzwV3PDfK5RAV14rXa0kxGJ&#10;NGrfkgLog+FWuzGrL3eRv/kP8Rg7rXODkxXpiZMpF6CZEkT8A0yx3Ehw0VhTHnFEa/mdXC1nrACd&#10;bnZFBPvk8Q9wIS6vKzvkVHplD4AGroWq7hCjPgLXqW4QIUI2e4oj+PEAjCKyOHUoBYeNbFCfPVa5&#10;6khS/Ed8nHIkpfZALkAmpcMcCqEagDHRWHBCIDxix8Xm2qKGWmkzsE1HGZCVs9fjhfgsX+QiDaJZ&#10;vvoiFQSi6l8P+BZcIVpbJSL4iLMgrSlQLqNc9+y2DLEYsyLAaqEq6+K8HGE9wdR8gTmiM+RH6tUY&#10;gZGxmWmIW0e8Bi41W48IsOAoOs2SU5JDKqfpcR9GNjCwzTy+HhowwV5FPgN3ExlbxmKxslxBINwO&#10;6vPmCvkstUDfXKKNj6p6I7bJTSuqQ+RLx1Ar3CTm6GW5DOEagYN3mvG66CwIpiQ/aidZSUfejufx&#10;Wb7HLdIhdeNxfNprhLkYUQ0ktMzIeY1CeStyHQBdS/rkkhDnK1I5qBBVa+ppbvpk2AUXfrmGnQjI&#10;uWFnBTvrDTvqj8JpTRGDC0rWrtJhGHb8y4supTeFsb6gUnqJSU2eDr8fYE0xyMzJ+GQupbcIY0WH&#10;NTaukbxJwQOCI7PBlJhjw1j15gtVf156KT0/ybYZqZTe9whjPbKU3lfDWKPiyNfDWH93Kb1lGGtc&#10;PLYMQ1gU7swn4SSmT2K6wZBbiGnFT6vFtIbHO0eU2q8Y9llMa8keHBiKvxIKNLpZnt/5JgWBGIng&#10;rzaQNfwV9Z5LGpXD70dgbQJgs8Idk8Om5UwHXBvvxKcLHe9eXHX4mwILjZfi019G9XFEiDSOEceM&#10;l/JRDqFGyR4z8biZCNdcobVz55JUt1XhQ9ZAgmgpdRNgIqE1pqUtzJa1Dst6RCB3ZX/cZejowiA1&#10;TctHRT0irswM6zy3n7/Z9FI9IrvFIey/jquebHICPs3u8kv1iMwUrZpdqkckNZCL5Ry2UxYE1fiT&#10;OMv1iI64WwocS2oXyx4R3gOWVfZYFI0ihE8uSiqGI/WI3K8L7ilFqdYUoaCdBTXKnahjHep4Kz4X&#10;b/vRsR7irfj0t6W4piEfUo9okfy9tr2C4oEk6uzRv3LBJSmlb5iT1CPKRfnA0J3qW7l1VMm+aoOB&#10;6kfobAPBlitK7vuIG87gP/mZDhMLWa7BWlvqtQl6e9QjyiFC0w1NxEhlzLgnbdl+Bnhhv6qamVyL&#10;7oREsHKiI6worwTCmUlPODpbLyZA1FD9uSSZSIpHysY1Xs48zqXUI/JExEyvayw2r9lJOzlpJ+IW&#10;WmgnSpj12gl12rn5ytiK5mg6zQeIoKVoYC2hndhFyZyy76CdUBSHkbh2wkDWtBM71nqaGOSX1JIW&#10;H4lNmukHRwwenQ+acWzc0c5EWRCrshuHWOoROS9vvOhQPCJi1r0kuOCPcVq1Evqom8IlcIZpRpsw&#10;eu5hdnYCij1nHJRgtYdI4CO4L4oaF5/ZL1FJCBIt5afUI/Jmme38IWiA8TfuXAbxreb4wFfjtXQg&#10;1LOpUK02whbwMLH65YAaXAzeJ/WIRtQ3b13+ZhsJyB83tVOPKHv8JlCeWsTUgSp7lLv3bAWkHtEX&#10;wqfWOiTZyEcq9Ygy1E89ovEZpWoSkKKl31UfRWEz7Woh24JibWpG+rTI9vkexAvxWb4oV9bbJZK0&#10;Gy/Ep70oXgsHGKlHhOMuKzVr00Utj0JRlFa1CyOCdEGG3OUMbc59WNTAMfJDf5i0rdxF/uZjhODj&#10;eiICt7Pvk2RsbhkxqkZ65yA8vHpy1aoKZuoRHeFH4qocctLtl6CsOWpZ6hGNyrbkexd0K/WI7HcU&#10;PT1C14Z9QI4yUk5p1sTk+kFjB9xonyPjJE7bHvWhEdeRECp66DdBEPFZUlBw2Xh20klOOonYmQud&#10;RJelXidBKpADouTOde3dWA9i1EnE6QszFp1EHcDBmJ5fJ/GRoJP4QNZ0EsKCnEPFiZn0kjWWJvcV&#10;mgk1r5BDYR6PTMNuyXa89y88gqtxj7BPdiSTGJOHy2TRbv8gTdpLBSeTC1OcA9oamGjI08nfnF/r&#10;wKVNm0zR5lgzyBageGKizdaxtiNkjF++gz6TgynsH3SpIkE6ZNRyr/IkTjzuxOMk2GbB41Ttredx&#10;XK/BrSmmQnC1BTCQ6QnB4yjAqfcsqN2F6jViVs/O42IkYnfZQNZ4HGCJZs4K+/EQ42R/5VPkrIAo&#10;VS/dmM2N6ZYjAi5VE4njiStyvHtkQyCUa6S59fwt2A6WrgO8YPC5PzD5CJ1BUUoaGzAtWeO6T4RA&#10;WVjNQola7ZAiqoSbCZMR7Ss32h6m6vdIu1JFpKatXHmtvwPVU3O8qsNJNuD2n0GuqJ1mvEjifOpO&#10;Kh/Z9IjqHM2BPKH8zdYT57pz1x36d5odppmDkaDl2eABfvTavYTvUh6nevs6ruNx65TouqzkE6Yb&#10;sb5cA5vBQ2rtR0rMeDdu1Wpyd7lH/kByghYW0oiWXApjpXMdSvkMu9FtCkx4YrSrZwg2iFjSfcfu&#10;leKARY/oQ2Sw2ENCmLJRgS3MDWX2kAAos7mqJim3/mJ1qiAkICsTjYRShmGFRWMMaDyHrKv7S0gd&#10;w5KunqfcIBsWOKVVZ1FVymx8nlinadklQNU3mj+n9KxMnvmbESsh1QcHYogCJTytXFtB9wNYx/mW&#10;PQeSF+fBzqSnHnNAqODLhcs6lYbYzaysodUSTW8PCYnNYD44P7cv2UNgEZMMVfuJcwNr1H9J8Hqi&#10;TLTC8JjBY4iwSIuAERnR1+IvqKdbJsINUdanXoFYNhuyAya4vLQCPESu/xTqaw6kKehoq+YJxkH1&#10;Nv2lVupKOD3MVliqErVUucybDczk/E7E1DFrK/lzDobsAStyny3CwaaCo4n453IRSJyQKHkZEFMe&#10;jlDN9XJtIxMXvSVPMGZnzcLlspycPEwqa+rFCLlv45Wf1N3LNMQmuXMH8p4BEQMR4bHswJ71HKEj&#10;D96ZEPhYXtipvBurOF7lY6f6EN5c5PnkW87nP3+z30m2jxIdgElmPyZ20WTGErj2C6KkA9EhzeUI&#10;pQPDw0gGkDijROLMc6tL724pNnbyahHsc0Rv3B8XSRvza+mos+QKjph0JXGu62152U42T7CmFxyw&#10;Crtd2DzKWuttHjRFroi3s0fyh2T0KNmHzYNmQKT95Gsab3B9dpsnRuK+JgayavOsuWknaCdgUeMh&#10;0SRSoC4Sxm0AOEiw0mgwPr1hIHcX3STJAByxpkjReCkfZf8JoLG7pHFlW0TLqNnRmKNPpLbMylBq&#10;AS2TZLDIOBW5i/zNOsyRMEkt+eaRMEn+p0iYWVxrvpnrCHT+Tx0JM5OnqCehQxNd1KzLsqCdJeWi&#10;K482TbwVn4u3JRJmPMPxVnz625Oe8v9BJMzM2/MHRMIk4i0jYTAuSzFumTai1ZCOYwmHVZp0joRJ&#10;vaVImPTkW0XCmPaY5rUabJg5zEk7CT78grUT7IeFdqJ6br12QoojDgjXTsg3m9dJ0EgYzHKPhKFQ&#10;uUva76CdgDExEtNOZCBr2onpD3qaYAVfUkuAQzyEDnNu7vTNB804NolGEfpHJEziCxQWcFd0t4yE&#10;Cac4BsixkTBme0kkTDZd0F3ggmrKgZLMwkfIMPSkYMIQSK31zcpTyt9GAdZ5bG4jkTDJlg8iEMxC&#10;ImFmD4mEMRRAI2GO6FMiYRxckEiY3KxEwpjJitUoSG5hLBKKEKFCABrdGPmRZ5a/2TwlEsYhxdVI&#10;GJ+IRMIkrEMiYQyd0kiYemQhRcJQxaecBkFoEc29oXJOejYWZJAAmjHSO08paxVGFBIJ80TIub0o&#10;kTCGcxR6c24RHNu9B3Iz1xiVHS/lwdj6SiSMrZMgb8tIGKNqaJOLx8ulEHApdvvoSBjP5QUVW4uE&#10;MQqjwvFaJIwjHBIJE+FDeVr5mx8WiYTxX0okTAIVZ5EwiW4FjLRZSiRM/UmBfTihrETCRJYzlUFy&#10;kAzHNgKFoYoapddJ6CChbdmgij23BbD3gsvGs5NOEjv6gnUSTttCJ1FueYROgoPUgzPg8xxbF4CB&#10;mLz0FF8KG5r8t8qvhVyMlRG4RS7zOEJM4V700sX4eyXjpGyWQkPOt5BSeIfSQwo2jJ4H3GP1kbD4&#10;pjHGdSoS8TTTczC6A3WnUlDO7kgpvnhCnVllXp2/OecmatbrCpFNM4NC+PrtU3zHuC4b0De7qQZ3&#10;lkkoTcVLKqRd9yYaJJHbs/LGxtm57QQnUvWqljfVcC1OSR2TK4NIX4mrLcgqpfh6kHCV/f6fuqlm&#10;ujOeKjb1cyTQQ2peqN7NfTMW8D3Ch6ST9aY67gHUkswndJ0MLqNyyLi+x4a6joRsaI8rN9WcUnw/&#10;Xl//++UVJex/xS5Ra9Dl7qm+7uXD1+vrSnj4Qkzrwa0W05S72gjrVfokeAO71A53iGnMto34RhU6&#10;gJTHUPNnhw5iJAId2EDWoAPChTYuyEKznfCDVWFixfNlARZ59qAEARjM3ZKUEYzEVLn8ql5eUpot&#10;KvkQK5ahUEmOdAcvt/zlLFFKc0VMRrcfjsg9LeruboEEElsTP7QzJ6zzfL8A9aLkxjpZGKr87U1/&#10;q+Psg2C6zvOkVGUpL7AZx4tzoD4LnQgWLE7nUBo3sOAwYPLG5W8hggkcM5uVUn0NqYmljCK6w3UU&#10;zFmq9aWHBC950FdD7bKx/FfuJX/zPnUvbZ5bilPP5on9ZWuLgjRPAiIyJyzsrpUiiYy2bm0BWxyp&#10;wjAXH305T6RNZIeKBZsXwU8y+wmOxe5W9wlfoLi0zrMDGZiF30w3vnZU9bHlG/cTgMczvvzMVs+z&#10;uBABRTZPZdIcSUOCqMs1cHI2NlDbWy/V5HSCByC+jAToP8gpsJeK5V7hNZlMTrb0yZaWJOmFkNaD&#10;WS+kud6G0qHGaDQizw/2JKR3iHET0i4mjfK/g5C2kSCkfSBrQnrKwNCJwPiekNF2r7McQjv65SEE&#10;yY+1kUtf0+El3lQXRmSYsaJajlDwPPjtzFvAv5ChofuxDHh1m13lprHc2j7h3hhhts1P3XK9wvPs&#10;DurazsaMFbvUulzRKc1llti53LcTv7u++3BupgpXooxQ/MvFDiWOb87vzOlQz+8AGaT0sBwhqp3K&#10;pT0m4YPf4b8SLEmNEg7nMBY2fXZ+FyMRfmcDWeN3guF7xsyS4QXw7tiWT02m7nncsMd4Jz4X70q9&#10;k1CW46X49JcppuJABEXRDP0rWs4H2X9CWowHvXG19SyNnQLQrtktq6jCkKMyK0BKPX7pyrkqWyAj&#10;SU0n8DvyoeVS7WzGaLKGigep0lyt2FIEKm56I3ovAaLo8+6sAU0kn6lUMYub1yhOOIYJ5SWcrf60&#10;rUCW6O0+xngrPhcbm8g73opPe9s1XmwpSzh6YldVsunZkpqzOpBQ10GPAfd0HQXLLefMCrsFRXKQ&#10;ZXjQT55y/maDE5vaTQcpbF82Sbi22LjSHUWXc7ZNg3HN/sszqcl7FAn1EZ3MmFN/UprLuAo1gNKT&#10;5fnMczkp8idFXgzEhWDT41Mv2LhDIjwXCDbBlI0MR8FGFIpUZ1C0TW5PiGV/fsHmIxG0zQayJtjs&#10;ZAfDnZT4zKBg3QQzyFmWtAdTUOONfM6MZ0zAE2EaiQt1PDK9ewujL48wiWRxVwKxhvqoij/hsYqk&#10;GiIWUpMkQXrlGMEYMsMgz1HKDTIl0jxtjFXdUdVj79CY3HugKxfcl4jlgFlIFc1ZVxIqE44LgVR0&#10;NHU9Aso4YARyRFx0uWqoGBKWomwW6Hc2SfoJSI3cfatfVtcn2lkAmVy3MktZdcoS1o6POABnl3zE&#10;OwXkSjH7I5K5SMoM2gBCJGclz5OEW3ffIE8yOiiBmn4nM1IPEegkmkkzf/PRyqW7DpHiUp0BgBKu&#10;4Q/Zg1kpJKYeXtMtV7XEsci95G/W54Gy9y40CbfJHiy5lsJ6xENKkkK5BBCB77Sf5zVDMU6ldWWn&#10;m0AkuV4gH9vVF7kC5IlagyiNDmJDIJNzMlpbm+8gdxoohWp0WZoToHzEG3EMs3aBzhabit5oScx1&#10;xCt7GkldlPrJZ5QDjDYiBwazxMMOxwPcSD6pPZQ0Px1rXZ+0FEeNsj9218fYLEIjEjmJbA5jyEkQ&#10;X36UzeL8HqUpkUrhRhZ3LWXeJ9WH4uoVuQYmnybWM/qE0I5hRhvQbo+5gu/mKoWkd3tJKbmFJq87&#10;AIyD6ftOcnDXiHeVeoD07URsgYaSskvQvmM4uLRz6jUqv28ypMMxXestaLY8KuSIj7Ignsdn+V4I&#10;zHh2Ui9jR18wboJ4WqiXykGOUC8H7iwyMQdA4unX529Cu5QqCRKqq9ol+cuj1Hl27TJGItqlDWRN&#10;u/w9V7cHxqE16Di3IxOdIpGeuro9aDHzk/zNme9Xr24XFU41q5Wr20dfLhfWfgFAWOtwdnV7EoYY&#10;Dm68I6KYbSn88fapF1/FllROWGVpaz2iVmnAvmproq6lZgHGx2JyK1e3E0bjKwB4Uy8NScrv/YYe&#10;EIJZbBPCGXDAmsWXbK7T2GWQlTgAEpV9xDxRjcG4rFmqN8zU5D1VrVwJkVoTSiHRZ4HaA+38/qvb&#10;JWyhJNj6q9sR1tX7ScB4j8NUFRiWyoRbTAWMb1SoMLVybRRuEZLoEKXoo69ul6s59ZdPXN2+ySVe&#10;gk+YuvX7r26XcjbF2kIaUoJMBrR6dbvEXOrDkknm05G/OTuY/DfoR/P7o1BEbA0gNW4BK8fjCN7p&#10;6naPA7Oc5RQHhjATeSYM/XxyuYQiVaoN1zfEk8l7V6fQsturq48Xl68/396/e00Vio3+dXd/e/FU&#10;aBk4zVIb0TNUr40AjUeixEBidvgPRm3khd/x9OcOAK9Xgo4KAE8W2BTGgxulH/1XmbXmb6F3fe8A&#10;cCkYVwoULtP0mmKILLCN/HAKgiLKboRI8szytxAoOQA8NTut3rMHgCeY9PsHgB+hQBMAHiUiJBbS&#10;4JJQf8A8xgBwchVTiAUB4OHThOBPAeC/vn11ktIiC3+6fffb3+/hBa/l2+eHux//4n+c/frp+oZ/&#10;unt4++rD4+Pdm9evHy4+XH46f/jh08eL+9uH26vHHy5uP73+/VIasHGBGSiTkCFc/Osv/7jTocm3&#10;B/4UrShsfTo9YxMHLmcRvNHUXaJSnceMUjoX8xShJXOd2rn4+eHxb5e3n1Qz++VfHh6VLb5/F3+d&#10;f4i/Ln69iT/vLy8ez66FhM4e9b/3+t+f5L/GVs8f5XfS6B1/nn1GU/eRCGZAUjQDkaeTz8lZ5h9b&#10;zHNMy+xn/phczPMIdwwXMDsiKQUfEyeVC7Y8P3lZd/MbFfOUuuu69yTTZ/sTEevur/6PK+YZyLoU&#10;t0zSjMxsh+slObYeKyD2x0HslWKe4drDGAtPq1EJmHUg6tQrtPJmVUD9rJhnsuJSMU9uWih1ACte&#10;Kgstl92PFXGz0M/fbKSpmKckttnxeJSzSyKyo31fLebJzUO4OO3U5i7yNz9AqZjnbkb2qZjn7F5h&#10;SfPEBSaTBIc5spin3IOmv2SrMu7Q7MnoMAalkE5SvKiOjZPS+8TlEwZhnln+ZvOUqLJwz+FMziex&#10;hcNE3qLcCZ+WHVdJJI7z53HFPA/h3fyzFPNElXH04RsW80ygIQ7niBwjMICaHCVJt9zxjfdeDwrH&#10;5Ii8Gop5jnHA3HIScszPu8sOOX+kwRouGGofqJf4zbRP8mKPoCE8vEUxz1niwLyYZ1InxZcZcQd/&#10;bDHPAIGploXXOa0t/i6PnmDK/REljCnKTLVgXSEXvQUXap4o5oknws4nVZ4ttaKK04peIrGkwk2k&#10;mGeioVkxz8QSvn0xTy/NEfTzDYt5UsCk3EEpeWV0ylZa6ljdWsLPDL4muiFfHESUfoTLcTVQEsnf&#10;pJgnhZl1BgSUpKmdinn+9M/X96ec1yeBSdjQwuRRNldv8hDUjJ/GWAtXTkZ12zB5ImlE3KT+tylP&#10;YTo9m8kTI8Hk8T/XTB7L+xBGGdrPZBStaT5EV8CKdfqCISUZgftslKKSTZOU2BiOrMt3yabRZJ5q&#10;RXbyxuiskpCYwDNfjUKgedgTKxG2bl7F/M0UjK9l0xCwpYut7xT9LPctt3yKCgkQunTvuFdHDsLl&#10;1RU4wlg9wPGoi/v3ykoNUnifgAWk5fgjaeHq9mb6/c3tzaWaSQqXPP52fWlQzndFeNCdFuxOybKe&#10;3ZF7LIWjVL8lriksnWB3aFkHyblWdkdmggWCsVLPzu5iJMLubCCr7A4XtdmKS3YXAVVhytrM4FcE&#10;arTxerwUn4uXCWpYZFLklw/cTmdsQhzmqsiwYPFOPsbWPDUEvVI8GE+OVBzazkPtiBfNcasT3MA9&#10;IZazUKXwUdPAgSSq0ucaA9Sb98zzHQBPYook5nuo5UGgcD0L8xyPmONi0ciEerJirlOayI+S0KLN&#10;+LS2nQ3rbhvPj+dr6ys7YiROHaNkrpOU5zEqqqiXDHhBSbnlEwM+MWCpjbJgwEpf9QwYO5yL6ow6&#10;uZQlIm2DARN0DpAX2Yy9FEwwen92BhwjEQaMJ4yBrDFgm0lw00nXjONpxzfa4rBrOG+QUryVj5r/&#10;RlIefaEQBpbJF2Y2GucYO0zNTbhpcZThVxEWD27tDLaKVUpd+MiPwCE4s0qJOvb7T8BevX54DIh/&#10;kdqbIlfJ1DGmU9Ul8iVKuZAGYB6VaJRVj+g2ibtO4BgXepElp3KcirJHBLeRcxQxX1znY/Q1dkgm&#10;uzXKxZWCwharSjKGSyaKfkxZtnnr8jfbyIH98UZxh1sl07FDAubc+CJCxMIC41kxUKM/Owi5i6Cg&#10;JCZI3DCXfCGH117E60tgnR+weCE+rUUoz2mQOqjUPrIxxDt5LE63mEoOIAJrzJB/EkmtOQqy5KK7&#10;5CeOdtjuC0Ht0W05WTDnRf7u2ntxROPZSZ4FE3rBBgWq80KeKY0fIc8k29zoXUmsiDCXOFkkpkEn&#10;WjnMTs+zizJKa+lIFDrRgayJMnyxnqgeZ2USZ2sHHTeRywoKUM+y90il8zrLZMf4PZLB10gNG7N0&#10;YGxHuONwhkXcCZ94Ykv+3JJD5ngqGU54PcqHGBVxdy+paezXGi9dmyQ24sG9wkhuyUvilzETkvAj&#10;odvvUigf+qKLzKesCFW1qvuESbqTz2/2K5plaqHdaz3UJPkdiRKpmErf5Jnlb87nDeAyeSrXrZXz&#10;NGRMny1KsRk7P7LcShQJXym3wq3xKtWXANGcOvM0Tvz8T8vPCQZ6/+bze4KB0Efe35/fffh48dfz&#10;x/Pyu4YMvblsbz/cXr+7vP/x/wIAAP//AwBQSwMEFAAGAAgAAAAhAAm4f/fjAAAADQEAAA8AAABk&#10;cnMvZG93bnJldi54bWxMj8FqwzAMhu+DvYPRYLfVcUrTNItTStl2KoO1g9GbG6tJaGyH2E3St596&#10;2m760cevT/l6Mi0bsPeNsxLELAKGtnS6sZWE78P7SwrMB2W1ap1FCTf0sC4eH3KVaTfaLxz2oWJU&#10;Yn2mJNQhdBnnvqzRKD9zHVranV1vVKDYV1z3aqRy0/I4ihJuVGPpQq063NZYXvZXI+FjVONmLt6G&#10;3eW8vR0Pi8+fnUApn5+mzSuwgFP4g+GuT+pQkNPJXa32rKWcpEtCJcwTIYDdiWiVLICdaIqXcQq8&#10;yPn/L4pfAAAA//8DAFBLAQItABQABgAIAAAAIQC2gziS/gAAAOEBAAATAAAAAAAAAAAAAAAAAAAA&#10;AABbQ29udGVudF9UeXBlc10ueG1sUEsBAi0AFAAGAAgAAAAhADj9If/WAAAAlAEAAAsAAAAAAAAA&#10;AAAAAAAALwEAAF9yZWxzLy5yZWxzUEsBAi0AFAAGAAgAAAAhAJv50nTeOQAAFzQBAA4AAAAAAAAA&#10;AAAAAAAALgIAAGRycy9lMm9Eb2MueG1sUEsBAi0AFAAGAAgAAAAhAAm4f/fjAAAADQEAAA8AAAAA&#10;AAAAAAAAAAAAODwAAGRycy9kb3ducmV2LnhtbFBLBQYAAAAABAAEAPMAAABIPQAAAAA=&#10;">
              <v:shape id="Shape 402536" o:spid="_x0000_s1027" style="position:absolute;top:54489;width:1775;height:2975;visibility:visible;mso-wrap-style:square;v-text-anchor:top" coordsize="177571,29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l2axwAAAN8AAAAPAAAAZHJzL2Rvd25yZXYueG1sRI9Ba8JA&#10;FITvBf/D8gq91Y2pVYmuYgXRg5daEbw9ss8kNPs27m5N/PeuUPA4zMw3zGzRmVpcyfnKsoJBPwFB&#10;nFtdcaHg8LN+n4DwAVljbZkU3MjDYt57mWGmbcvfdN2HQkQI+wwVlCE0mZQ+L8mg79uGOHpn6wyG&#10;KF0htcM2wk0t0yQZSYMVx4USG1qVlP/u/4yCNt0cT8strfzw0jaF+xoPzG6s1Ntrt5yCCNSFZ/i/&#10;vdUKhkn6+TGCx5/4BeT8DgAA//8DAFBLAQItABQABgAIAAAAIQDb4fbL7gAAAIUBAAATAAAAAAAA&#10;AAAAAAAAAAAAAABbQ29udGVudF9UeXBlc10ueG1sUEsBAi0AFAAGAAgAAAAhAFr0LFu/AAAAFQEA&#10;AAsAAAAAAAAAAAAAAAAAHwEAAF9yZWxzLy5yZWxzUEsBAi0AFAAGAAgAAAAhAHtuXZrHAAAA3wAA&#10;AA8AAAAAAAAAAAAAAAAABwIAAGRycy9kb3ducmV2LnhtbFBLBQYAAAAAAwADALcAAAD7AgAAAAA=&#10;" path="m157886,r19685,1536l177571,41187,160695,38990v-8463,222,-16296,1841,-23522,4825c126733,48133,113322,58548,97053,74930,82512,89409,67983,103887,53442,118491l177571,242667r,54864l,119889c23762,96140,47612,72264,71463,48388,87643,32258,100965,20955,111671,14605,126378,5715,141872,508,157886,xe" fillcolor="#a5a5a5" stroked="f" strokeweight="0">
                <v:fill opacity="32896f"/>
                <v:stroke miterlimit="83231f" joinstyle="miter"/>
                <v:path arrowok="t" textboxrect="0,0,177571,297531"/>
              </v:shape>
              <v:shape id="Shape 402537" o:spid="_x0000_s1028" style="position:absolute;left:1775;top:54504;width:1631;height:3390;visibility:visible;mso-wrap-style:square;v-text-anchor:top" coordsize="163081,338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BtKyQAAAN8AAAAPAAAAZHJzL2Rvd25yZXYueG1sRI9BS8NA&#10;FITvgv9heUIv0m5M0lrSbotIqz0UxNpCj4/saxLMvg3ZtVn/vSsIHoeZ+YZZroNpxZV611hW8DBJ&#10;QBCXVjdcKTh+bMdzEM4ja2wtk4JvcrBe3d4ssdB24He6HnwlIoRdgQpq77tCSlfWZNBNbEccvYvt&#10;Dfoo+0rqHocIN61Mk2QmDTYcF2rs6Lmm8vPwZRTss2wrzy9DqDZpl9+/nt7y0EilRnfhaQHCU/D/&#10;4b/2TivIk3SaPcLvn/gF5OoHAAD//wMAUEsBAi0AFAAGAAgAAAAhANvh9svuAAAAhQEAABMAAAAA&#10;AAAAAAAAAAAAAAAAAFtDb250ZW50X1R5cGVzXS54bWxQSwECLQAUAAYACAAAACEAWvQsW78AAAAV&#10;AQAACwAAAAAAAAAAAAAAAAAfAQAAX3JlbHMvLnJlbHNQSwECLQAUAAYACAAAACEAnnwbSskAAADf&#10;AAAADwAAAAAAAAAAAAAAAAAHAgAAZHJzL2Rvd25yZXYueG1sUEsFBgAAAAADAAMAtwAAAP0CAAAA&#10;AA==&#10;" path="m,l11441,893c21825,3004,32208,6465,42558,11418v20701,10033,40894,24638,60579,44323c119774,72505,132855,89269,142126,105906v9271,16383,14986,31877,17780,46228c162954,166358,163081,179312,161176,190869v-1905,11938,-6604,23749,-13716,35941c140348,239129,130442,251448,117869,264021,92850,289040,67831,314059,42939,338951l,295995,,241131r44336,44353c59195,270625,73927,255893,88786,241034v13589,-13589,23114,-25780,28067,-36322c121933,194171,124473,184265,124092,174740v-635,-13461,-4572,-27940,-12827,-43307c103264,116447,91072,100445,74308,83681,51321,60694,29985,46597,10427,41009l,39651,,xe" fillcolor="#a5a5a5" stroked="f" strokeweight="0">
                <v:fill opacity="32896f"/>
                <v:stroke miterlimit="83231f" joinstyle="miter"/>
                <v:path arrowok="t" textboxrect="0,0,163081,338951"/>
              </v:shape>
              <v:shape id="Shape 402534" o:spid="_x0000_s1029" style="position:absolute;left:2534;top:52235;width:1569;height:3071;visibility:visible;mso-wrap-style:square;v-text-anchor:top" coordsize="156942,3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xgpxwAAAN8AAAAPAAAAZHJzL2Rvd25yZXYueG1sRI9Ba8JA&#10;FITvgv9heUJvumvUUlJXEVHRQ0tje+jxkX0mwezbkN1q/PduQfA4zMw3zHzZ2VpcqPWVYw3jkQJB&#10;nDtTcaHh53s7fAPhA7LB2jFpuJGH5aLfm2Nq3JUzuhxDISKEfYoayhCaVEqfl2TRj1xDHL2Tay2G&#10;KNtCmhavEW5rmSj1Ki1WHBdKbGhdUn4+/lkNH/Zzk9nf6rRK3Jdys6a77Q6Z1i+DbvUOIlAXnuFH&#10;e280TFUym0zh/0/8AnJxBwAA//8DAFBLAQItABQABgAIAAAAIQDb4fbL7gAAAIUBAAATAAAAAAAA&#10;AAAAAAAAAAAAAABbQ29udGVudF9UeXBlc10ueG1sUEsBAi0AFAAGAAgAAAAhAFr0LFu/AAAAFQEA&#10;AAsAAAAAAAAAAAAAAAAAHwEAAF9yZWxzLy5yZWxzUEsBAi0AFAAGAAgAAAAhADrnGCnHAAAA3wAA&#10;AA8AAAAAAAAAAAAAAAAABwIAAGRycy9kb3ducmV2LnhtbFBLBQYAAAAAAwADALcAAAD7AgAAAAA=&#10;" path="m147526,842r9416,2056l156942,41848,144351,38656v-9382,-968,-18685,-556,-27892,1095c98044,43307,82169,52198,68453,65914,49022,85344,39116,109220,39497,137288v508,28321,16764,59054,50038,92202c102870,242825,116459,252953,130302,260001r26640,7580l156942,307129r-29180,-6647c102616,290957,80264,276861,60833,257429,24257,220853,5080,182880,2540,143511,,104394,13843,70231,43180,40894,62230,21844,84328,9144,109601,3683,122238,1016,134874,,147526,842xe" fillcolor="#a5a5a5" stroked="f" strokeweight="0">
                <v:fill opacity="32896f"/>
                <v:stroke miterlimit="83231f" joinstyle="miter"/>
                <v:path arrowok="t" textboxrect="0,0,156942,307129"/>
              </v:shape>
              <v:shape id="Shape 402535" o:spid="_x0000_s1030" style="position:absolute;left:4103;top:52264;width:1573;height:3071;visibility:visible;mso-wrap-style:square;v-text-anchor:top" coordsize="157256,30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qNxwAAAN8AAAAPAAAAZHJzL2Rvd25yZXYueG1sRI9Ba8JA&#10;FITvBf/D8gRvdaOtotFVxCII7aWai7dH9plEs2/D7prEf98tFHocZuYbZr3tTS1acr6yrGAyTkAQ&#10;51ZXXCjIzofXBQgfkDXWlknBkzxsN4OXNabadvxN7SkUIkLYp6igDKFJpfR5SQb92DbE0btaZzBE&#10;6QqpHXYRbmo5TZK5NFhxXCixoX1J+f30MAqWl4+vzB7bwnfPvfvMHnjLcK7UaNjvViAC9eE//Nc+&#10;agXvyXT2NoPfP/ELyM0PAAAA//8DAFBLAQItABQABgAIAAAAIQDb4fbL7gAAAIUBAAATAAAAAAAA&#10;AAAAAAAAAAAAAABbQ29udGVudF9UeXBlc10ueG1sUEsBAi0AFAAGAAgAAAAhAFr0LFu/AAAAFQEA&#10;AAsAAAAAAAAAAAAAAAAAHwEAAF9yZWxzLy5yZWxzUEsBAi0AFAAGAAgAAAAhACsY6o3HAAAA3wAA&#10;AA8AAAAAAAAAAAAAAAAABwIAAGRycy9kb3ducmV2LnhtbFBLBQYAAAAAAwADALcAAAD7AgAAAAA=&#10;" path="m,l28605,6246v25400,9525,49022,25020,71120,47117c122204,75842,137825,100099,147096,126134v9271,26035,10160,51435,3937,76200c144810,227099,132237,248435,114330,266342,94772,285900,72293,298600,46893,303680v-12827,2604,-25559,3493,-38227,2525l,304230,,264683r15651,4453c44353,271168,68864,261770,89184,241577v20701,-20701,30226,-45466,27940,-74295c114711,138453,99725,110005,71404,81557,53497,63650,34701,50823,15778,42949l,38950,,xe" fillcolor="#a5a5a5" stroked="f" strokeweight="0">
                <v:fill opacity="32896f"/>
                <v:stroke miterlimit="83231f" joinstyle="miter"/>
                <v:path arrowok="t" textboxrect="0,0,157256,307173"/>
              </v:shape>
              <v:shape id="Shape 402533" o:spid="_x0000_s1031" style="position:absolute;left:4780;top:50018;width:3090;height:3107;visibility:visible;mso-wrap-style:square;v-text-anchor:top" coordsize="308991,3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e2nyAAAAN8AAAAPAAAAZHJzL2Rvd25yZXYueG1sRI9Ba8JA&#10;FITvBf/D8gpeRDdqU2rMRqooFHtqzKHHR/aZhGbfptlV47/vFgo9DjPzDZNuBtOKK/WusaxgPotA&#10;EJdWN1wpKE6H6QsI55E1tpZJwZ0cbLLRQ4qJtjf+oGvuKxEg7BJUUHvfJVK6siaDbmY74uCdbW/Q&#10;B9lXUvd4C3DTykUUPUuDDYeFGjva1VR+5RejYLI6bynn+F1+T46XZk/ms4iNUuPH4XUNwtPg/8N/&#10;7Tet4ClaxMsl/P4JX0BmPwAAAP//AwBQSwECLQAUAAYACAAAACEA2+H2y+4AAACFAQAAEwAAAAAA&#10;AAAAAAAAAAAAAAAAW0NvbnRlbnRfVHlwZXNdLnhtbFBLAQItABQABgAIAAAAIQBa9CxbvwAAABUB&#10;AAALAAAAAAAAAAAAAAAAAB8BAABfcmVscy8ucmVsc1BLAQItABQABgAIAAAAIQA2Ge2nyAAAAN8A&#10;AAAPAAAAAAAAAAAAAAAAAAcCAABkcnMvZG93bnJldi54bWxQSwUGAAAAAAMAAwC3AAAA/AIAAAAA&#10;" path="m112522,2539c137922,,163703,5334,189484,20320v-6731,11303,-13589,22479,-20320,33909c148463,42799,129794,38481,113157,40132,96520,41783,81534,49784,67691,63627,51562,79756,42164,96901,39878,115824v-2413,18796,635,37211,10033,55245c59309,188976,71247,205486,85725,219963v18796,18797,37719,32386,56896,41275c161671,270256,180086,272542,197993,268732v17780,-3810,33020,-12319,45593,-24893c259080,228473,267589,210820,268605,190627v889,-20193,-5588,-41402,-20320,-63627c259842,120396,271526,113537,283083,106807v18288,29718,25908,58420,23749,85852c304673,220345,292481,244856,270891,266573v-22352,22352,-45339,35814,-69088,39878c178054,310642,153162,307848,127762,296545,102235,285369,78740,269494,57658,248412,34671,225425,18923,201168,9906,175895,1016,150749,,125857,6223,101600,12319,77597,25019,56387,43307,38100,64008,17272,86995,5207,112522,2539xe" fillcolor="#a5a5a5" stroked="f" strokeweight="0">
                <v:fill opacity="32896f"/>
                <v:stroke miterlimit="83231f" joinstyle="miter"/>
                <v:path arrowok="t" textboxrect="0,0,308991,310642"/>
              </v:shape>
              <v:shape id="Shape 402532" o:spid="_x0000_s1032" style="position:absolute;left:6448;top:47607;width:3467;height:3474;visibility:visible;mso-wrap-style:square;v-text-anchor:top" coordsize="34671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9M0xwAAAN8AAAAPAAAAZHJzL2Rvd25yZXYueG1sRI9Pa8JA&#10;FMTvhX6H5RV6qxvTKhJdpYgBvRT/HTw+ss8kNPs27q4x/fZdQfA4zMxvmNmiN43oyPnasoLhIAFB&#10;XFhdc6ngeMg/JiB8QNbYWCYFf+RhMX99mWGm7Y131O1DKSKEfYYKqhDaTEpfVGTQD2xLHL2zdQZD&#10;lK6U2uEtwk0j0yQZS4M1x4UKW1pWVPzur0aBzYv1ZYPH3WV4Wm3dJqdVZ3+Uen/rv6cgAvXhGX60&#10;11rBV5KOPlO4/4lfQM7/AQAA//8DAFBLAQItABQABgAIAAAAIQDb4fbL7gAAAIUBAAATAAAAAAAA&#10;AAAAAAAAAAAAAABbQ29udGVudF9UeXBlc10ueG1sUEsBAi0AFAAGAAgAAAAhAFr0LFu/AAAAFQEA&#10;AAsAAAAAAAAAAAAAAAAAHwEAAF9yZWxzLy5yZWxzUEsBAi0AFAAGAAgAAAAhANbT0zTHAAAA3wAA&#10;AA8AAAAAAAAAAAAAAAAABwIAAGRycy9kb3ducmV2LnhtbFBLBQYAAAAAAwADALcAAAD7AgAAAAA=&#10;" path="m163322,v42418,42418,84963,84962,127381,127381c312801,149478,327914,169545,336550,187325v8382,17653,10160,36703,6096,57150c338963,265049,326390,285496,306451,305435v-19431,19303,-38862,31876,-58420,36957c228600,347472,209296,346328,190500,337947v-18542,-8255,-39751,-24003,-63119,-47244c84963,248158,42545,205739,,163322v9271,-9271,18415,-18415,27559,-27560c69977,178181,112395,220599,154813,263017v19050,19177,34925,31495,47371,37211c214503,306197,227330,307085,240538,304037v12954,-3048,25400,-10794,37084,-22605c297942,261238,307721,242061,306324,223647v-1397,-18415,-15494,-41275,-43180,-68962c220726,112268,178308,69850,135890,27432,145034,18287,154178,9144,163322,xe" fillcolor="#a5a5a5" stroked="f" strokeweight="0">
                <v:fill opacity="32896f"/>
                <v:stroke miterlimit="83231f" joinstyle="miter"/>
                <v:path arrowok="t" textboxrect="0,0,346710,347472"/>
              </v:shape>
              <v:shape id="Shape 402531" o:spid="_x0000_s1033" style="position:absolute;left:8529;top:45177;width:4187;height:4186;visibility:visible;mso-wrap-style:square;v-text-anchor:top" coordsize="418719,418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GUyAAAAN8AAAAPAAAAZHJzL2Rvd25yZXYueG1sRI9Ba8JA&#10;FITvBf/D8gRvzSbRSomuIoKQSg819eDxkX1NQrNvQ3bV1F/fFQSPw8x8wyzXg2nFhXrXWFaQRDEI&#10;4tLqhisFx+/d6zsI55E1tpZJwR85WK9GL0vMtL3ygS6Fr0SAsMtQQe19l0npypoMush2xMH7sb1B&#10;H2RfSd3jNcBNK9M4nkuDDYeFGjva1lT+Fmej4Gv7eUqa4lAc9xtMp+eP/DZLcqUm42GzAOFp8M/w&#10;o51rBbM4fZsmcP8TvoBc/QMAAP//AwBQSwECLQAUAAYACAAAACEA2+H2y+4AAACFAQAAEwAAAAAA&#10;AAAAAAAAAAAAAAAAW0NvbnRlbnRfVHlwZXNdLnhtbFBLAQItABQABgAIAAAAIQBa9CxbvwAAABUB&#10;AAALAAAAAAAAAAAAAAAAAB8BAABfcmVscy8ucmVsc1BLAQItABQABgAIAAAAIQCmkDGUyAAAAN8A&#10;AAAPAAAAAAAAAAAAAAAAAAcCAABkcnMvZG93bnJldi54bWxQSwUGAAAAAAMAAwC3AAAA/AIAAAAA&#10;" path="m198120,v73533,73533,147066,146938,220599,220472c409956,229235,401066,238125,392176,246887,330708,185420,269113,123825,207645,62357v41783,81406,82423,163576,124333,244855c323596,315468,315341,323850,307086,332105,224790,288925,141605,247396,59309,204343v62611,62611,125222,125221,187706,187833c238252,400938,229489,409702,220599,418592,147066,345059,73533,271526,,197993,13843,184150,27686,170434,41402,156718v68199,35941,137033,70866,205359,106934c265811,273811,279908,281178,289306,286385v-5715,-10414,-13716,-26035,-24384,-46355c229997,172465,196215,104394,161290,36830,173482,24511,185928,12192,198120,xe" fillcolor="#a5a5a5" stroked="f" strokeweight="0">
                <v:fill opacity="32896f"/>
                <v:stroke miterlimit="83231f" joinstyle="miter"/>
                <v:path arrowok="t" textboxrect="0,0,418719,418592"/>
              </v:shape>
              <v:shape id="Shape 402530" o:spid="_x0000_s1034" style="position:absolute;left:10960;top:43227;width:3754;height:3707;visibility:visible;mso-wrap-style:square;v-text-anchor:top" coordsize="375412,37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rrxQAAAN8AAAAPAAAAZHJzL2Rvd25yZXYueG1sRI9Na8JA&#10;EIbvBf/DMoK3umm0IqmriChob9Uc7G3ITpNgdjZmR43/vnso9PjyfvEsVr1r1J26UHs28DZOQBEX&#10;3tZcGshPu9c5qCDIFhvPZOBJAVbLwcsCM+sf/EX3o5QqjnDI0EAl0mZah6Iih2HsW+Lo/fjOoUTZ&#10;ldp2+IjjrtFpksy0w5rjQ4UtbSoqLsebM3Bo8+1ZNtJ/P+n0mZaS367rizGjYb/+ACXUy3/4r723&#10;BqZJ+j6JBJEnsoBe/gIAAP//AwBQSwECLQAUAAYACAAAACEA2+H2y+4AAACFAQAAEwAAAAAAAAAA&#10;AAAAAAAAAAAAW0NvbnRlbnRfVHlwZXNdLnhtbFBLAQItABQABgAIAAAAIQBa9CxbvwAAABUBAAAL&#10;AAAAAAAAAAAAAAAAAB8BAABfcmVscy8ucmVsc1BLAQItABQABgAIAAAAIQCvMRrrxQAAAN8AAAAP&#10;AAAAAAAAAAAAAAAAAAcCAABkcnMvZG93bnJldi54bWxQSwUGAAAAAAMAAwC3AAAA+QIAAAAA&#10;" path="m150114,v8636,8635,17399,17399,26035,26034c135255,66928,94361,107696,53467,148589v22606,22607,45085,45086,67564,67564c159385,177926,197612,139573,235839,101346v8636,8636,17272,17272,25781,25907c223520,165481,185166,203708,146939,242061v25019,25020,50038,50039,75057,75058c264414,274701,306959,232156,349377,189737v8636,8637,17399,17272,26035,26036c323850,267334,272161,318897,220472,370712,146939,297052,73533,223647,,150113,50038,100076,100076,50037,150114,xe" fillcolor="#a5a5a5" stroked="f" strokeweight="0">
                <v:fill opacity="32896f"/>
                <v:stroke miterlimit="83231f" joinstyle="miter"/>
                <v:path arrowok="t" textboxrect="0,0,375412,370712"/>
              </v:shape>
              <v:shape id="Shape 402529" o:spid="_x0000_s1035" style="position:absolute;left:12885;top:41167;width:3842;height:3840;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r8UxwAAAN8AAAAPAAAAZHJzL2Rvd25yZXYueG1sRI9La8JA&#10;FIX3Bf/DcIXu6qShik0dpdUIXfoouL3NXDOhmTsxM5rYX98pCC4P5/FxZove1uJCra8cK3geJSCI&#10;C6crLhV87ddPUxA+IGusHZOCK3lYzAcPM8y063hLl10oRRxhn6ECE0KTSekLQxb9yDXE0Tu61mKI&#10;si2lbrGL47aWaZJMpMWKI8FgQ0tDxc/ubCP3mq9/8+/8Y3kIG33i1eZwNJ1Sj8P+/Q1EoD7cw7f2&#10;p1bwkqTj9BX+/8QvIOd/AAAA//8DAFBLAQItABQABgAIAAAAIQDb4fbL7gAAAIUBAAATAAAAAAAA&#10;AAAAAAAAAAAAAABbQ29udGVudF9UeXBlc10ueG1sUEsBAi0AFAAGAAgAAAAhAFr0LFu/AAAAFQEA&#10;AAsAAAAAAAAAAAAAAAAAHwEAAF9yZWxzLy5yZWxzUEsBAi0AFAAGAAgAAAAhAH0SvxTHAAAA3wAA&#10;AA8AAAAAAAAAAAAAAAAABwIAAGRycy9kb3ducmV2LnhtbFBLBQYAAAAAAwADALcAAAD7AgAAAAA=&#10;" path="m163576,v73533,73533,147066,146939,220599,220472c374777,229870,365379,239268,355981,248666,262001,226314,167513,206628,73660,184403v57658,57659,115570,115444,173355,173229c238125,366522,229362,375285,220599,384048,147066,310515,73533,236982,,163449v9398,-9398,18796,-18797,28194,-28194c122047,157607,216535,177292,310388,199390,252730,141605,194945,83947,137287,26289,146050,17399,154813,8636,163576,xe" fillcolor="#a5a5a5" stroked="f" strokeweight="0">
                <v:fill opacity="32896f"/>
                <v:stroke miterlimit="83231f" joinstyle="miter"/>
                <v:path arrowok="t" textboxrect="0,0,384175,384048"/>
              </v:shape>
              <v:shape id="Shape 402528" o:spid="_x0000_s1036" style="position:absolute;left:14827;top:39215;width:3164;height:3166;visibility:visible;mso-wrap-style:square;v-text-anchor:top" coordsize="316357,316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Zr0xAAAAN8AAAAPAAAAZHJzL2Rvd25yZXYueG1sRE/Pa8Iw&#10;FL4P/B/CE3YZmtqplGqUMRR28LKqeH00z6bYvNQmavffm4Ow48f3e7nubSPu1PnasYLJOAFBXDpd&#10;c6XgsN+OMhA+IGtsHJOCP/KwXg3elphr9+BfuhehEjGEfY4KTAhtLqUvDVn0Y9cSR+7sOoshwq6S&#10;usNHDLeNTJNkLi3WHBsMtvRtqLwUN6vgeD1t6HAxu49p3aRFtt3pyWem1Puw/1qACNSHf/HL/aMV&#10;TJN0lsbB8U/8AnL1BAAA//8DAFBLAQItABQABgAIAAAAIQDb4fbL7gAAAIUBAAATAAAAAAAAAAAA&#10;AAAAAAAAAABbQ29udGVudF9UeXBlc10ueG1sUEsBAi0AFAAGAAgAAAAhAFr0LFu/AAAAFQEAAAsA&#10;AAAAAAAAAAAAAAAAHwEAAF9yZWxzLy5yZWxzUEsBAi0AFAAGAAgAAAAhAOHRmvTEAAAA3wAAAA8A&#10;AAAAAAAAAAAAAAAABwIAAGRycy9kb3ducmV2LnhtbFBLBQYAAAAAAwADALcAAAD4AgAAAAA=&#10;" path="m164592,v8763,8636,17399,17399,26035,25908c167640,48895,144780,71882,121920,94742v64770,64770,129667,129667,194437,194564c307213,298323,298069,307467,288925,316611,224155,251841,159258,186944,94488,122174,71628,144907,48895,167767,26035,190500,17399,181864,8763,173228,,164465,54864,109728,109728,54864,164592,xe" fillcolor="#a5a5a5" stroked="f" strokeweight="0">
                <v:fill opacity="32896f"/>
                <v:stroke miterlimit="83231f" joinstyle="miter"/>
                <v:path arrowok="t" textboxrect="0,0,316357,316611"/>
              </v:shape>
              <v:shape id="Shape 402526" o:spid="_x0000_s1037" style="position:absolute;left:17194;top:37574;width:1570;height:3071;visibility:visible;mso-wrap-style:square;v-text-anchor:top" coordsize="156945,307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YTnxwAAAN8AAAAPAAAAZHJzL2Rvd25yZXYueG1sRI9Ba8JA&#10;FITvQv/D8gq91U1DG0p0FREEvRRrS/H4yD6TaPZtmn0m6b/vFgoeh5n5hpkvR9eonrpQezbwNE1A&#10;ERfe1lwa+PzYPL6CCoJssfFMBn4owHJxN5ljbv3A79QfpFQRwiFHA5VIm2sdioochqlviaN38p1D&#10;ibIrte1wiHDX6DRJMu2w5rhQYUvriorL4eoMnHf7t3OZ7d123cvX5tvJcDpaYx7ux9UMlNAot/B/&#10;e2sNPCfpS5rB35/4BfTiFwAA//8DAFBLAQItABQABgAIAAAAIQDb4fbL7gAAAIUBAAATAAAAAAAA&#10;AAAAAAAAAAAAAABbQ29udGVudF9UeXBlc10ueG1sUEsBAi0AFAAGAAgAAAAhAFr0LFu/AAAAFQEA&#10;AAsAAAAAAAAAAAAAAAAAHwEAAF9yZWxzLy5yZWxzUEsBAi0AFAAGAAgAAAAhAN/RhOfHAAAA3wAA&#10;AA8AAAAAAAAAAAAAAAAABwIAAGRycy9kb3ducmV2LnhtbFBLBQYAAAAAAwADALcAAAD7AgAAAAA=&#10;" path="m147526,841r9419,2057l156945,41949,144351,38735v-9382,-984,-18684,-571,-27892,1143c98044,43307,82169,52197,68453,65913,49022,85344,39243,109093,39497,137287v508,28194,16891,58928,50038,92202c102870,242824,116491,252952,130350,260001r26595,7576l156945,307121r-29183,-6639c102616,290957,80137,276860,60833,257429,24257,220853,5080,182880,2413,143510,,104394,13843,70231,43180,40894,62230,21844,84328,9144,109601,3683,122237,1016,134874,,147526,841xe" fillcolor="#a5a5a5" stroked="f" strokeweight="0">
                <v:fill opacity="32896f"/>
                <v:stroke miterlimit="83231f" joinstyle="miter"/>
                <v:path arrowok="t" textboxrect="0,0,156945,307121"/>
              </v:shape>
              <v:shape id="Shape 402527" o:spid="_x0000_s1038" style="position:absolute;left:18764;top:37603;width:1572;height:3071;visibility:visible;mso-wrap-style:square;v-text-anchor:top" coordsize="157253,30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MuyAAAAN8AAAAPAAAAZHJzL2Rvd25yZXYueG1sRI9Ra8Iw&#10;FIXfB/sP4Q58GTNZcU6qUcZUKAw2rP6AS3PXFJub0kRb//0yGOzxcM75Dme1GV0rrtSHxrOG56kC&#10;QVx503Ct4XTcPy1AhIhssPVMGm4UYLO+v1thbvzAB7qWsRYJwiFHDTbGLpcyVJYchqnviJP37XuH&#10;Mcm+lqbHIcFdKzOl5tJhw2nBYkfvlqpzeXEaLuUw58ePw5fd3s7VqHbF594VWk8exrcliEhj/A//&#10;tQujYaayl+wVfv+kLyDXPwAAAP//AwBQSwECLQAUAAYACAAAACEA2+H2y+4AAACFAQAAEwAAAAAA&#10;AAAAAAAAAAAAAAAAW0NvbnRlbnRfVHlwZXNdLnhtbFBLAQItABQABgAIAAAAIQBa9CxbvwAAABUB&#10;AAALAAAAAAAAAAAAAAAAAB8BAABfcmVscy8ucmVsc1BLAQItABQABgAIAAAAIQDtN5MuyAAAAN8A&#10;AAAPAAAAAAAAAAAAAAAAAAcCAABkcnMvZG93bnJldi54bWxQSwUGAAAAAAMAAwC3AAAA/AIAAAAA&#10;" path="m,l28602,6246v25400,9525,49149,24892,71247,46990c122328,75715,137822,100099,147093,126134v9271,26035,10160,51435,3937,76200c144807,227099,132361,248308,114327,266342,94769,285900,72290,298600,46890,303680v-12764,2603,-25496,3492,-38180,2524l,304223,,264678r15648,4458c44350,271168,68988,261770,89181,241577v20701,-20701,30226,-45466,27940,-74295c114581,138453,99722,110005,71401,81557,53494,63650,34698,50823,15775,43076l,39050,,xe" fillcolor="#a5a5a5" stroked="f" strokeweight="0">
                <v:fill opacity="32896f"/>
                <v:stroke miterlimit="83231f" joinstyle="miter"/>
                <v:path arrowok="t" textboxrect="0,0,157253,307172"/>
              </v:shape>
              <v:shape id="Shape 402525" o:spid="_x0000_s1039" style="position:absolute;left:19863;top:35549;width:2480;height:2481;visibility:visible;mso-wrap-style:square;v-text-anchor:top" coordsize="248031,24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9I/yAAAAN8AAAAPAAAAZHJzL2Rvd25yZXYueG1sRI9BSwMx&#10;FITvgv8hPMGbTbq0ImvTIpVCQWixVdDbY/O62XbzsiSxu/77RhB6HGbmG2a2GFwrzhRi41nDeKRA&#10;EFfeNFxr+NivHp5AxIRssPVMGn4pwmJ+ezPD0vie3+m8S7XIEI4larApdaWUsbLkMI58R5y9gw8O&#10;U5ahliZgn+GulYVSj9Jhw3nBYkdLS9Vp9+M0HOv4nba9Hcaf/PWmNpNjWG5etb6/G16eQSQa0jX8&#10;314bDRNVTIsp/P3JX0DOLwAAAP//AwBQSwECLQAUAAYACAAAACEA2+H2y+4AAACFAQAAEwAAAAAA&#10;AAAAAAAAAAAAAAAAW0NvbnRlbnRfVHlwZXNdLnhtbFBLAQItABQABgAIAAAAIQBa9CxbvwAAABUB&#10;AAALAAAAAAAAAAAAAAAAAB8BAABfcmVscy8ucmVsc1BLAQItABQABgAIAAAAIQBDx9I/yAAAAN8A&#10;AAAPAAAAAAAAAAAAAAAAAAcCAABkcnMvZG93bnJldi54bWxQSwUGAAAAAAMAAwC3AAAA/AIAAAAA&#10;" path="m27432,v73533,73660,147066,147066,220599,220599c238887,229743,229743,238887,220599,248031,147066,174498,73533,100965,,27432,9144,18288,18288,9144,27432,xe" fillcolor="#a5a5a5" stroked="f" strokeweight="0">
                <v:fill opacity="32896f"/>
                <v:stroke miterlimit="83231f" joinstyle="miter"/>
                <v:path arrowok="t" textboxrect="0,0,248031,248031"/>
              </v:shape>
              <v:shape id="Shape 402524" o:spid="_x0000_s1040" style="position:absolute;left:20620;top:33432;width:3840;height:3841;visibility:visible;mso-wrap-style:square;v-text-anchor:top" coordsize="384048,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j3dyQAAAN8AAAAPAAAAZHJzL2Rvd25yZXYueG1sRI9Ba8JA&#10;FITvhf6H5RV6KXVjiEWiqxRpVXpqowe9PbLPJJh9G3bXmPbXu4VCj8PMfMPMl4NpRU/ON5YVjEcJ&#10;COLS6oYrBfvd+/MUhA/IGlvLpOCbPCwX93dzzLW98hf1RahEhLDPUUEdQpdL6cuaDPqR7Yijd7LO&#10;YIjSVVI7vEa4aWWaJC/SYMNxocaOVjWV5+JiFGwOH8fJ02q6ycb6kwp++3HrfqfU48PwOgMRaAj/&#10;4b/2VivIknSSZvD7J34BubgBAAD//wMAUEsBAi0AFAAGAAgAAAAhANvh9svuAAAAhQEAABMAAAAA&#10;AAAAAAAAAAAAAAAAAFtDb250ZW50X1R5cGVzXS54bWxQSwECLQAUAAYACAAAACEAWvQsW78AAAAV&#10;AQAACwAAAAAAAAAAAAAAAAAfAQAAX3JlbHMvLnJlbHNQSwECLQAUAAYACAAAACEAZRo93ckAAADf&#10;AAAADwAAAAAAAAAAAAAAAAAHAgAAZHJzL2Rvd25yZXYueG1sUEsFBgAAAAADAAMAtwAAAP0CAAAA&#10;AA==&#10;" path="m163576,v73533,73533,146939,147066,220472,220599c374650,229997,365252,239395,355854,248793,262001,226441,167386,206756,73533,184531v57658,57658,115443,115443,173228,173228c237998,366649,229362,375285,220599,384048,146939,310515,73533,237109,,163576v9398,-9398,18796,-18796,28067,-28194c122047,157607,216535,177292,310261,199517,252603,141732,194818,84074,137160,26416,145923,17526,154686,8763,163576,xe" fillcolor="#a5a5a5" stroked="f" strokeweight="0">
                <v:fill opacity="32896f"/>
                <v:stroke miterlimit="83231f" joinstyle="miter"/>
                <v:path arrowok="t" textboxrect="0,0,384048,384048"/>
              </v:shape>
              <v:shape id="Shape 402523" o:spid="_x0000_s1041" style="position:absolute;left:22560;top:31482;width:3165;height:3166;visibility:visible;mso-wrap-style:square;v-text-anchor:top" coordsize="316484,316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p0DyQAAAN8AAAAPAAAAZHJzL2Rvd25yZXYueG1sRI9PawIx&#10;FMTvBb9DeEIvRbPdWpHVKFLa6sniH/T62Dx3g5uXZZPq6qc3QqHHYWZ+w0xmra3EmRpvHCt47Scg&#10;iHOnDRcKdtuv3giED8gaK8ek4EoeZtPO0wQz7S68pvMmFCJC2GeooAyhzqT0eUkWfd/VxNE7usZi&#10;iLIppG7wEuG2kmmSDKVFw3GhxJo+SspPm1+rYD+S3+Zzf9suVz/Hql4czOIlvSr13G3nYxCB2vAf&#10;/msvtYJBkr6nb/D4E7+AnN4BAAD//wMAUEsBAi0AFAAGAAgAAAAhANvh9svuAAAAhQEAABMAAAAA&#10;AAAAAAAAAAAAAAAAAFtDb250ZW50X1R5cGVzXS54bWxQSwECLQAUAAYACAAAACEAWvQsW78AAAAV&#10;AQAACwAAAAAAAAAAAAAAAAAfAQAAX3JlbHMvLnJlbHNQSwECLQAUAAYACAAAACEAZ+adA8kAAADf&#10;AAAADwAAAAAAAAAAAAAAAAAHAgAAZHJzL2Rvd25yZXYueG1sUEsFBgAAAAADAAMAtwAAAP0CAAAA&#10;AA==&#10;" path="m164592,v8763,8636,17399,17399,26035,26035c167767,48895,144780,71755,121920,94615v64897,64897,129667,129667,194564,194564c307340,298323,298196,307467,288925,316611,224155,251841,159258,186944,94488,122174,71628,144907,48895,167767,26035,190500,17399,181991,8763,173228,,164592,54991,109601,109728,54737,164592,xe" fillcolor="#a5a5a5" stroked="f" strokeweight="0">
                <v:fill opacity="32896f"/>
                <v:stroke miterlimit="83231f" joinstyle="miter"/>
                <v:path arrowok="t" textboxrect="0,0,316484,316611"/>
              </v:shape>
              <v:shape id="Shape 402522" o:spid="_x0000_s1042" style="position:absolute;left:24493;top:29692;width:3755;height:3707;visibility:visible;mso-wrap-style:square;v-text-anchor:top" coordsize="375539,370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LkuxwAAAN8AAAAPAAAAZHJzL2Rvd25yZXYueG1sRI/dagIx&#10;FITvhb5DOAVvpCZddGm3RhFB6YUi/jzAYXO6G9ycLJuo69s3QqGXw8x8w8wWvWvEjbpgPWt4HysQ&#10;xKU3lisN59P67QNEiMgGG8+k4UEBFvOXwQwL4+98oNsxViJBOBSooY6xLaQMZU0Ow9i3xMn78Z3D&#10;mGRXSdPhPcFdIzOlcunQclqosaVVTeXleHUaVvlkSeqy2+Debj+dXdvR5vzQevjaL79AROrjf/iv&#10;/W00TFQ2zTJ4/klfQM5/AQAA//8DAFBLAQItABQABgAIAAAAIQDb4fbL7gAAAIUBAAATAAAAAAAA&#10;AAAAAAAAAAAAAABbQ29udGVudF9UeXBlc10ueG1sUEsBAi0AFAAGAAgAAAAhAFr0LFu/AAAAFQEA&#10;AAsAAAAAAAAAAAAAAAAAHwEAAF9yZWxzLy5yZWxzUEsBAi0AFAAGAAgAAAAhAGgYuS7HAAAA3wAA&#10;AA8AAAAAAAAAAAAAAAAABwIAAGRycy9kb3ducmV2LnhtbFBLBQYAAAAAAwADALcAAAD7AgAAAAA=&#10;" path="m150114,v8763,8763,17399,17399,26035,26035c135255,66929,94488,107823,53594,148717v22479,22479,44958,44958,67437,67564c159385,177927,197739,139700,235966,101346v8636,8636,17272,17272,25908,25908c223520,165481,185293,203835,146939,242062v25019,25146,50038,50038,75057,75184c264541,274701,306959,232283,349504,189738v8636,8636,17272,17399,26035,26035c323850,267462,272288,319024,220599,370713,147066,297180,73533,223774,,150114,50038,100076,100076,50038,150114,xe" fillcolor="#a5a5a5" stroked="f" strokeweight="0">
                <v:fill opacity="32896f"/>
                <v:stroke miterlimit="83231f" joinstyle="miter"/>
                <v:path arrowok="t" textboxrect="0,0,375539,370713"/>
              </v:shape>
              <v:shape id="Shape 402521" o:spid="_x0000_s1043" style="position:absolute;left:26426;top:28022;width:1327;height:2565;visibility:visible;mso-wrap-style:square;v-text-anchor:top" coordsize="132684,2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Ts1xgAAAN8AAAAPAAAAZHJzL2Rvd25yZXYueG1sRI9Ba8JA&#10;FITvgv9heYXezCZBxaauIoVCbm2joMdH9jUJZt/G7Kqpv94tCB6HmfmGWa4H04oL9a6xrCCJYhDE&#10;pdUNVwp228/JAoTzyBpby6TgjxysV+PREjNtr/xDl8JXIkDYZaig9r7LpHRlTQZdZDvi4P3a3qAP&#10;sq+k7vEa4KaVaRzPpcGGw0KNHX3UVB6Ls1GwP9F39WVuc1ncujd/MvkhOeZKvb4Mm3cQngb/DD/a&#10;uVYwjdNZmsD/n/AF5OoOAAD//wMAUEsBAi0AFAAGAAgAAAAhANvh9svuAAAAhQEAABMAAAAAAAAA&#10;AAAAAAAAAAAAAFtDb250ZW50X1R5cGVzXS54bWxQSwECLQAUAAYACAAAACEAWvQsW78AAAAVAQAA&#10;CwAAAAAAAAAAAAAAAAAfAQAAX3JlbHMvLnJlbHNQSwECLQAUAAYACAAAACEAbnE7NcYAAADfAAAA&#10;DwAAAAAAAAAAAAAAAAAHAgAAZHJzL2Rvd25yZXYueG1sUEsFBgAAAAADAAMAtwAAAPoCAAAAAA==&#10;" path="m132684,r,43206l117602,54967c95631,76938,73787,98782,51943,120753v24384,24384,48641,48641,72898,72898l132684,185808r,70677l,123801c30734,93194,61341,62460,92075,31726v9271,-9271,17907,-16954,25924,-23003l132684,xe" fillcolor="#a5a5a5" stroked="f" strokeweight="0">
                <v:fill opacity="32896f"/>
                <v:stroke miterlimit="83231f" joinstyle="miter"/>
                <v:path arrowok="t" textboxrect="0,0,132684,256485"/>
              </v:shape>
              <v:shape id="Shape 402520" o:spid="_x0000_s1044" style="position:absolute;left:27753;top:27926;width:2709;height:3540;visibility:visible;mso-wrap-style:square;v-text-anchor:top" coordsize="270922,35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YixQAAAN8AAAAPAAAAZHJzL2Rvd25yZXYueG1sRI+9bsIw&#10;FIX3SryDdZHYipNAKwgYRJFQWTpAGRiv4kscEV9HtkvC29dDpY5H50/fejvYVjzIh8axgnyagSCu&#10;nG64VnD5PrwuQISIrLF1TAqeFGC7Gb2ssdSu5xM9zrEWaYRDiQpMjF0pZagMWQxT1xEn7+a8xZik&#10;r6X22Kdx28oiy96lxYbTg8GO9oaq+/nHKvi45sdn7E6mar0xnzNc9vn8S6nJeNitQEQa4n/4r33U&#10;CuZZ8VYkgsSTWEBufgEAAP//AwBQSwECLQAUAAYACAAAACEA2+H2y+4AAACFAQAAEwAAAAAAAAAA&#10;AAAAAAAAAAAAW0NvbnRlbnRfVHlwZXNdLnhtbFBLAQItABQABgAIAAAAIQBa9CxbvwAAABUBAAAL&#10;AAAAAAAAAAAAAAAAAB8BAABfcmVscy8ucmVsc1BLAQItABQABgAIAAAAIQDqKdYixQAAAN8AAAAP&#10;AAAAAAAAAAAAAAAAAAcCAABkcnMvZG93bnJldi54bWxQSwUGAAAAAAMAAwC3AAAA+QIAAAAA&#10;" path="m28765,365c36099,,43719,889,51720,3111,67468,7429,81311,15558,93503,27622v15621,15621,23876,33656,25273,53849c120173,101664,112172,123253,95027,146241v11049,-3430,20066,-5588,27559,-5715c138588,140398,155860,142430,174783,147003v31877,8255,64135,15748,96139,24002c259365,182563,247808,193992,236378,205549v-24511,-6350,-49022,-12065,-73406,-18415c141763,181801,124999,178498,112807,176593v-12319,-1904,-21717,-2159,-28702,-889c77247,176847,71024,179260,65690,182435v-3937,2413,-9271,7239,-16383,14351c38766,207328,28098,217996,17430,228536v32639,32640,65278,65279,97917,97917c106203,335597,97059,344741,87915,354013l,266098,,195421,51212,144209c63785,131635,72294,120459,76485,110553v4318,-9779,5461,-19557,2921,-29337c76866,71565,72294,63055,65182,55943,54768,45529,42703,40830,28860,40830v-6985,127,-14129,2223,-21447,6207l,52818,,9613,7524,5143c14382,2349,21430,730,28765,365xe" fillcolor="#a5a5a5" stroked="f" strokeweight="0">
                <v:fill opacity="32896f"/>
                <v:stroke miterlimit="83231f" joinstyle="miter"/>
                <v:path arrowok="t" textboxrect="0,0,270922,354013"/>
              </v:shape>
              <v:shape id="Shape 402519" o:spid="_x0000_s1045" style="position:absolute;left:28514;top:25538;width:3842;height:3840;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nWpxwAAAN8AAAAPAAAAZHJzL2Rvd25yZXYueG1sRI9fa8Iw&#10;FMXfB36HcIW9rakyxXVG2bTCHtUNfL1rrk1Zc1ObaOs+/TIQfDycPz/OfNnbWlyo9ZVjBaMkBUFc&#10;OF1xqeDrc/M0A+EDssbaMSm4koflYvAwx0y7jnd02YdSxBH2GSowITSZlL4wZNEnriGO3tG1FkOU&#10;bSl1i10ct7Ucp+lUWqw4Egw2tDJU/OzPNnKv+eY3/87fV4ew1Sdebw9H0yn1OOzfXkEE6sM9fGt/&#10;aAXP6XgyeoH/P/ELyMUfAAAA//8DAFBLAQItABQABgAIAAAAIQDb4fbL7gAAAIUBAAATAAAAAAAA&#10;AAAAAAAAAAAAAABbQ29udGVudF9UeXBlc10ueG1sUEsBAi0AFAAGAAgAAAAhAFr0LFu/AAAAFQEA&#10;AAsAAAAAAAAAAAAAAAAAHwEAAF9yZWxzLy5yZWxzUEsBAi0AFAAGAAgAAAAhALN+danHAAAA3wAA&#10;AA8AAAAAAAAAAAAAAAAABwIAAGRycy9kb3ducmV2LnhtbFBLBQYAAAAAAwADALcAAAD7AgAAAAA=&#10;" path="m163576,v73533,73533,146939,146939,220599,220472c374777,229870,365379,239268,355981,248666,262001,226314,167513,206629,73533,184531v57785,57658,115570,115443,173355,173228c238125,366522,229362,375285,220599,384048,147066,310515,73533,236982,,163449v9398,-9398,18796,-18796,28194,-28067c122047,157607,216535,177292,310261,199390,252603,141732,194945,84074,137160,26289,146050,17526,154813,8763,163576,xe" fillcolor="#a5a5a5" stroked="f" strokeweight="0">
                <v:fill opacity="32896f"/>
                <v:stroke miterlimit="83231f" joinstyle="miter"/>
                <v:path arrowok="t" textboxrect="0,0,384175,384048"/>
              </v:shape>
              <v:shape id="Shape 402517" o:spid="_x0000_s1046" style="position:absolute;left:31051;top:23717;width:1570;height:3071;visibility:visible;mso-wrap-style:square;v-text-anchor:top" coordsize="156941,307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o6yQAAAN8AAAAPAAAAZHJzL2Rvd25yZXYueG1sRI9bawIx&#10;FITfBf9DOAVfpGaVamVrFBGkLT6Ilx9w2JzupZuTZRPdy69vCoKPw8x8w6w2rSnFnWqXW1YwnUQg&#10;iBOrc04VXC/71yUI55E1lpZJQUcONuvhYIWxtg2f6H72qQgQdjEqyLyvYildkpFBN7EVcfB+bG3Q&#10;B1mnUtfYBLgp5SyKFtJgzmEhw4p2GSW/55tRIPNiXHz22+ban47dfpkWh+67V2r00m4/QHhq/TP8&#10;aH9pBW/RbD59h/8/4QvI9R8AAAD//wMAUEsBAi0AFAAGAAgAAAAhANvh9svuAAAAhQEAABMAAAAA&#10;AAAAAAAAAAAAAAAAAFtDb250ZW50X1R5cGVzXS54bWxQSwECLQAUAAYACAAAACEAWvQsW78AAAAV&#10;AQAACwAAAAAAAAAAAAAAAAAfAQAAX3JlbHMvLnJlbHNQSwECLQAUAAYACAAAACEA5ncqOskAAADf&#10;AAAADwAAAAAAAAAAAAAAAAAHAgAAZHJzL2Rvd25yZXYueG1sUEsFBgAAAAADAAMAtwAAAP0CAAAA&#10;AA==&#10;" path="m147463,826r9478,2069l156941,41852,144272,38671v-9366,-984,-18606,-603,-27686,1048c98044,43275,82169,52165,68453,66008,49022,85312,39116,109061,39497,137255v508,28321,16764,58928,50038,92202c102870,242792,116459,252920,130302,259969r26639,7579l156941,307108r-29306,-6658c102489,291052,80137,276828,60706,257397,24130,220821,5080,182848,2413,143605,,104362,13843,70199,43180,40862,62230,21812,84328,9112,109601,3778,122174,1048,134810,,147463,826xe" fillcolor="#a5a5a5" stroked="f" strokeweight="0">
                <v:fill opacity="32896f"/>
                <v:stroke miterlimit="83231f" joinstyle="miter"/>
                <v:path arrowok="t" textboxrect="0,0,156941,307108"/>
              </v:shape>
              <v:shape id="Shape 402518" o:spid="_x0000_s1047" style="position:absolute;left:32621;top:23746;width:1572;height:3071;visibility:visible;mso-wrap-style:square;v-text-anchor:top" coordsize="157257,30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KP9wwAAAN8AAAAPAAAAZHJzL2Rvd25yZXYueG1sRE9Na8JA&#10;EL0L/Q/LFHrTSUJjbXQjRRB6tCo9T7NjEpudDdlV47/vHoQeH+97tR5tp648+NaJhnSWgGKpnGml&#10;1nA8bKcLUD6QGOqcsIY7e1iXT5MVFcbd5Iuv+1CrGCK+IA1NCH2B6KuGLfmZ61kid3KDpRDhUKMZ&#10;6BbDbYdZkszRUiuxoaGeNw1Xv/uL1ZDvNm9tjrj9OZ7xcj99V/P3bKH1y/P4sQQVeAz/4of702h4&#10;TbI8jYPjn/gFsPwDAAD//wMAUEsBAi0AFAAGAAgAAAAhANvh9svuAAAAhQEAABMAAAAAAAAAAAAA&#10;AAAAAAAAAFtDb250ZW50X1R5cGVzXS54bWxQSwECLQAUAAYACAAAACEAWvQsW78AAAAVAQAACwAA&#10;AAAAAAAAAAAAAAAfAQAAX3JlbHMvLnJlbHNQSwECLQAUAAYACAAAACEA+wyj/cMAAADfAAAADwAA&#10;AAAAAAAAAAAAAAAHAgAAZHJzL2Rvd25yZXYueG1sUEsFBgAAAAADAAMAtwAAAPcCAAAAAA==&#10;" path="m,l28479,6217v25527,9525,49276,25019,71374,47117c122205,75813,137699,100070,147097,126105v9271,26035,10160,51435,3937,76200c144811,227070,132238,248406,114204,266313,94646,285998,72294,298571,46767,303651v-12763,2604,-25463,3493,-38131,2525l,304214,,264654r15652,4453c44227,271266,68865,261741,89058,241548v20701,-20701,30353,-45466,28067,-74295c114585,138424,99726,109976,71405,81655,53371,63621,34829,50794,15779,42920l,38958,,xe" fillcolor="#a5a5a5" stroked="f" strokeweight="0">
                <v:fill opacity="32896f"/>
                <v:stroke miterlimit="83231f" joinstyle="miter"/>
                <v:path arrowok="t" textboxrect="0,0,157257,307144"/>
              </v:shape>
              <v:shape id="Shape 402516" o:spid="_x0000_s1048" style="position:absolute;left:34812;top:22633;width:1055;height:1056;visibility:visible;mso-wrap-style:square;v-text-anchor:top" coordsize="105537,105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QWxwAAAN8AAAAPAAAAZHJzL2Rvd25yZXYueG1sRI9Pi8Iw&#10;FMTvgt8hPMGbpkpXpGsUWdiiexD8c9jja/Nsi81LSaJ2v/1GWNjjMDO/YVab3rTiQc43lhXMpgkI&#10;4tLqhisFl/PnZAnCB2SNrWVS8EMeNuvhYIWZtk8+0uMUKhEh7DNUUIfQZVL6siaDfmo74uhdrTMY&#10;onSV1A6fEW5aOU+ShTTYcFyosaOPmsrb6W4UHPN7OOxzdzVu95UX30Vq8iJVajzqt+8gAvXhP/zX&#10;3mkFaTJ/my3g9Sd+Abn+BQAA//8DAFBLAQItABQABgAIAAAAIQDb4fbL7gAAAIUBAAATAAAAAAAA&#10;AAAAAAAAAAAAAABbQ29udGVudF9UeXBlc10ueG1sUEsBAi0AFAAGAAgAAAAhAFr0LFu/AAAAFQEA&#10;AAsAAAAAAAAAAAAAAAAAHwEAAF9yZWxzLy5yZWxzUEsBAi0AFAAGAAgAAAAhAIt1dBbHAAAA3wAA&#10;AA8AAAAAAAAAAAAAAAAABwIAAGRycy9kb3ducmV2LnhtbFBLBQYAAAAAAwADALcAAAD7AgAAAAA=&#10;" path="m78359,v9144,9144,18161,18161,27178,27178c79502,53340,53340,79502,27305,105537,18161,96520,9144,87503,,78359,26162,52197,52197,26035,78359,xe" fillcolor="#a5a5a5" stroked="f" strokeweight="0">
                <v:fill opacity="32896f"/>
                <v:stroke miterlimit="83231f" joinstyle="miter"/>
                <v:path arrowok="t" textboxrect="0,0,105537,105537"/>
              </v:shape>
              <v:shape id="Shape 402515" o:spid="_x0000_s1049" style="position:absolute;left:35876;top:18923;width:3089;height:3107;visibility:visible;mso-wrap-style:square;v-text-anchor:top" coordsize="308864,31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DXyQAAAN8AAAAPAAAAZHJzL2Rvd25yZXYueG1sRI9BawIx&#10;FITvhf6H8ITealbRIlujSEERSqVut5TeHpvnZnHzsiaprv++KQg9DjPzDTNf9rYVZ/KhcaxgNMxA&#10;EFdON1wrKD/WjzMQISJrbB2TgisFWC7u7+aYa3fhPZ2LWIsE4ZCjAhNjl0sZKkMWw9B1xMk7OG8x&#10;JulrqT1eEty2cpxlT9Jiw2nBYEcvhqpj8WMVvJZv2/X7pj59l187/+lm+7Y4GaUeBv3qGUSkPv6H&#10;b+2tVjDJxtPRFP7+pC8gF78AAAD//wMAUEsBAi0AFAAGAAgAAAAhANvh9svuAAAAhQEAABMAAAAA&#10;AAAAAAAAAAAAAAAAAFtDb250ZW50X1R5cGVzXS54bWxQSwECLQAUAAYACAAAACEAWvQsW78AAAAV&#10;AQAACwAAAAAAAAAAAAAAAAAfAQAAX3JlbHMvLnJlbHNQSwECLQAUAAYACAAAACEAeU/w18kAAADf&#10;AAAADwAAAAAAAAAAAAAAAAAHAgAAZHJzL2Rvd25yZXYueG1sUEsFBgAAAAADAAMAtwAAAP0CAAAA&#10;AA==&#10;" path="m112522,2667c137922,,163576,5588,189357,20447v-6731,11303,-13589,22479,-20193,33782c148336,42926,129667,38481,113030,40132,96520,41783,81407,49911,67564,63754,51562,79756,42037,97155,39751,115951v-2413,18796,635,37211,10033,55245c59182,189230,71120,205486,85725,220091v18796,18796,37592,32385,56769,41275c161544,270383,179959,272669,197866,268859v17780,-3810,33020,-12319,45720,-24892c258953,228473,267589,210820,268478,190754v889,-20193,-5461,-41402,-20320,-63754c259842,120396,271272,113665,282956,107061v18288,29591,25908,58420,23749,85725c304673,220472,292481,244983,270764,266700v-22352,22352,-45339,35941,-69215,39878c177927,310769,153162,307848,127635,296672,101981,285496,78613,269621,57531,248539,34544,225552,18796,201422,9906,175895,889,150749,,125984,6096,101727,12192,77724,24892,56388,43180,38227,64008,17399,86868,5334,112522,2667xe" fillcolor="#a5a5a5" stroked="f" strokeweight="0">
                <v:fill opacity="32896f"/>
                <v:stroke miterlimit="83231f" joinstyle="miter"/>
                <v:path arrowok="t" textboxrect="0,0,308864,310769"/>
              </v:shape>
              <v:shape id="Shape 402513" o:spid="_x0000_s1050" style="position:absolute;left:37979;top:16789;width:1570;height:3072;visibility:visible;mso-wrap-style:square;v-text-anchor:top" coordsize="156940,30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gCCygAAAN8AAAAPAAAAZHJzL2Rvd25yZXYueG1sRI9bS8NA&#10;FITfhf6H5RR8s7ut2kvstpigYItSegF9PGSPSTB7NmTXJv33riD4OMzMN8xy3dtanKn1lWMN45EC&#10;QZw7U3Gh4XR8vpmD8AHZYO2YNFzIw3o1uFpiYlzHezofQiEihH2CGsoQmkRKn5dk0Y9cQxy9T9da&#10;DFG2hTQtdhFuazlRaiotVhwXSmwoKyn/OnxbDdMUs+1r2m1ml33/9r75ULvt4knr62H/+AAiUB/+&#10;w3/tF6PhTk3ux7fw+yd+Abn6AQAA//8DAFBLAQItABQABgAIAAAAIQDb4fbL7gAAAIUBAAATAAAA&#10;AAAAAAAAAAAAAAAAAABbQ29udGVudF9UeXBlc10ueG1sUEsBAi0AFAAGAAgAAAAhAFr0LFu/AAAA&#10;FQEAAAsAAAAAAAAAAAAAAAAAHwEAAF9yZWxzLy5yZWxzUEsBAi0AFAAGAAgAAAAhAI6mAILKAAAA&#10;3wAAAA8AAAAAAAAAAAAAAAAABwIAAGRycy9kb3ducmV2LnhtbFBLBQYAAAAAAwADALcAAAD+AgAA&#10;AAA=&#10;" path="m147463,826r9477,2069l156940,41929,144256,38703v-9382,-984,-18653,-571,-27797,1143c98044,43276,82169,52165,68453,66008,49022,85313,39116,109189,39497,137255v508,28321,16764,58928,50038,92202c102870,242792,116459,252952,130286,260017r26654,7574l156940,307190r-29305,-6740c102489,291052,80137,276828,60706,257397,24130,220821,5080,182976,2413,143605,,104363,13843,70200,43053,40989,62230,21813,84328,9113,109601,3778,122174,1048,134811,,147463,826xe" fillcolor="#a5a5a5" stroked="f" strokeweight="0">
                <v:fill opacity="32896f"/>
                <v:stroke miterlimit="83231f" joinstyle="miter"/>
                <v:path arrowok="t" textboxrect="0,0,156940,307190"/>
              </v:shape>
              <v:shape id="Shape 402514" o:spid="_x0000_s1051" style="position:absolute;left:39549;top:16818;width:1572;height:3073;visibility:visible;mso-wrap-style:square;v-text-anchor:top" coordsize="157258,30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fedxwAAAN8AAAAPAAAAZHJzL2Rvd25yZXYueG1sRI9ba8JA&#10;FITfC/6H5RT6UnSjxgvRVUqLIH3zAr4es8ckNHs27q4x/nu3UOjjMPPNMMt1Z2rRkvOVZQXDQQKC&#10;OLe64kLB8bDpz0H4gKyxtkwKHuRhveq9LDHT9s47avehELGEfYYKyhCaTEqfl2TQD2xDHL2LdQZD&#10;lK6Q2uE9lptajpJkKg1WHBdKbOizpPxnfzMK0nPzaLfj23d4R53azckdr18zpd5eu48FiEBd+A//&#10;0VsduWQ0Gabw+yd+Abl6AgAA//8DAFBLAQItABQABgAIAAAAIQDb4fbL7gAAAIUBAAATAAAAAAAA&#10;AAAAAAAAAAAAAABbQ29udGVudF9UeXBlc10ueG1sUEsBAi0AFAAGAAgAAAAhAFr0LFu/AAAAFQEA&#10;AAsAAAAAAAAAAAAAAAAAHwEAAF9yZWxzLy5yZWxzUEsBAi0AFAAGAAgAAAAhAHyF953HAAAA3wAA&#10;AA8AAAAAAAAAAAAAAAAABwIAAGRycy9kb3ducmV2LnhtbFBLBQYAAAAAAwADALcAAAD7AgAAAAA=&#10;" path="m,l28480,6218v25400,9525,49149,25018,71246,47116c122206,75814,137700,100070,147098,126106v9271,26035,10160,51435,3937,76200c144812,227071,132239,248407,114205,266314,94647,285998,72295,298572,46768,303652v-12764,2667,-25496,3587,-38180,2619l,304295,,264696r15526,4412c44228,271266,68866,261869,89059,241548v20701,-20701,30353,-45466,28067,-74294c114586,138425,99726,109977,71279,81656,53372,63621,34703,50921,15780,43047l,39034,,xe" fillcolor="#a5a5a5" stroked="f" strokeweight="0">
                <v:fill opacity="32896f"/>
                <v:stroke miterlimit="83231f" joinstyle="miter"/>
                <v:path arrowok="t" textboxrect="0,0,157258,307239"/>
              </v:shape>
              <v:shape id="Shape 402512" o:spid="_x0000_s1052" style="position:absolute;left:39792;top:14260;width:3841;height:3841;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ufYxgAAAN8AAAAPAAAAZHJzL2Rvd25yZXYueG1sRI9fa8Iw&#10;FMXfBb9DuIJvmlqcSGeU6Srs0TnB17vm2pQ1N7XJbN2nXwbCHg/nz4+z2vS2FjdqfeVYwWyagCAu&#10;nK64VHD62E+WIHxA1lg7JgV38rBZDwcrzLTr+J1ux1CKOMI+QwUmhCaT0heGLPqpa4ijd3GtxRBl&#10;W0rdYhfHbS3TJFlIixVHgsGGdoaKr+O3jdx7vv/JP/Pt7hwO+sqvh/PFdEqNR/3LM4hAffgPP9pv&#10;WsE8SZ9mKfz9iV9Arn8BAAD//wMAUEsBAi0AFAAGAAgAAAAhANvh9svuAAAAhQEAABMAAAAAAAAA&#10;AAAAAAAAAAAAAFtDb250ZW50X1R5cGVzXS54bWxQSwECLQAUAAYACAAAACEAWvQsW78AAAAVAQAA&#10;CwAAAAAAAAAAAAAAAAAfAQAAX3JlbHMvLnJlbHNQSwECLQAUAAYACAAAACEAvdrn2MYAAADfAAAA&#10;DwAAAAAAAAAAAAAAAAAHAgAAZHJzL2Rvd25yZXYueG1sUEsFBgAAAAADAAMAtwAAAPoCAAAAAA==&#10;" path="m163576,v73533,73533,147066,146939,220599,220472c374777,229870,365379,239268,355981,248665,262001,226314,167513,206628,73533,184403v57785,57786,115570,115571,173355,173356c238125,366395,229362,375285,220599,384048,147066,310514,73660,236982,,163449v9398,-9398,18796,-18797,28194,-28194c122047,157607,216535,177292,310388,199389,252730,141605,194945,83947,137287,26289,146050,17526,154813,8763,163576,xe" fillcolor="#a5a5a5" stroked="f" strokeweight="0">
                <v:fill opacity="32896f"/>
                <v:stroke miterlimit="83231f" joinstyle="miter"/>
                <v:path arrowok="t" textboxrect="0,0,384175,384048"/>
              </v:shape>
              <v:shape id="Shape 402511" o:spid="_x0000_s1053" style="position:absolute;left:41904;top:12383;width:2480;height:3606;visibility:visible;mso-wrap-style:square;v-text-anchor:top" coordsize="248031,360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1aUxgAAAN8AAAAPAAAAZHJzL2Rvd25yZXYueG1sRI/RagIx&#10;FETfC/2HcIW+1WRFpaxGkaJQaEvR+gGXzXWzmNysm9Rd/74RCn0cZuYMs1wP3okrdbEJrKEYKxDE&#10;VTAN1xqO37vnFxAxIRt0gUnDjSKsV48PSyxN6HlP10OqRYZwLFGDTaktpYyVJY9xHFri7J1C5zFl&#10;2dXSdNhnuHdyotRcemw4L1hs6dVSdT78eA1146buXQ3H4ja3l+3H17ZPn2etn0bDZgEi0ZD+w3/t&#10;N6NhqiazooD7n/wF5OoXAAD//wMAUEsBAi0AFAAGAAgAAAAhANvh9svuAAAAhQEAABMAAAAAAAAA&#10;AAAAAAAAAAAAAFtDb250ZW50X1R5cGVzXS54bWxQSwECLQAUAAYACAAAACEAWvQsW78AAAAVAQAA&#10;CwAAAAAAAAAAAAAAAAAfAQAAX3JlbHMvLnJlbHNQSwECLQAUAAYACAAAACEADDdWlMYAAADfAAAA&#10;DwAAAAAAAAAAAAAAAAAHAgAAZHJzL2Rvd25yZXYueG1sUEsFBgAAAAADAAMAtwAAAPoCAAAAAA==&#10;" path="m140081,v8636,8763,17399,17399,26035,26035c128524,63500,91059,101092,53467,138557v22860,22860,45593,45466,68326,68327c154305,174371,186817,141986,219202,109474v8636,8636,17399,17399,26035,26035c212852,168021,180340,200406,147828,232918v33401,33274,66802,66802,100203,100203c238760,342265,229743,351409,220599,360553,146939,287020,73533,213614,,140081,46609,93345,93345,46609,140081,xe" fillcolor="#a5a5a5" stroked="f" strokeweight="0">
                <v:fill opacity="32896f"/>
                <v:stroke miterlimit="83231f" joinstyle="miter"/>
                <v:path arrowok="t" textboxrect="0,0,248031,360553"/>
              </v:shape>
              <v:shape id="Shape 402510" o:spid="_x0000_s1054" style="position:absolute;left:43708;top:11705;width:2479;height:2480;visibility:visible;mso-wrap-style:square;v-text-anchor:top" coordsize="247904,24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f5jxwAAAN8AAAAPAAAAZHJzL2Rvd25yZXYueG1sRI/NasJA&#10;FIX3gu8w3EI3opOokZI6ighS6aYYFbeXzDUJzdyJmYnGt+8sCi4P549vue5NLe7UusqygngSgSDO&#10;ra64UHA67sYfIJxH1lhbJgVPcrBeDQdLTLV98IHumS9EGGGXooLS+yaV0uUlGXQT2xAH72pbgz7I&#10;tpC6xUcYN7WcRtFCGqw4PJTY0Lak/DfrjIJZnGTXeXL5Ov2MusP+3OH2u7op9f7Wbz5BeOr9K/zf&#10;3msF82iaxIEg8AQWkKs/AAAA//8DAFBLAQItABQABgAIAAAAIQDb4fbL7gAAAIUBAAATAAAAAAAA&#10;AAAAAAAAAAAAAABbQ29udGVudF9UeXBlc10ueG1sUEsBAi0AFAAGAAgAAAAhAFr0LFu/AAAAFQEA&#10;AAsAAAAAAAAAAAAAAAAAHwEAAF9yZWxzLy5yZWxzUEsBAi0AFAAGAAgAAAAhABU5/mPHAAAA3wAA&#10;AA8AAAAAAAAAAAAAAAAABwIAAGRycy9kb3ducmV2LnhtbFBLBQYAAAAAAwADALcAAAD7AgAAAAA=&#10;" path="m27305,v73660,73533,147066,147065,220599,220599c238760,229743,229616,238887,220472,248031,146939,174498,73533,100964,,27432,9144,18288,18161,9144,27305,xe" fillcolor="#a5a5a5" stroked="f" strokeweight="0">
                <v:fill opacity="32896f"/>
                <v:stroke miterlimit="83231f" joinstyle="miter"/>
                <v:path arrowok="t" textboxrect="0,0,247904,248031"/>
              </v:shape>
              <v:shape id="Shape 402508" o:spid="_x0000_s1055" style="position:absolute;left:44466;top:10021;width:1777;height:2975;visibility:visible;mso-wrap-style:square;v-text-anchor:top" coordsize="177628,29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kxgAAAN8AAAAPAAAAZHJzL2Rvd25yZXYueG1sRE/Pa8Iw&#10;FL4L+x/CG+xmE4sO7YxFBEGFHVY32fHRPNtuzUtpMq3765fDwOPH93uZD7YVF+p941jDJFEgiEtn&#10;Gq40vB+34zkIH5ANto5Jw4085KuH0RIz4678RpciVCKGsM9QQx1Cl0npy5os+sR1xJE7u95iiLCv&#10;pOnxGsNtK1OlnqXFhmNDjR1taiq/ix+r4WtS/d4O3b44fxZTdaLDYvgIr1o/PQ7rFxCBhnAX/7t3&#10;RsNUpTMVB8c/8QvI1R8AAAD//wMAUEsBAi0AFAAGAAgAAAAhANvh9svuAAAAhQEAABMAAAAAAAAA&#10;AAAAAAAAAAAAAFtDb250ZW50X1R5cGVzXS54bWxQSwECLQAUAAYACAAAACEAWvQsW78AAAAVAQAA&#10;CwAAAAAAAAAAAAAAAAAfAQAAX3JlbHMvLnJlbHNQSwECLQAUAAYACAAAACEA/xj6JMYAAADfAAAA&#10;DwAAAAAAAAAAAAAAAAAHAgAAZHJzL2Rvd25yZXYueG1sUEsFBgAAAAADAAMAtwAAAPoCAAAAAA==&#10;" path="m157861,r19767,1571l177628,41304,160750,39068v-8477,238,-16351,1889,-23590,4874c126873,48133,113411,58547,97155,74930,82677,89408,68072,103886,53594,118490l177628,242619r,54897l,119888c23876,96139,47752,72263,71501,48387,87630,32258,101092,20955,111633,14732,126492,5715,141859,508,157861,xe" fillcolor="#a5a5a5" stroked="f" strokeweight="0">
                <v:fill opacity="32896f"/>
                <v:stroke miterlimit="83231f" joinstyle="miter"/>
                <v:path arrowok="t" textboxrect="0,0,177628,297516"/>
              </v:shape>
              <v:shape id="Shape 402509" o:spid="_x0000_s1056" style="position:absolute;left:46243;top:10037;width:1630;height:3389;visibility:visible;mso-wrap-style:square;v-text-anchor:top" coordsize="162985,338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8CGxgAAAN8AAAAPAAAAZHJzL2Rvd25yZXYueG1sRI9LawIx&#10;FIX3hf6HcAvdlJpotdTRKCKUCl05U9rtZXLngZObIYk6/nsjFFwezuPjLNeD7cSJfGgdaxiPFAji&#10;0pmWaw0/xefrB4gQkQ12jknDhQKsV48PS8yMO/OeTnmsRRrhkKGGJsY+kzKUDVkMI9cTJ69y3mJM&#10;0tfSeDyncdvJiVLv0mLLidBgT9uGykN+tIn7gjtS9rew1fx776f539eletP6+WnYLEBEGuI9/N/e&#10;GQ1TNZmpOdz+pC8gV1cAAAD//wMAUEsBAi0AFAAGAAgAAAAhANvh9svuAAAAhQEAABMAAAAAAAAA&#10;AAAAAAAAAAAAAFtDb250ZW50X1R5cGVzXS54bWxQSwECLQAUAAYACAAAACEAWvQsW78AAAAVAQAA&#10;CwAAAAAAAAAAAAAAAAAfAQAAX3JlbHMvLnJlbHNQSwECLQAUAAYACAAAACEALDfAhsYAAADfAAAA&#10;DwAAAAAAAAAAAAAAAAAHAgAAZHJzL2Rvd25yZXYueG1sUEsFBgAAAAADAAMAtwAAAPoCAAAAAA==&#10;" path="m,l11395,906c21793,3033,32176,6493,42463,11383v20701,10160,40894,24765,60578,44450c119805,72470,132760,89361,142030,105998v9399,16383,15241,31750,17908,46101c162859,166450,162985,179277,161080,190961v-1904,11811,-6603,23749,-13589,35814c140253,239221,130473,251413,117901,263986,92882,289005,67863,313897,42971,338916l,295946,,241048r44367,44401c59099,270717,73959,255858,88691,241126v13843,-13716,23241,-25908,28194,-36449c121838,194136,124378,184357,123997,174832v-508,-13589,-4573,-27940,-12700,-43434c103296,116412,91104,100410,74340,83646,51353,60659,30016,46562,10332,41101l,39733,,xe" fillcolor="#a5a5a5" stroked="f" strokeweight="0">
                <v:fill opacity="32896f"/>
                <v:stroke miterlimit="83231f" joinstyle="miter"/>
                <v:path arrowok="t" textboxrect="0,0,162985,338916"/>
              </v:shape>
              <v:shape id="Shape 402507" o:spid="_x0000_s1057" style="position:absolute;left:46567;top:7620;width:3754;height:3705;visibility:visible;mso-wrap-style:square;v-text-anchor:top" coordsize="375412,370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2YyQAAAN8AAAAPAAAAZHJzL2Rvd25yZXYueG1sRI9PS8NA&#10;FMTvgt9heUIvYncN9Q8x2yLagidDaw8eH9nXbEj2bcxu28RP7wqCx2FmfsMUq9F14kRDaDxruJ0r&#10;EMSVNw3XGvYfm5tHECEiG+w8k4aJAqyWlxcF5safeUunXaxFgnDIUYONsc+lDJUlh2Hue+LkHfzg&#10;MCY51NIMeE5w18lMqXvpsOG0YLGnF0tVuzs6Dd13u14f8PV92jf2+rPMyu30VWo9uxqfn0BEGuN/&#10;+K/9ZjQsVHanHuD3T/oCcvkDAAD//wMAUEsBAi0AFAAGAAgAAAAhANvh9svuAAAAhQEAABMAAAAA&#10;AAAAAAAAAAAAAAAAAFtDb250ZW50X1R5cGVzXS54bWxQSwECLQAUAAYACAAAACEAWvQsW78AAAAV&#10;AQAACwAAAAAAAAAAAAAAAAAfAQAAX3JlbHMvLnJlbHNQSwECLQAUAAYACAAAACEAQDwtmMkAAADf&#10;AAAADwAAAAAAAAAAAAAAAAAHAgAAZHJzL2Rvd25yZXYueG1sUEsFBgAAAAADAAMAtwAAAP0CAAAA&#10;AA==&#10;" path="m150114,v8636,8636,17399,17399,26035,26036c135255,66929,94361,107823,53467,148590v22606,22607,45085,45085,67564,67564c159258,177927,197485,139700,235839,101347v8636,8635,17272,17271,25908,25907c223393,165481,185039,203836,146939,242062v25019,25019,50038,50038,75057,75057c264414,274701,306959,232156,349377,189738v8636,8636,17399,17273,26035,26035c323850,267336,272161,319024,220472,370586,146939,297053,73533,223648,,150114,50038,100076,100076,50038,150114,xe" fillcolor="#a5a5a5" stroked="f" strokeweight="0">
                <v:fill opacity="32896f"/>
                <v:stroke miterlimit="83231f" joinstyle="miter"/>
                <v:path arrowok="t" textboxrect="0,0,375412,370586"/>
              </v:shape>
              <v:shape id="Shape 402506" o:spid="_x0000_s1058" style="position:absolute;left:48492;top:5560;width:3842;height:3840;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HcGxgAAAN8AAAAPAAAAZHJzL2Rvd25yZXYueG1sRI9fa8Iw&#10;FMXfhX2HcAd702TiZHRGcVphj84NfL1rrk2xualNtHWf3giDPR7Onx9ntuhdLS7UhsqzhueRAkFc&#10;eFNxqeH7azN8BREissHaM2m4UoDF/GEww8z4jj/psoulSCMcMtRgY2wyKUNhyWEY+YY4eQffOoxJ&#10;tqU0LXZp3NVyrNRUOqw4ESw2tLJUHHdnl7jXfPOb/+Tvq33cmhOvt/uD7bR+euyXbyAi9fE//Nf+&#10;MBomavyipnD/k76AnN8AAAD//wMAUEsBAi0AFAAGAAgAAAAhANvh9svuAAAAhQEAABMAAAAAAAAA&#10;AAAAAAAAAAAAAFtDb250ZW50X1R5cGVzXS54bWxQSwECLQAUAAYACAAAACEAWvQsW78AAAAVAQAA&#10;CwAAAAAAAAAAAAAAAAAfAQAAX3JlbHMvLnJlbHNQSwECLQAUAAYACAAAACEARzh3BsYAAADfAAAA&#10;DwAAAAAAAAAAAAAAAAAHAgAAZHJzL2Rvd25yZXYueG1sUEsFBgAAAAADAAMAtwAAAPoCAAAAAA==&#10;" path="m163576,v73533,73533,147066,146939,220599,220472c374777,229870,365379,239268,355981,248666,262001,226314,167513,206629,73533,184404v57785,57785,115570,115570,173355,173355c238125,366522,229362,375285,220599,384048,147066,310515,73533,236982,,163449v9398,-9398,18796,-18796,28194,-28194c122047,157607,216535,177292,310388,199390,252603,141732,194945,84074,137160,26289,146050,17526,154813,8763,163576,xe" fillcolor="#a5a5a5" stroked="f" strokeweight="0">
                <v:fill opacity="32896f"/>
                <v:stroke miterlimit="83231f" joinstyle="miter"/>
                <v:path arrowok="t" textboxrect="0,0,384175,384048"/>
              </v:shape>
              <v:shape id="Shape 402505" o:spid="_x0000_s1059" style="position:absolute;left:51021;top:3778;width:3089;height:3106;visibility:visible;mso-wrap-style:square;v-text-anchor:top" coordsize="308864,3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VN5yQAAAN8AAAAPAAAAZHJzL2Rvd25yZXYueG1sRI9BS8NA&#10;FITvQv/D8gRvdteSSo3dligI6kHa2oq5PbLPbGj2bciuafrvXUHwOMzMN8xyPbpWDNSHxrOGm6kC&#10;QVx503CtYf/+dL0AESKywdYzaThTgPVqcrHE3PgTb2nYxVokCIccNdgYu1zKUFlyGKa+I07el+8d&#10;xiT7WpoeTwnuWjlT6lY6bDgtWOzo0VJ13H07DZsi+2zPWfk2PJT2xZWvd4ePImp9dTkW9yAijfE/&#10;/Nd+NhoyNZurOfz+SV9Arn4AAAD//wMAUEsBAi0AFAAGAAgAAAAhANvh9svuAAAAhQEAABMAAAAA&#10;AAAAAAAAAAAAAAAAAFtDb250ZW50X1R5cGVzXS54bWxQSwECLQAUAAYACAAAACEAWvQsW78AAAAV&#10;AQAACwAAAAAAAAAAAAAAAAAfAQAAX3JlbHMvLnJlbHNQSwECLQAUAAYACAAAACEAo+FTeckAAADf&#10;AAAADwAAAAAAAAAAAAAAAAAHAgAAZHJzL2Rvd25yZXYueG1sUEsFBgAAAAADAAMAtwAAAP0CAAAA&#10;AA==&#10;" path="m112522,2667c137922,,163703,5461,189357,20448v-6604,11175,-13589,22478,-20193,33781c148336,42926,129794,38481,113157,40132,96520,41783,81534,49785,67691,63627,51689,79756,42164,97028,39878,115824v-2540,18924,508,37212,10033,55245c59182,189103,71247,205486,85725,219964v18796,18797,37592,32385,56896,41402c161671,270256,180086,272542,197993,268860v17780,-3937,33020,-12447,45593,-24893c259080,228473,267589,210820,268478,190754v889,-20193,-5588,-41402,-20320,-63754c259842,120397,271399,113538,283083,106935v18288,29590,25781,58419,23749,85725c304673,220345,292481,244984,270764,266700v-22352,22352,-45212,35814,-69088,39751c178054,310642,153162,307848,127762,296545,102108,285497,78613,269622,57531,248539,34544,225552,18796,201295,9906,175895,889,150749,,125857,6223,101600,12319,77598,24892,56515,43180,38227,64008,17399,86995,5207,112522,2667xe" fillcolor="#a5a5a5" stroked="f" strokeweight="0">
                <v:fill opacity="32896f"/>
                <v:stroke miterlimit="83231f" joinstyle="miter"/>
                <v:path arrowok="t" textboxrect="0,0,308864,310642"/>
              </v:shape>
              <v:shape id="Shape 402504" o:spid="_x0000_s1060" style="position:absolute;left:52732;top:2682;width:2479;height:2479;visibility:visible;mso-wrap-style:square;v-text-anchor:top" coordsize="247904,2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KqxwAAAN8AAAAPAAAAZHJzL2Rvd25yZXYueG1sRI9BawIx&#10;FITvgv8hPKG3mlRUZGtWbEvBIrTVevH22Dx3l25eliSr6783hYLHYWa+YZar3jbiTD7UjjU8jRUI&#10;4sKZmksNh5/3xwWIEJENNo5Jw5UCrPLhYImZcRfe0XkfS5EgHDLUUMXYZlKGoiKLYexa4uSdnLcY&#10;k/SlNB4vCW4bOVFqLi3WnBYqbOm1ouJ331kNm4/vrXyjz5fj16Hrg9/W6zldtX4Y9etnEJH6eA//&#10;tzdGw1RNZmoKf3/SF5D5DQAA//8DAFBLAQItABQABgAIAAAAIQDb4fbL7gAAAIUBAAATAAAAAAAA&#10;AAAAAAAAAAAAAABbQ29udGVudF9UeXBlc10ueG1sUEsBAi0AFAAGAAgAAAAhAFr0LFu/AAAAFQEA&#10;AAsAAAAAAAAAAAAAAAAAHwEAAF9yZWxzLy5yZWxzUEsBAi0AFAAGAAgAAAAhAMP7kqrHAAAA3wAA&#10;AA8AAAAAAAAAAAAAAAAABwIAAGRycy9kb3ducmV2LnhtbFBLBQYAAAAAAwADALcAAAD7AgAAAAA=&#10;" path="m27432,v73533,73534,146939,147066,220472,220599c238760,229743,229616,238887,220472,247904,146939,174372,73533,100965,,27432,9144,18288,18288,9144,27432,xe" fillcolor="#a5a5a5" stroked="f" strokeweight="0">
                <v:fill opacity="32896f"/>
                <v:stroke miterlimit="83231f" joinstyle="miter"/>
                <v:path arrowok="t" textboxrect="0,0,247904,247904"/>
              </v:shape>
              <v:shape id="Shape 402502" o:spid="_x0000_s1061" style="position:absolute;left:54060;top:1332;width:1089;height:2619;visibility:visible;mso-wrap-style:square;v-text-anchor:top" coordsize="108902,261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s4GxgAAAN8AAAAPAAAAZHJzL2Rvd25yZXYueG1sRI9BSwMx&#10;FITvgv8hPMGbTTZUkbVpEUUUL2JX6fWRvO5u3bwsSeyu/94IQo/DzHzDrDazH8SRYuoDG6gWCgSx&#10;Da7n1sBH83R1CyJlZIdDYDLwQwk26/OzFdYuTPxOx21uRYFwqtFAl/NYS5lsRx7TIozExduH6DEX&#10;GVvpIk4F7geplbqRHnsuCx2O9NCR/dp+ewOfcTc9j7vG2qF6bF8PjX6rltqYy4v5/g5Epjmfwv/t&#10;F2dgqfS10vD3p3wBuf4FAAD//wMAUEsBAi0AFAAGAAgAAAAhANvh9svuAAAAhQEAABMAAAAAAAAA&#10;AAAAAAAAAAAAAFtDb250ZW50X1R5cGVzXS54bWxQSwECLQAUAAYACAAAACEAWvQsW78AAAAVAQAA&#10;CwAAAAAAAAAAAAAAAAAfAQAAX3JlbHMvLnJlbHNQSwECLQAUAAYACAAAACEAezLOBsYAAADfAAAA&#10;DwAAAAAAAAAAAAAAAAAHAgAAZHJzL2Rvd25yZXYueG1sUEsFBgAAAAADAAMAtwAAAPoCAAAAAA==&#10;" path="m29591,r79311,35220l108902,74888,97790,69597c72644,57658,52324,47372,37338,38608,48768,55500,58928,73152,68199,91949r40703,85241l108902,261943,,29591c9779,19813,19685,9906,29591,xe" fillcolor="#a5a5a5" stroked="f" strokeweight="0">
                <v:fill opacity="32896f"/>
                <v:stroke miterlimit="83231f" joinstyle="miter"/>
                <v:path arrowok="t" textboxrect="0,0,108902,261943"/>
              </v:shape>
              <v:shape id="Shape 402503" o:spid="_x0000_s1062" style="position:absolute;left:55149;top:1684;width:2261;height:2946;visibility:visible;mso-wrap-style:square;v-text-anchor:top" coordsize="226124,29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jixQAAAN8AAAAPAAAAZHJzL2Rvd25yZXYueG1sRI9BSwMx&#10;FITvgv8hPMFbm7Ra265Ni4hCLxZsu/fH5nU3mLwsSWzXf28KgsdhZr5hVpvBO3GmmGxgDZOxAkHc&#10;BGO51XA8vI8WIFJGNugCk4YfSrBZ396ssDLhwp903udWFAinCjV0OfeVlKnpyGMah564eKcQPeYi&#10;YytNxEuBeyenSj1Jj5bLQoc9vXbUfO2/vYb5vHU1fzjr4g6Xb6emnlhfa31/N7w8g8g05P/wX3tr&#10;NDyq6Uw9wPVP+QJy/QsAAP//AwBQSwECLQAUAAYACAAAACEA2+H2y+4AAACFAQAAEwAAAAAAAAAA&#10;AAAAAAAAAAAAW0NvbnRlbnRfVHlwZXNdLnhtbFBLAQItABQABgAIAAAAIQBa9CxbvwAAABUBAAAL&#10;AAAAAAAAAAAAAAAAAB8BAABfcmVscy8ucmVsc1BLAQItABQABgAIAAAAIQDpYCjixQAAAN8AAAAP&#10;AAAAAAAAAAAAAAAAAAcCAABkcnMvZG93bnJldi54bWxQSwUGAAAAAAMAAwC3AAAA+QIAAAAA&#10;" path="m,l226124,100416v-10414,10414,-20828,20828,-31242,31242c164529,117307,134049,103591,103696,89113,74867,117942,45911,146898,16955,175854v14859,29845,29210,59817,44069,89662c51245,275295,41466,284947,31814,294599l,226722,,141969r1080,2262c24702,120736,48070,97241,71565,73746l,39668,,xe" fillcolor="#a5a5a5" stroked="f" strokeweight="0">
                <v:fill opacity="32896f"/>
                <v:stroke miterlimit="83231f" joinstyle="miter"/>
                <v:path arrowok="t" textboxrect="0,0,226124,294599"/>
              </v:shape>
              <v:shape id="Shape 402501" o:spid="_x0000_s1063" style="position:absolute;left:55413;width:3503;height:2480;visibility:visible;mso-wrap-style:square;v-text-anchor:top" coordsize="350393,24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ZAygAAAN8AAAAPAAAAZHJzL2Rvd25yZXYueG1sRI9PawIx&#10;FMTvgt8hPMGLaLKipWyNUsRaL1r800Nvj83r7tLNy3aT6tZPb4RCj8PM/IaZLVpbiTM1vnSsIRkp&#10;EMSZMyXnGk7Hl+EjCB+QDVaOScMveVjMu50ZpsZdeE/nQ8hFhLBPUUMRQp1K6bOCLPqRq4mj9+ka&#10;iyHKJpemwUuE20qOlXqQFkuOCwXWtCwo+zr8WA3ba/h+H3y8Dbav6+M0Sza0W+13Wvd77fMTiEBt&#10;+A//tTdGw0SNpyqB+5/4BeT8BgAA//8DAFBLAQItABQABgAIAAAAIQDb4fbL7gAAAIUBAAATAAAA&#10;AAAAAAAAAAAAAAAAAABbQ29udGVudF9UeXBlc10ueG1sUEsBAi0AFAAGAAgAAAAhAFr0LFu/AAAA&#10;FQEAAAsAAAAAAAAAAAAAAAAAHwEAAF9yZWxzLy5yZWxzUEsBAi0AFAAGAAgAAAAhAKdGRkDKAAAA&#10;3wAAAA8AAAAAAAAAAAAAAAAABwIAAGRycy9kb3ducmV2LnhtbFBLBQYAAAAAAwADALcAAAD+AgAA&#10;AAA=&#10;" path="m27560,c92329,64770,157226,129667,221997,194564,256160,160401,290195,126365,324359,92202v8635,8636,17271,17399,26034,26035c307086,161544,263779,204724,220599,248031,147066,174498,73534,101092,,27432,9272,18288,18415,9144,27560,xe" fillcolor="#a5a5a5" stroked="f" strokeweight="0">
                <v:fill opacity="32896f"/>
                <v:stroke miterlimit="83231f" joinstyle="miter"/>
                <v:path arrowok="t" textboxrect="0,0,350393,248031"/>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3B85" w14:textId="77777777" w:rsidR="00165CF6" w:rsidRPr="00AA37E9" w:rsidRDefault="00165CF6" w:rsidP="00165CF6">
    <w:pPr>
      <w:pStyle w:val="Cabealho"/>
      <w:tabs>
        <w:tab w:val="left" w:pos="780"/>
        <w:tab w:val="right" w:pos="8504"/>
      </w:tabs>
      <w:rPr>
        <w:bCs/>
        <w:sz w:val="16"/>
        <w:szCs w:val="16"/>
      </w:rPr>
    </w:pPr>
    <w:r w:rsidRPr="00AA37E9">
      <w:rPr>
        <w:noProof/>
      </w:rPr>
      <w:drawing>
        <wp:anchor distT="0" distB="0" distL="114300" distR="114300" simplePos="0" relativeHeight="251663360" behindDoc="0" locked="0" layoutInCell="1" allowOverlap="1" wp14:anchorId="5BDCC35B" wp14:editId="3F3F70E5">
          <wp:simplePos x="0" y="0"/>
          <wp:positionH relativeFrom="column">
            <wp:posOffset>3575685</wp:posOffset>
          </wp:positionH>
          <wp:positionV relativeFrom="paragraph">
            <wp:posOffset>-15875</wp:posOffset>
          </wp:positionV>
          <wp:extent cx="1819275" cy="326390"/>
          <wp:effectExtent l="0" t="0" r="9525" b="0"/>
          <wp:wrapNone/>
          <wp:docPr id="19208684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6314" t="-2390"/>
                  <a:stretch>
                    <a:fillRect/>
                  </a:stretch>
                </pic:blipFill>
                <pic:spPr bwMode="auto">
                  <a:xfrm>
                    <a:off x="0" y="0"/>
                    <a:ext cx="1819275" cy="326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 w:val="16"/>
        <w:szCs w:val="16"/>
      </w:rPr>
      <w:t>Araguari</w:t>
    </w:r>
    <w:r w:rsidRPr="00AA37E9">
      <w:rPr>
        <w:bCs/>
        <w:sz w:val="16"/>
        <w:szCs w:val="16"/>
      </w:rPr>
      <w:t>/MG</w:t>
    </w:r>
  </w:p>
  <w:p w14:paraId="072130DE" w14:textId="69FE3220" w:rsidR="00165CF6" w:rsidRDefault="00165CF6" w:rsidP="00165CF6">
    <w:pPr>
      <w:pStyle w:val="Cabealho"/>
      <w:tabs>
        <w:tab w:val="left" w:pos="780"/>
        <w:tab w:val="right" w:pos="8504"/>
      </w:tabs>
      <w:rPr>
        <w:bCs/>
        <w:sz w:val="16"/>
        <w:szCs w:val="16"/>
      </w:rPr>
    </w:pPr>
    <w:r w:rsidRPr="00AA37E9">
      <w:rPr>
        <w:bCs/>
        <w:sz w:val="16"/>
        <w:szCs w:val="16"/>
      </w:rPr>
      <w:t xml:space="preserve">PMI </w:t>
    </w:r>
    <w:r>
      <w:rPr>
        <w:bCs/>
        <w:sz w:val="16"/>
        <w:szCs w:val="16"/>
      </w:rPr>
      <w:t>00</w:t>
    </w:r>
    <w:r w:rsidRPr="00AA37E9">
      <w:rPr>
        <w:bCs/>
        <w:sz w:val="16"/>
        <w:szCs w:val="16"/>
      </w:rPr>
      <w:t xml:space="preserve">1/25 </w:t>
    </w:r>
    <w:r>
      <w:rPr>
        <w:bCs/>
        <w:sz w:val="16"/>
        <w:szCs w:val="16"/>
      </w:rPr>
      <w:t xml:space="preserve">– FASE </w:t>
    </w:r>
    <w:r w:rsidR="00371B19">
      <w:rPr>
        <w:bCs/>
        <w:sz w:val="16"/>
        <w:szCs w:val="16"/>
      </w:rPr>
      <w:t>3</w:t>
    </w:r>
    <w:r>
      <w:rPr>
        <w:bCs/>
        <w:sz w:val="16"/>
        <w:szCs w:val="16"/>
      </w:rPr>
      <w:t xml:space="preserve"> – Estudo de Viabilidade Técnica e Econômico-Financeira</w:t>
    </w:r>
  </w:p>
  <w:p w14:paraId="1F5C5612" w14:textId="28A598E7" w:rsidR="00165CF6" w:rsidRPr="00C976DC" w:rsidRDefault="00165CF6" w:rsidP="00165CF6">
    <w:pPr>
      <w:pStyle w:val="Cabealho"/>
      <w:tabs>
        <w:tab w:val="left" w:pos="780"/>
        <w:tab w:val="right" w:pos="8504"/>
      </w:tabs>
      <w:rPr>
        <w:rFonts w:ascii="Arial Black" w:hAnsi="Arial Black"/>
        <w:bCs/>
        <w:sz w:val="16"/>
        <w:szCs w:val="16"/>
      </w:rPr>
    </w:pPr>
    <w:r w:rsidRPr="00AA37E9">
      <w:rPr>
        <w:bCs/>
        <w:sz w:val="16"/>
        <w:szCs w:val="16"/>
      </w:rPr>
      <w:t xml:space="preserve">Versão </w:t>
    </w:r>
    <w:r w:rsidR="00371B19">
      <w:rPr>
        <w:bCs/>
        <w:sz w:val="16"/>
        <w:szCs w:val="16"/>
      </w:rPr>
      <w:t>0</w:t>
    </w:r>
    <w:r w:rsidR="00F70A9B" w:rsidRPr="00AA37E9">
      <w:rPr>
        <w:bCs/>
        <w:sz w:val="16"/>
        <w:szCs w:val="16"/>
      </w:rPr>
      <w:t xml:space="preserve"> </w:t>
    </w:r>
    <w:r w:rsidRPr="00AA37E9">
      <w:rPr>
        <w:bCs/>
        <w:sz w:val="16"/>
        <w:szCs w:val="16"/>
      </w:rPr>
      <w:t xml:space="preserve">– </w:t>
    </w:r>
    <w:r w:rsidR="00A93CE8">
      <w:rPr>
        <w:bCs/>
        <w:sz w:val="16"/>
        <w:szCs w:val="16"/>
      </w:rPr>
      <w:t xml:space="preserve">Preliminar - </w:t>
    </w:r>
    <w:r w:rsidR="00371B19">
      <w:rPr>
        <w:bCs/>
        <w:sz w:val="16"/>
        <w:szCs w:val="16"/>
      </w:rPr>
      <w:t>Agosto</w:t>
    </w:r>
    <w:r w:rsidRPr="00AA37E9">
      <w:rPr>
        <w:bCs/>
        <w:sz w:val="16"/>
        <w:szCs w:val="16"/>
      </w:rPr>
      <w:t>/202</w:t>
    </w:r>
    <w:r>
      <w:rPr>
        <w:bCs/>
        <w:sz w:val="16"/>
        <w:szCs w:val="16"/>
      </w:rPr>
      <w:t>6</w:t>
    </w:r>
  </w:p>
  <w:p w14:paraId="345EA477" w14:textId="77777777" w:rsidR="00165CF6" w:rsidRDefault="00165CF6" w:rsidP="00165CF6">
    <w:pPr>
      <w:pStyle w:val="Cabealho"/>
      <w:rPr>
        <w:rFonts w:ascii="Verdana" w:hAnsi="Verdana"/>
        <w:bCs/>
        <w:sz w:val="16"/>
        <w:u w:val="double"/>
      </w:rPr>
    </w:pPr>
    <w:r>
      <w:rPr>
        <w:rFonts w:ascii="Verdana" w:hAnsi="Verdana"/>
        <w:bCs/>
        <w:sz w:val="16"/>
        <w:u w:val="double"/>
      </w:rPr>
      <w:t>___________________________________________________________________________________</w:t>
    </w:r>
  </w:p>
  <w:p w14:paraId="280C7533" w14:textId="77777777" w:rsidR="00165CF6" w:rsidRDefault="00165CF6">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D101" w14:textId="77777777" w:rsidR="00DD5937" w:rsidRDefault="00DD5937">
    <w:pPr>
      <w:tabs>
        <w:tab w:val="center" w:pos="8061"/>
      </w:tabs>
      <w:spacing w:after="104" w:line="259" w:lineRule="auto"/>
    </w:pPr>
    <w:r>
      <w:rPr>
        <w:rFonts w:ascii="Calibri" w:eastAsia="Calibri" w:hAnsi="Calibri" w:cs="Calibri"/>
        <w:noProof/>
        <w:sz w:val="22"/>
      </w:rPr>
      <mc:AlternateContent>
        <mc:Choice Requires="wpg">
          <w:drawing>
            <wp:anchor distT="0" distB="0" distL="114300" distR="114300" simplePos="0" relativeHeight="251656192" behindDoc="1" locked="0" layoutInCell="1" allowOverlap="1" wp14:anchorId="683E3F38" wp14:editId="370C26F4">
              <wp:simplePos x="0" y="0"/>
              <wp:positionH relativeFrom="page">
                <wp:posOffset>1072198</wp:posOffset>
              </wp:positionH>
              <wp:positionV relativeFrom="page">
                <wp:posOffset>360680</wp:posOffset>
              </wp:positionV>
              <wp:extent cx="5742306" cy="401700"/>
              <wp:effectExtent l="0" t="0" r="0" b="0"/>
              <wp:wrapNone/>
              <wp:docPr id="402283" name="Group 402283"/>
              <wp:cNvGraphicFramePr/>
              <a:graphic xmlns:a="http://schemas.openxmlformats.org/drawingml/2006/main">
                <a:graphicData uri="http://schemas.microsoft.com/office/word/2010/wordprocessingGroup">
                  <wpg:wgp>
                    <wpg:cNvGrpSpPr/>
                    <wpg:grpSpPr>
                      <a:xfrm>
                        <a:off x="0" y="0"/>
                        <a:ext cx="5742306" cy="401700"/>
                        <a:chOff x="0" y="0"/>
                        <a:chExt cx="5742306" cy="401700"/>
                      </a:xfrm>
                    </wpg:grpSpPr>
                    <wps:wsp>
                      <wps:cNvPr id="430435" name="Shape 430435"/>
                      <wps:cNvSpPr/>
                      <wps:spPr>
                        <a:xfrm>
                          <a:off x="4601528" y="0"/>
                          <a:ext cx="17780" cy="45720"/>
                        </a:xfrm>
                        <a:custGeom>
                          <a:avLst/>
                          <a:gdLst/>
                          <a:ahLst/>
                          <a:cxnLst/>
                          <a:rect l="0" t="0" r="0" b="0"/>
                          <a:pathLst>
                            <a:path w="17780" h="45720">
                              <a:moveTo>
                                <a:pt x="0" y="0"/>
                              </a:moveTo>
                              <a:lnTo>
                                <a:pt x="17780" y="0"/>
                              </a:lnTo>
                              <a:lnTo>
                                <a:pt x="17780" y="45720"/>
                              </a:lnTo>
                              <a:lnTo>
                                <a:pt x="0" y="4572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36" name="Shape 430436"/>
                      <wps:cNvSpPr/>
                      <wps:spPr>
                        <a:xfrm>
                          <a:off x="0" y="383920"/>
                          <a:ext cx="4601591" cy="17780"/>
                        </a:xfrm>
                        <a:custGeom>
                          <a:avLst/>
                          <a:gdLst/>
                          <a:ahLst/>
                          <a:cxnLst/>
                          <a:rect l="0" t="0" r="0" b="0"/>
                          <a:pathLst>
                            <a:path w="4601591" h="17780">
                              <a:moveTo>
                                <a:pt x="0" y="0"/>
                              </a:moveTo>
                              <a:lnTo>
                                <a:pt x="4601591" y="0"/>
                              </a:lnTo>
                              <a:lnTo>
                                <a:pt x="4601591" y="17780"/>
                              </a:lnTo>
                              <a:lnTo>
                                <a:pt x="0" y="1778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37" name="Shape 430437"/>
                      <wps:cNvSpPr/>
                      <wps:spPr>
                        <a:xfrm>
                          <a:off x="4601528" y="45783"/>
                          <a:ext cx="17780" cy="338138"/>
                        </a:xfrm>
                        <a:custGeom>
                          <a:avLst/>
                          <a:gdLst/>
                          <a:ahLst/>
                          <a:cxnLst/>
                          <a:rect l="0" t="0" r="0" b="0"/>
                          <a:pathLst>
                            <a:path w="17780" h="338138">
                              <a:moveTo>
                                <a:pt x="0" y="0"/>
                              </a:moveTo>
                              <a:lnTo>
                                <a:pt x="17780" y="0"/>
                              </a:lnTo>
                              <a:lnTo>
                                <a:pt x="17780" y="338138"/>
                              </a:lnTo>
                              <a:lnTo>
                                <a:pt x="0" y="338138"/>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38" name="Shape 430438"/>
                      <wps:cNvSpPr/>
                      <wps:spPr>
                        <a:xfrm>
                          <a:off x="4601528" y="383920"/>
                          <a:ext cx="17780" cy="17780"/>
                        </a:xfrm>
                        <a:custGeom>
                          <a:avLst/>
                          <a:gdLst/>
                          <a:ahLst/>
                          <a:cxnLst/>
                          <a:rect l="0" t="0" r="0" b="0"/>
                          <a:pathLst>
                            <a:path w="17780" h="17780">
                              <a:moveTo>
                                <a:pt x="0" y="0"/>
                              </a:moveTo>
                              <a:lnTo>
                                <a:pt x="17780" y="0"/>
                              </a:lnTo>
                              <a:lnTo>
                                <a:pt x="17780" y="17780"/>
                              </a:lnTo>
                              <a:lnTo>
                                <a:pt x="0" y="1778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430439" name="Shape 430439"/>
                      <wps:cNvSpPr/>
                      <wps:spPr>
                        <a:xfrm>
                          <a:off x="4619307" y="383920"/>
                          <a:ext cx="1122998" cy="17780"/>
                        </a:xfrm>
                        <a:custGeom>
                          <a:avLst/>
                          <a:gdLst/>
                          <a:ahLst/>
                          <a:cxnLst/>
                          <a:rect l="0" t="0" r="0" b="0"/>
                          <a:pathLst>
                            <a:path w="1122998" h="17780">
                              <a:moveTo>
                                <a:pt x="0" y="0"/>
                              </a:moveTo>
                              <a:lnTo>
                                <a:pt x="1122998" y="0"/>
                              </a:lnTo>
                              <a:lnTo>
                                <a:pt x="1122998" y="17780"/>
                              </a:lnTo>
                              <a:lnTo>
                                <a:pt x="0" y="1778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xmlns:w16cei="http://schemas.microsoft.com/office/word/2026/wordml/cei">
          <w:pict>
            <v:group w14:anchorId="2EF39EE2" id="Group 402283" o:spid="_x0000_s1026" style="position:absolute;margin-left:84.45pt;margin-top:28.4pt;width:452.15pt;height:31.65pt;z-index:-251653120;mso-position-horizontal-relative:page;mso-position-vertical-relative:page" coordsize="57423,4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tcsgMAAMQUAAAOAAAAZHJzL2Uyb0RvYy54bWzsWNtu2zAMfR+wfzD8vtqOc0eTPqxbX4Zt&#10;WLsPUBU5NmBbhqTm8vejKMlWmqy3tR3WJQEsWaIo8piHlH16tqnKYMWELHg9C5OTOAxYTfmiqJez&#10;8OfV5w/jMJCK1AtS8prNwi2T4dn8/bvTdTNlPZ7zcsFEAEpqOV03szBXqplGkaQ5q4g84Q2rYTLj&#10;oiIKbsUyWgiyBu1VGfXieBituVg0glMmJYyem8lwjvqzjFH1LcskU0E5C8E2hVeB12t9jeanZLoU&#10;pMkLas0gT7CiIkUNm7aqzokiwY0o9lRVBRVc8kydUF5FPMsKytAH8CaJb3lzIfhNg74sp+tl08IE&#10;0N7C6clq6dfVhWgum+8CkFg3S8AC77Qvm0xUugUrgw1Ctm0hYxsVUBgcjPq9NB6GAYW5fpyMYosp&#10;zQH4vWU0/3T3wshtG+0Ys24gPGSHgPwzBC5z0jAEVk4Bge8iKBZgfhr300EY1KSCSEWZwI4hOCjb&#10;QiWnElA7gFN/GCeDHsT9PlrJaDSGKESsBqMeQtV6TKb0RqoLxhF0svoilYnOheuR3PXopnZdATF+&#10;Z3Q3ROl12lLdDdbAU2NHDj6jGXqu4it2xVFK3XpuYGI3W9a+lNXkXAVJN+/aBrV1cmZH8Oy3soCQ&#10;DiYPIKfLtUankXMgmjlQqp1E7a3jMOhDW9YaA/0cCGScrCQKqVsVClJRWVSATw/iuFMM2nQAmueN&#10;PbUtmYaqrH+wDIIH6aEHpFhefyxFsCI64eAPlZOyyYkd1UkHTLKiFgjQo9dnRVm2KhNcuqNyHOu/&#10;1WCF9TqGua5dGZuV1FpjEh6kDXDapT2woF2EO/NatetrSNa4ieet7l7zxRZTBQICjNRJ47WoCVlm&#10;j5pDbaU2AWh8PzVNxKTjdGK4BxDYdISknSSGmyZYzVNySdAPoBflZmsJsNMYop9Ox79Dsd/N7jKk&#10;1XUvP31J332nz7X+7g+Vc+F6ZCjtGPYmGTo6wNDRoxiKcWiLJ1SAcapXdzQ1IYcFNE3HSTrGJOXO&#10;DLtp/kVZag0Bjlo7nk5Sq+peinZyO647ZrrWZ+iDBY8UxSj7D4oonEv3iiiy6MFF1KfooVLqcdR0&#10;/1IhtXY8QxntmLfLk+6wa0jXyfmOO2K61ifoQ+V29z0ecv0T99s65E4O8HPyyBKaTNIYSjFUlIP8&#10;THq9yQTygH4N9QPw1Y+6ibPkOTjqdN1fRz1J333HT9ceefrvvYziVyP4VIYv1faznv4W599D3//4&#10;OP8FAAD//wMAUEsDBBQABgAIAAAAIQAFwL/l4AAAAAsBAAAPAAAAZHJzL2Rvd25yZXYueG1sTI9N&#10;S8NAEIbvgv9hGcGb3U1KY43ZlFLUUxHaCuJtm0yT0OxsyG6T9N87PeltXubh/chWk23FgL1vHGmI&#10;ZgoEUuHKhioNX4f3pyUIHwyVpnWEGq7oYZXf32UmLd1IOxz2oRJsQj41GuoQulRKX9RojZ+5Dol/&#10;J9dbE1j2lSx7M7K5bWWsVCKtaYgTatPhpsbivL9YDR+jGdfz6G3Ynk+b689h8fm9jVDrx4dp/Qoi&#10;4BT+YLjV5+qQc6eju1DpRcs6Wb4wqmGR8IQboJ7nMYgjX7GKQOaZ/L8h/wUAAP//AwBQSwECLQAU&#10;AAYACAAAACEAtoM4kv4AAADhAQAAEwAAAAAAAAAAAAAAAAAAAAAAW0NvbnRlbnRfVHlwZXNdLnht&#10;bFBLAQItABQABgAIAAAAIQA4/SH/1gAAAJQBAAALAAAAAAAAAAAAAAAAAC8BAABfcmVscy8ucmVs&#10;c1BLAQItABQABgAIAAAAIQBGx/tcsgMAAMQUAAAOAAAAAAAAAAAAAAAAAC4CAABkcnMvZTJvRG9j&#10;LnhtbFBLAQItABQABgAIAAAAIQAFwL/l4AAAAAsBAAAPAAAAAAAAAAAAAAAAAAwGAABkcnMvZG93&#10;bnJldi54bWxQSwUGAAAAAAQABADzAAAAGQcAAAAA&#10;">
              <v:shape id="Shape 430435" o:spid="_x0000_s1027" style="position:absolute;left:46015;width:178;height:457;visibility:visible;mso-wrap-style:square;v-text-anchor:top" coordsize="1778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0QyQAAAN8AAAAPAAAAZHJzL2Rvd25yZXYueG1sRI9Ba8JA&#10;FITvhf6H5RW81V2rrTa6SigExFJKVbTHR/aZBLNvQ3aN8d93C4Ueh5n5hlmseluLjlpfOdYwGioQ&#10;xLkzFRca9rvscQbCB2SDtWPScCMPq+X93QIT4678Rd02FCJC2CeooQyhSaT0eUkW/dA1xNE7udZi&#10;iLItpGnxGuG2lk9KvUiLFceFEht6Kyk/by9WQ58d1ZTz73p9eN906Tn9yE6fr1oPHvp0DiJQH/7D&#10;f+210TAZq8n4GX7/xC8glz8AAAD//wMAUEsBAi0AFAAGAAgAAAAhANvh9svuAAAAhQEAABMAAAAA&#10;AAAAAAAAAAAAAAAAAFtDb250ZW50X1R5cGVzXS54bWxQSwECLQAUAAYACAAAACEAWvQsW78AAAAV&#10;AQAACwAAAAAAAAAAAAAAAAAfAQAAX3JlbHMvLnJlbHNQSwECLQAUAAYACAAAACEAvp59EMkAAADf&#10;AAAADwAAAAAAAAAAAAAAAAAHAgAAZHJzL2Rvd25yZXYueG1sUEsFBgAAAAADAAMAtwAAAP0CAAAA&#10;AA==&#10;" path="m,l17780,r,45720l,45720,,e" fillcolor="gray" stroked="f" strokeweight="0">
                <v:stroke miterlimit="83231f" joinstyle="miter"/>
                <v:path arrowok="t" textboxrect="0,0,17780,45720"/>
              </v:shape>
              <v:shape id="Shape 430436" o:spid="_x0000_s1028" style="position:absolute;top:3839;width:46015;height:178;visibility:visible;mso-wrap-style:square;v-text-anchor:top" coordsize="4601591,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OYXxwAAAN8AAAAPAAAAZHJzL2Rvd25yZXYueG1sRI9RS8NA&#10;EITfBf/DsYJv7cWm1Db2WkQtCu2DTf0BS269BHO7IXem8d97QsHHYWa+Ydbb0bdqoD40wgbuphko&#10;4kpsw87Ax2k3WYIKEdliK0wGfijAdnN9tcbCypmPNJTRqQThUKCBOsau0DpUNXkMU+mIk/cpvceY&#10;ZO+07fGc4L7VsyxbaI8Np4UaO3qqqfoqv72Bg+TyUt7LQI2bPa/41bnd/t2Y25vx8QFUpDH+hy/t&#10;N2tgnmfzfAF/f9IX0JtfAAAA//8DAFBLAQItABQABgAIAAAAIQDb4fbL7gAAAIUBAAATAAAAAAAA&#10;AAAAAAAAAAAAAABbQ29udGVudF9UeXBlc10ueG1sUEsBAi0AFAAGAAgAAAAhAFr0LFu/AAAAFQEA&#10;AAsAAAAAAAAAAAAAAAAAHwEAAF9yZWxzLy5yZWxzUEsBAi0AFAAGAAgAAAAhAJ9s5hfHAAAA3wAA&#10;AA8AAAAAAAAAAAAAAAAABwIAAGRycy9kb3ducmV2LnhtbFBLBQYAAAAAAwADALcAAAD7AgAAAAA=&#10;" path="m,l4601591,r,17780l,17780,,e" fillcolor="gray" stroked="f" strokeweight="0">
                <v:stroke miterlimit="83231f" joinstyle="miter"/>
                <v:path arrowok="t" textboxrect="0,0,4601591,17780"/>
              </v:shape>
              <v:shape id="Shape 430437" o:spid="_x0000_s1029" style="position:absolute;left:46015;top:457;width:178;height:3382;visibility:visible;mso-wrap-style:square;v-text-anchor:top" coordsize="17780,33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YVrygAAAN8AAAAPAAAAZHJzL2Rvd25yZXYueG1sRI9ba8JA&#10;FITfC/6H5Qi+1Y2XekldJRUKLaWKWujrIXuaBHfPptnVpP/eLRT6OMzMN8xq01kjrtT4yrGC0TAB&#10;QZw7XXGh4OP0fL8A4QOyRuOYFPyQh826d7fCVLuWD3Q9hkJECPsUFZQh1KmUPi/Joh+6mjh6X66x&#10;GKJsCqkbbCPcGjlOkpm0WHFcKLGmbUn5+XixChZPD2ea6e/X3X75/vlmTLvM5plSg36XPYII1IX/&#10;8F/7RSuYTpLpZA6/f+IXkOsbAAAA//8DAFBLAQItABQABgAIAAAAIQDb4fbL7gAAAIUBAAATAAAA&#10;AAAAAAAAAAAAAAAAAABbQ29udGVudF9UeXBlc10ueG1sUEsBAi0AFAAGAAgAAAAhAFr0LFu/AAAA&#10;FQEAAAsAAAAAAAAAAAAAAAAAHwEAAF9yZWxzLy5yZWxzUEsBAi0AFAAGAAgAAAAhAHWBhWvKAAAA&#10;3wAAAA8AAAAAAAAAAAAAAAAABwIAAGRycy9kb3ducmV2LnhtbFBLBQYAAAAAAwADALcAAAD+AgAA&#10;AAA=&#10;" path="m,l17780,r,338138l,338138,,e" fillcolor="gray" stroked="f" strokeweight="0">
                <v:stroke miterlimit="83231f" joinstyle="miter"/>
                <v:path arrowok="t" textboxrect="0,0,17780,338138"/>
              </v:shape>
              <v:shape id="Shape 430438" o:spid="_x0000_s1030" style="position:absolute;left:46015;top:3839;width:178;height:178;visibility:visible;mso-wrap-style:square;v-text-anchor:top" coordsize="1778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FWDxwAAAN8AAAAPAAAAZHJzL2Rvd25yZXYueG1sRE/LasJA&#10;FN0X+g/DLXSnEx+1Ep0EEaXd2KIV3V4yt0lo5k6YGWPq13cWQpeH817mvWlER87XlhWMhgkI4sLq&#10;mksFx6/tYA7CB2SNjWVS8Ese8uzxYYmptlfeU3cIpYgh7FNUUIXQplL6oiKDfmhb4sh9W2cwROhK&#10;qR1eY7hp5DhJZtJgzbGhwpbWFRU/h4tRUBxfu8u5v+0+dm5z+zyNR2/rl61Sz0/9agEiUB/+xXf3&#10;u1YwnSTTSRwc/8QvILM/AAAA//8DAFBLAQItABQABgAIAAAAIQDb4fbL7gAAAIUBAAATAAAAAAAA&#10;AAAAAAAAAAAAAABbQ29udGVudF9UeXBlc10ueG1sUEsBAi0AFAAGAAgAAAAhAFr0LFu/AAAAFQEA&#10;AAsAAAAAAAAAAAAAAAAAHwEAAF9yZWxzLy5yZWxzUEsBAi0AFAAGAAgAAAAhADMcVYPHAAAA3wAA&#10;AA8AAAAAAAAAAAAAAAAABwIAAGRycy9kb3ducmV2LnhtbFBLBQYAAAAAAwADALcAAAD7AgAAAAA=&#10;" path="m,l17780,r,17780l,17780,,e" fillcolor="gray" stroked="f" strokeweight="0">
                <v:stroke miterlimit="83231f" joinstyle="miter"/>
                <v:path arrowok="t" textboxrect="0,0,17780,17780"/>
              </v:shape>
              <v:shape id="Shape 430439" o:spid="_x0000_s1031" style="position:absolute;left:46193;top:3839;width:11230;height:178;visibility:visible;mso-wrap-style:square;v-text-anchor:top" coordsize="1122998,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LOGywAAAN8AAAAPAAAAZHJzL2Rvd25yZXYueG1sRI9BS8NA&#10;FITvgv9heYKX0m5qY2tjt0W0rR6kpVWIx0f2mQSzb0N2k8Z/7xYKHoeZ+YZZrHpTiY4aV1pWMB5F&#10;IIgzq0vOFXx+bIYPIJxH1lhZJgW/5GC1vL5aYKLtiQ/UHX0uAoRdggoK7+tESpcVZNCNbE0cvG/b&#10;GPRBNrnUDZ4C3FTyLoqm0mDJYaHAmp4Lyn6OrVGw/tq1L+ngfrYdx4M4fZ3v2/S9U+r2pn96BOGp&#10;9//hS/tNK4gnUTyZw/lP+AJy+QcAAP//AwBQSwECLQAUAAYACAAAACEA2+H2y+4AAACFAQAAEwAA&#10;AAAAAAAAAAAAAAAAAAAAW0NvbnRlbnRfVHlwZXNdLnhtbFBLAQItABQABgAIAAAAIQBa9CxbvwAA&#10;ABUBAAALAAAAAAAAAAAAAAAAAB8BAABfcmVscy8ucmVsc1BLAQItABQABgAIAAAAIQCJPLOGywAA&#10;AN8AAAAPAAAAAAAAAAAAAAAAAAcCAABkcnMvZG93bnJldi54bWxQSwUGAAAAAAMAAwC3AAAA/wIA&#10;AAAA&#10;" path="m,l1122998,r,17780l,17780,,e" fillcolor="gray" stroked="f" strokeweight="0">
                <v:stroke miterlimit="83231f" joinstyle="miter"/>
                <v:path arrowok="t" textboxrect="0,0,1122998,17780"/>
              </v:shape>
              <w10:wrap anchorx="page" anchory="page"/>
            </v:group>
          </w:pict>
        </mc:Fallback>
      </mc:AlternateContent>
    </w:r>
    <w:r>
      <w:rPr>
        <w:rFonts w:ascii="Arial" w:eastAsia="Arial" w:hAnsi="Arial" w:cs="Arial"/>
        <w:sz w:val="36"/>
      </w:rPr>
      <w:t xml:space="preserve">           Consórcio </w:t>
    </w:r>
    <w:r>
      <w:rPr>
        <w:rFonts w:ascii="Arial" w:eastAsia="Arial" w:hAnsi="Arial" w:cs="Arial"/>
        <w:b/>
        <w:i/>
        <w:sz w:val="36"/>
      </w:rPr>
      <w:t>VALENÇA SANEADA</w:t>
    </w:r>
    <w:r>
      <w:rPr>
        <w:rFonts w:ascii="Arial" w:eastAsia="Arial" w:hAnsi="Arial" w:cs="Arial"/>
        <w:sz w:val="36"/>
      </w:rPr>
      <w:t xml:space="preserve"> </w:t>
    </w:r>
    <w:r>
      <w:rPr>
        <w:rFonts w:ascii="Arial" w:eastAsia="Arial" w:hAnsi="Arial" w:cs="Arial"/>
        <w:sz w:val="36"/>
      </w:rPr>
      <w:tab/>
    </w:r>
    <w:r>
      <w:rPr>
        <w:rFonts w:ascii="Arial" w:eastAsia="Arial" w:hAnsi="Arial" w:cs="Arial"/>
        <w:sz w:val="20"/>
      </w:rPr>
      <w:t xml:space="preserve">M I P  de  Autorização-  Pedido       </w:t>
    </w:r>
  </w:p>
  <w:p w14:paraId="0D02E7E3" w14:textId="77777777" w:rsidR="00DD5937" w:rsidRDefault="00DD5937">
    <w:pPr>
      <w:spacing w:after="0" w:line="259" w:lineRule="auto"/>
    </w:pPr>
    <w:r>
      <w:rPr>
        <w:rFonts w:ascii="Segoe UI" w:eastAsia="Segoe UI" w:hAnsi="Segoe UI" w:cs="Segoe UI"/>
        <w:b/>
        <w:sz w:val="20"/>
      </w:rPr>
      <w:t xml:space="preserve"> </w:t>
    </w:r>
  </w:p>
  <w:p w14:paraId="43869EBF" w14:textId="77777777" w:rsidR="00DD5937" w:rsidRDefault="00DD593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83F2FC9" wp14:editId="5B19275B">
              <wp:simplePos x="0" y="0"/>
              <wp:positionH relativeFrom="page">
                <wp:posOffset>1071207</wp:posOffset>
              </wp:positionH>
              <wp:positionV relativeFrom="page">
                <wp:posOffset>2292731</wp:posOffset>
              </wp:positionV>
              <wp:extent cx="5891696" cy="5789423"/>
              <wp:effectExtent l="0" t="0" r="0" b="0"/>
              <wp:wrapNone/>
              <wp:docPr id="402292" name="Group 402292"/>
              <wp:cNvGraphicFramePr/>
              <a:graphic xmlns:a="http://schemas.openxmlformats.org/drawingml/2006/main">
                <a:graphicData uri="http://schemas.microsoft.com/office/word/2010/wordprocessingGroup">
                  <wpg:wgp>
                    <wpg:cNvGrpSpPr/>
                    <wpg:grpSpPr>
                      <a:xfrm>
                        <a:off x="0" y="0"/>
                        <a:ext cx="5891696" cy="5789423"/>
                        <a:chOff x="0" y="0"/>
                        <a:chExt cx="5891696" cy="5789423"/>
                      </a:xfrm>
                    </wpg:grpSpPr>
                    <wps:wsp>
                      <wps:cNvPr id="402328" name="Shape 402328"/>
                      <wps:cNvSpPr/>
                      <wps:spPr>
                        <a:xfrm>
                          <a:off x="0" y="5448935"/>
                          <a:ext cx="177571" cy="297531"/>
                        </a:xfrm>
                        <a:custGeom>
                          <a:avLst/>
                          <a:gdLst/>
                          <a:ahLst/>
                          <a:cxnLst/>
                          <a:rect l="0" t="0" r="0" b="0"/>
                          <a:pathLst>
                            <a:path w="177571" h="297531">
                              <a:moveTo>
                                <a:pt x="157886" y="0"/>
                              </a:moveTo>
                              <a:lnTo>
                                <a:pt x="177571" y="1536"/>
                              </a:lnTo>
                              <a:lnTo>
                                <a:pt x="177571" y="41187"/>
                              </a:lnTo>
                              <a:lnTo>
                                <a:pt x="160695" y="38990"/>
                              </a:lnTo>
                              <a:cubicBezTo>
                                <a:pt x="152232" y="39212"/>
                                <a:pt x="144399" y="40831"/>
                                <a:pt x="137173" y="43815"/>
                              </a:cubicBezTo>
                              <a:cubicBezTo>
                                <a:pt x="126733" y="48133"/>
                                <a:pt x="113322" y="58548"/>
                                <a:pt x="97053" y="74930"/>
                              </a:cubicBezTo>
                              <a:cubicBezTo>
                                <a:pt x="82512" y="89409"/>
                                <a:pt x="67983" y="103887"/>
                                <a:pt x="53442" y="118491"/>
                              </a:cubicBezTo>
                              <a:lnTo>
                                <a:pt x="177571" y="242667"/>
                              </a:lnTo>
                              <a:lnTo>
                                <a:pt x="177571" y="297531"/>
                              </a:lnTo>
                              <a:lnTo>
                                <a:pt x="0" y="119889"/>
                              </a:lnTo>
                              <a:cubicBezTo>
                                <a:pt x="23762" y="96140"/>
                                <a:pt x="47612" y="72264"/>
                                <a:pt x="71463" y="48388"/>
                              </a:cubicBezTo>
                              <a:cubicBezTo>
                                <a:pt x="87643" y="32258"/>
                                <a:pt x="100965" y="20955"/>
                                <a:pt x="111671" y="14605"/>
                              </a:cubicBezTo>
                              <a:cubicBezTo>
                                <a:pt x="126378" y="5715"/>
                                <a:pt x="141872" y="508"/>
                                <a:pt x="15788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9" name="Shape 402329"/>
                      <wps:cNvSpPr/>
                      <wps:spPr>
                        <a:xfrm>
                          <a:off x="177571" y="5450471"/>
                          <a:ext cx="163081" cy="338951"/>
                        </a:xfrm>
                        <a:custGeom>
                          <a:avLst/>
                          <a:gdLst/>
                          <a:ahLst/>
                          <a:cxnLst/>
                          <a:rect l="0" t="0" r="0" b="0"/>
                          <a:pathLst>
                            <a:path w="163081" h="338951">
                              <a:moveTo>
                                <a:pt x="0" y="0"/>
                              </a:moveTo>
                              <a:lnTo>
                                <a:pt x="11441" y="893"/>
                              </a:lnTo>
                              <a:cubicBezTo>
                                <a:pt x="21825" y="3004"/>
                                <a:pt x="32208" y="6465"/>
                                <a:pt x="42558" y="11418"/>
                              </a:cubicBezTo>
                              <a:cubicBezTo>
                                <a:pt x="63259" y="21451"/>
                                <a:pt x="83452" y="36056"/>
                                <a:pt x="103137" y="55741"/>
                              </a:cubicBezTo>
                              <a:cubicBezTo>
                                <a:pt x="119774" y="72505"/>
                                <a:pt x="132855" y="89269"/>
                                <a:pt x="142126" y="105906"/>
                              </a:cubicBezTo>
                              <a:cubicBezTo>
                                <a:pt x="151397" y="122289"/>
                                <a:pt x="157112" y="137783"/>
                                <a:pt x="159906" y="152134"/>
                              </a:cubicBezTo>
                              <a:cubicBezTo>
                                <a:pt x="162954" y="166358"/>
                                <a:pt x="163081" y="179312"/>
                                <a:pt x="161176" y="190869"/>
                              </a:cubicBezTo>
                              <a:cubicBezTo>
                                <a:pt x="159271" y="202807"/>
                                <a:pt x="154572" y="214618"/>
                                <a:pt x="147460" y="226810"/>
                              </a:cubicBezTo>
                              <a:cubicBezTo>
                                <a:pt x="140348" y="239129"/>
                                <a:pt x="130442" y="251448"/>
                                <a:pt x="117869" y="264021"/>
                              </a:cubicBezTo>
                              <a:cubicBezTo>
                                <a:pt x="92850" y="289040"/>
                                <a:pt x="67831" y="314059"/>
                                <a:pt x="42939" y="338951"/>
                              </a:cubicBezTo>
                              <a:lnTo>
                                <a:pt x="0" y="295995"/>
                              </a:lnTo>
                              <a:lnTo>
                                <a:pt x="0" y="241131"/>
                              </a:lnTo>
                              <a:lnTo>
                                <a:pt x="44336" y="285484"/>
                              </a:lnTo>
                              <a:cubicBezTo>
                                <a:pt x="59195" y="270625"/>
                                <a:pt x="73927" y="255893"/>
                                <a:pt x="88786" y="241034"/>
                              </a:cubicBezTo>
                              <a:cubicBezTo>
                                <a:pt x="102375" y="227445"/>
                                <a:pt x="111900" y="215254"/>
                                <a:pt x="116853" y="204712"/>
                              </a:cubicBezTo>
                              <a:cubicBezTo>
                                <a:pt x="121933" y="194171"/>
                                <a:pt x="124473" y="184265"/>
                                <a:pt x="124092" y="174740"/>
                              </a:cubicBezTo>
                              <a:cubicBezTo>
                                <a:pt x="123457" y="161279"/>
                                <a:pt x="119520" y="146800"/>
                                <a:pt x="111265" y="131433"/>
                              </a:cubicBezTo>
                              <a:cubicBezTo>
                                <a:pt x="103264" y="116447"/>
                                <a:pt x="91072" y="100445"/>
                                <a:pt x="74308" y="83681"/>
                              </a:cubicBezTo>
                              <a:cubicBezTo>
                                <a:pt x="51321" y="60694"/>
                                <a:pt x="29985" y="46597"/>
                                <a:pt x="10427" y="41009"/>
                              </a:cubicBezTo>
                              <a:lnTo>
                                <a:pt x="0" y="39651"/>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6" name="Shape 402326"/>
                      <wps:cNvSpPr/>
                      <wps:spPr>
                        <a:xfrm>
                          <a:off x="253403" y="5223510"/>
                          <a:ext cx="156942" cy="307129"/>
                        </a:xfrm>
                        <a:custGeom>
                          <a:avLst/>
                          <a:gdLst/>
                          <a:ahLst/>
                          <a:cxnLst/>
                          <a:rect l="0" t="0" r="0" b="0"/>
                          <a:pathLst>
                            <a:path w="156942" h="307129">
                              <a:moveTo>
                                <a:pt x="147526" y="842"/>
                              </a:moveTo>
                              <a:lnTo>
                                <a:pt x="156942" y="2898"/>
                              </a:lnTo>
                              <a:lnTo>
                                <a:pt x="156942" y="41848"/>
                              </a:lnTo>
                              <a:lnTo>
                                <a:pt x="144351" y="38656"/>
                              </a:lnTo>
                              <a:cubicBezTo>
                                <a:pt x="134969" y="37688"/>
                                <a:pt x="125666" y="38100"/>
                                <a:pt x="116459" y="39751"/>
                              </a:cubicBezTo>
                              <a:cubicBezTo>
                                <a:pt x="98044" y="43307"/>
                                <a:pt x="82169" y="52198"/>
                                <a:pt x="68453" y="65914"/>
                              </a:cubicBezTo>
                              <a:cubicBezTo>
                                <a:pt x="49022" y="85344"/>
                                <a:pt x="39116" y="109220"/>
                                <a:pt x="39497" y="137288"/>
                              </a:cubicBezTo>
                              <a:cubicBezTo>
                                <a:pt x="40005" y="165609"/>
                                <a:pt x="56261" y="196342"/>
                                <a:pt x="89535" y="229490"/>
                              </a:cubicBezTo>
                              <a:cubicBezTo>
                                <a:pt x="102870" y="242825"/>
                                <a:pt x="116459" y="252953"/>
                                <a:pt x="130302" y="260001"/>
                              </a:cubicBezTo>
                              <a:lnTo>
                                <a:pt x="156942" y="267581"/>
                              </a:lnTo>
                              <a:lnTo>
                                <a:pt x="156942" y="307129"/>
                              </a:lnTo>
                              <a:lnTo>
                                <a:pt x="127762" y="300482"/>
                              </a:lnTo>
                              <a:cubicBezTo>
                                <a:pt x="102616" y="290957"/>
                                <a:pt x="80264" y="276861"/>
                                <a:pt x="60833" y="257429"/>
                              </a:cubicBezTo>
                              <a:cubicBezTo>
                                <a:pt x="24257" y="220853"/>
                                <a:pt x="5080" y="182880"/>
                                <a:pt x="2540" y="143511"/>
                              </a:cubicBezTo>
                              <a:cubicBezTo>
                                <a:pt x="0" y="104394"/>
                                <a:pt x="13843" y="70231"/>
                                <a:pt x="43180" y="40894"/>
                              </a:cubicBezTo>
                              <a:cubicBezTo>
                                <a:pt x="62230" y="21844"/>
                                <a:pt x="84328" y="9144"/>
                                <a:pt x="109601" y="3683"/>
                              </a:cubicBezTo>
                              <a:cubicBezTo>
                                <a:pt x="122238" y="1016"/>
                                <a:pt x="134874" y="0"/>
                                <a:pt x="147526" y="842"/>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7" name="Shape 402327"/>
                      <wps:cNvSpPr/>
                      <wps:spPr>
                        <a:xfrm>
                          <a:off x="410346" y="5226408"/>
                          <a:ext cx="157256" cy="307173"/>
                        </a:xfrm>
                        <a:custGeom>
                          <a:avLst/>
                          <a:gdLst/>
                          <a:ahLst/>
                          <a:cxnLst/>
                          <a:rect l="0" t="0" r="0" b="0"/>
                          <a:pathLst>
                            <a:path w="157256" h="307173">
                              <a:moveTo>
                                <a:pt x="0" y="0"/>
                              </a:moveTo>
                              <a:lnTo>
                                <a:pt x="28605" y="6246"/>
                              </a:lnTo>
                              <a:cubicBezTo>
                                <a:pt x="54005" y="15771"/>
                                <a:pt x="77627" y="31266"/>
                                <a:pt x="99725" y="53363"/>
                              </a:cubicBezTo>
                              <a:cubicBezTo>
                                <a:pt x="122204" y="75842"/>
                                <a:pt x="137825" y="100099"/>
                                <a:pt x="147096" y="126134"/>
                              </a:cubicBezTo>
                              <a:cubicBezTo>
                                <a:pt x="156367" y="152169"/>
                                <a:pt x="157256" y="177569"/>
                                <a:pt x="151033" y="202334"/>
                              </a:cubicBezTo>
                              <a:cubicBezTo>
                                <a:pt x="144810" y="227099"/>
                                <a:pt x="132237" y="248435"/>
                                <a:pt x="114330" y="266342"/>
                              </a:cubicBezTo>
                              <a:cubicBezTo>
                                <a:pt x="94772" y="285900"/>
                                <a:pt x="72293" y="298600"/>
                                <a:pt x="46893" y="303680"/>
                              </a:cubicBezTo>
                              <a:cubicBezTo>
                                <a:pt x="34066" y="306284"/>
                                <a:pt x="21334" y="307173"/>
                                <a:pt x="8666" y="306205"/>
                              </a:cubicBezTo>
                              <a:lnTo>
                                <a:pt x="0" y="304230"/>
                              </a:lnTo>
                              <a:lnTo>
                                <a:pt x="0" y="264683"/>
                              </a:lnTo>
                              <a:lnTo>
                                <a:pt x="15651" y="269136"/>
                              </a:lnTo>
                              <a:cubicBezTo>
                                <a:pt x="44353" y="271168"/>
                                <a:pt x="68864" y="261770"/>
                                <a:pt x="89184" y="241577"/>
                              </a:cubicBezTo>
                              <a:cubicBezTo>
                                <a:pt x="109885" y="220876"/>
                                <a:pt x="119410" y="196111"/>
                                <a:pt x="117124" y="167282"/>
                              </a:cubicBezTo>
                              <a:cubicBezTo>
                                <a:pt x="114711" y="138453"/>
                                <a:pt x="99725" y="110005"/>
                                <a:pt x="71404" y="81557"/>
                              </a:cubicBezTo>
                              <a:cubicBezTo>
                                <a:pt x="53497" y="63650"/>
                                <a:pt x="34701" y="50823"/>
                                <a:pt x="15778" y="42949"/>
                              </a:cubicBezTo>
                              <a:lnTo>
                                <a:pt x="0" y="38950"/>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5" name="Shape 402325"/>
                      <wps:cNvSpPr/>
                      <wps:spPr>
                        <a:xfrm>
                          <a:off x="478066" y="5001896"/>
                          <a:ext cx="308991" cy="310642"/>
                        </a:xfrm>
                        <a:custGeom>
                          <a:avLst/>
                          <a:gdLst/>
                          <a:ahLst/>
                          <a:cxnLst/>
                          <a:rect l="0" t="0" r="0" b="0"/>
                          <a:pathLst>
                            <a:path w="308991" h="310642">
                              <a:moveTo>
                                <a:pt x="112522" y="2539"/>
                              </a:moveTo>
                              <a:cubicBezTo>
                                <a:pt x="137922" y="0"/>
                                <a:pt x="163703" y="5334"/>
                                <a:pt x="189484" y="20320"/>
                              </a:cubicBezTo>
                              <a:cubicBezTo>
                                <a:pt x="182753" y="31623"/>
                                <a:pt x="175895" y="42799"/>
                                <a:pt x="169164" y="54229"/>
                              </a:cubicBezTo>
                              <a:cubicBezTo>
                                <a:pt x="148463" y="42799"/>
                                <a:pt x="129794" y="38481"/>
                                <a:pt x="113157" y="40132"/>
                              </a:cubicBezTo>
                              <a:cubicBezTo>
                                <a:pt x="96520" y="41783"/>
                                <a:pt x="81534" y="49784"/>
                                <a:pt x="67691" y="63627"/>
                              </a:cubicBezTo>
                              <a:cubicBezTo>
                                <a:pt x="51562" y="79756"/>
                                <a:pt x="42164" y="96901"/>
                                <a:pt x="39878" y="115824"/>
                              </a:cubicBezTo>
                              <a:cubicBezTo>
                                <a:pt x="37465" y="134620"/>
                                <a:pt x="40513" y="153035"/>
                                <a:pt x="49911" y="171069"/>
                              </a:cubicBezTo>
                              <a:cubicBezTo>
                                <a:pt x="59309" y="188976"/>
                                <a:pt x="71247" y="205486"/>
                                <a:pt x="85725" y="219963"/>
                              </a:cubicBezTo>
                              <a:cubicBezTo>
                                <a:pt x="104521" y="238760"/>
                                <a:pt x="123444" y="252349"/>
                                <a:pt x="142621" y="261238"/>
                              </a:cubicBezTo>
                              <a:cubicBezTo>
                                <a:pt x="161671" y="270256"/>
                                <a:pt x="180086" y="272542"/>
                                <a:pt x="197993" y="268732"/>
                              </a:cubicBezTo>
                              <a:cubicBezTo>
                                <a:pt x="215773" y="264922"/>
                                <a:pt x="231013" y="256413"/>
                                <a:pt x="243586" y="243839"/>
                              </a:cubicBezTo>
                              <a:cubicBezTo>
                                <a:pt x="259080" y="228473"/>
                                <a:pt x="267589" y="210820"/>
                                <a:pt x="268605" y="190627"/>
                              </a:cubicBezTo>
                              <a:cubicBezTo>
                                <a:pt x="269494" y="170434"/>
                                <a:pt x="263017" y="149225"/>
                                <a:pt x="248285" y="127000"/>
                              </a:cubicBezTo>
                              <a:cubicBezTo>
                                <a:pt x="259842" y="120396"/>
                                <a:pt x="271526" y="113537"/>
                                <a:pt x="283083" y="106807"/>
                              </a:cubicBezTo>
                              <a:cubicBezTo>
                                <a:pt x="301371" y="136525"/>
                                <a:pt x="308991" y="165227"/>
                                <a:pt x="306832" y="192659"/>
                              </a:cubicBezTo>
                              <a:cubicBezTo>
                                <a:pt x="304673" y="220345"/>
                                <a:pt x="292481" y="244856"/>
                                <a:pt x="270891" y="266573"/>
                              </a:cubicBezTo>
                              <a:cubicBezTo>
                                <a:pt x="248539" y="288925"/>
                                <a:pt x="225552" y="302387"/>
                                <a:pt x="201803" y="306451"/>
                              </a:cubicBezTo>
                              <a:cubicBezTo>
                                <a:pt x="178054" y="310642"/>
                                <a:pt x="153162" y="307848"/>
                                <a:pt x="127762" y="296545"/>
                              </a:cubicBezTo>
                              <a:cubicBezTo>
                                <a:pt x="102235" y="285369"/>
                                <a:pt x="78740" y="269494"/>
                                <a:pt x="57658" y="248412"/>
                              </a:cubicBezTo>
                              <a:cubicBezTo>
                                <a:pt x="34671" y="225425"/>
                                <a:pt x="18923" y="201168"/>
                                <a:pt x="9906" y="175895"/>
                              </a:cubicBezTo>
                              <a:cubicBezTo>
                                <a:pt x="1016" y="150749"/>
                                <a:pt x="0" y="125857"/>
                                <a:pt x="6223" y="101600"/>
                              </a:cubicBezTo>
                              <a:cubicBezTo>
                                <a:pt x="12319" y="77597"/>
                                <a:pt x="25019" y="56387"/>
                                <a:pt x="43307" y="38100"/>
                              </a:cubicBezTo>
                              <a:cubicBezTo>
                                <a:pt x="64008" y="17272"/>
                                <a:pt x="86995" y="5207"/>
                                <a:pt x="112522" y="2539"/>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4" name="Shape 402324"/>
                      <wps:cNvSpPr/>
                      <wps:spPr>
                        <a:xfrm>
                          <a:off x="644817" y="4760723"/>
                          <a:ext cx="346710" cy="347472"/>
                        </a:xfrm>
                        <a:custGeom>
                          <a:avLst/>
                          <a:gdLst/>
                          <a:ahLst/>
                          <a:cxnLst/>
                          <a:rect l="0" t="0" r="0" b="0"/>
                          <a:pathLst>
                            <a:path w="346710" h="347472">
                              <a:moveTo>
                                <a:pt x="163322" y="0"/>
                              </a:moveTo>
                              <a:cubicBezTo>
                                <a:pt x="205740" y="42418"/>
                                <a:pt x="248285" y="84962"/>
                                <a:pt x="290703" y="127381"/>
                              </a:cubicBezTo>
                              <a:cubicBezTo>
                                <a:pt x="312801" y="149478"/>
                                <a:pt x="327914" y="169545"/>
                                <a:pt x="336550" y="187325"/>
                              </a:cubicBezTo>
                              <a:cubicBezTo>
                                <a:pt x="344932" y="204978"/>
                                <a:pt x="346710" y="224028"/>
                                <a:pt x="342646" y="244475"/>
                              </a:cubicBezTo>
                              <a:cubicBezTo>
                                <a:pt x="338963" y="265049"/>
                                <a:pt x="326390" y="285496"/>
                                <a:pt x="306451" y="305435"/>
                              </a:cubicBezTo>
                              <a:cubicBezTo>
                                <a:pt x="287020" y="324738"/>
                                <a:pt x="267589" y="337311"/>
                                <a:pt x="248031" y="342392"/>
                              </a:cubicBezTo>
                              <a:cubicBezTo>
                                <a:pt x="228600" y="347472"/>
                                <a:pt x="209296" y="346328"/>
                                <a:pt x="190500" y="337947"/>
                              </a:cubicBezTo>
                              <a:cubicBezTo>
                                <a:pt x="171958" y="329692"/>
                                <a:pt x="150749" y="313944"/>
                                <a:pt x="127381" y="290703"/>
                              </a:cubicBezTo>
                              <a:cubicBezTo>
                                <a:pt x="84963" y="248158"/>
                                <a:pt x="42545" y="205739"/>
                                <a:pt x="0" y="163322"/>
                              </a:cubicBezTo>
                              <a:cubicBezTo>
                                <a:pt x="9271" y="154051"/>
                                <a:pt x="18415" y="144907"/>
                                <a:pt x="27559" y="135762"/>
                              </a:cubicBezTo>
                              <a:cubicBezTo>
                                <a:pt x="69977" y="178181"/>
                                <a:pt x="112395" y="220599"/>
                                <a:pt x="154813" y="263017"/>
                              </a:cubicBezTo>
                              <a:cubicBezTo>
                                <a:pt x="173863" y="282194"/>
                                <a:pt x="189738" y="294512"/>
                                <a:pt x="202184" y="300228"/>
                              </a:cubicBezTo>
                              <a:cubicBezTo>
                                <a:pt x="214503" y="306197"/>
                                <a:pt x="227330" y="307085"/>
                                <a:pt x="240538" y="304037"/>
                              </a:cubicBezTo>
                              <a:cubicBezTo>
                                <a:pt x="253492" y="300989"/>
                                <a:pt x="265938" y="293243"/>
                                <a:pt x="277622" y="281432"/>
                              </a:cubicBezTo>
                              <a:cubicBezTo>
                                <a:pt x="297942" y="261238"/>
                                <a:pt x="307721" y="242061"/>
                                <a:pt x="306324" y="223647"/>
                              </a:cubicBezTo>
                              <a:cubicBezTo>
                                <a:pt x="304927" y="205232"/>
                                <a:pt x="290830" y="182372"/>
                                <a:pt x="263144" y="154685"/>
                              </a:cubicBezTo>
                              <a:cubicBezTo>
                                <a:pt x="220726" y="112268"/>
                                <a:pt x="178308" y="69850"/>
                                <a:pt x="135890" y="27432"/>
                              </a:cubicBezTo>
                              <a:cubicBezTo>
                                <a:pt x="145034" y="18287"/>
                                <a:pt x="154178" y="9144"/>
                                <a:pt x="16332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3" name="Shape 402323"/>
                      <wps:cNvSpPr/>
                      <wps:spPr>
                        <a:xfrm>
                          <a:off x="852970" y="4517772"/>
                          <a:ext cx="418719" cy="418592"/>
                        </a:xfrm>
                        <a:custGeom>
                          <a:avLst/>
                          <a:gdLst/>
                          <a:ahLst/>
                          <a:cxnLst/>
                          <a:rect l="0" t="0" r="0" b="0"/>
                          <a:pathLst>
                            <a:path w="418719" h="418592">
                              <a:moveTo>
                                <a:pt x="198120" y="0"/>
                              </a:moveTo>
                              <a:cubicBezTo>
                                <a:pt x="271653" y="73533"/>
                                <a:pt x="345186" y="146938"/>
                                <a:pt x="418719" y="220472"/>
                              </a:cubicBezTo>
                              <a:cubicBezTo>
                                <a:pt x="409956" y="229235"/>
                                <a:pt x="401066" y="238125"/>
                                <a:pt x="392176" y="246887"/>
                              </a:cubicBezTo>
                              <a:cubicBezTo>
                                <a:pt x="330708" y="185420"/>
                                <a:pt x="269113" y="123825"/>
                                <a:pt x="207645" y="62357"/>
                              </a:cubicBezTo>
                              <a:cubicBezTo>
                                <a:pt x="249428" y="143763"/>
                                <a:pt x="290068" y="225933"/>
                                <a:pt x="331978" y="307212"/>
                              </a:cubicBezTo>
                              <a:cubicBezTo>
                                <a:pt x="323596" y="315468"/>
                                <a:pt x="315341" y="323850"/>
                                <a:pt x="307086" y="332105"/>
                              </a:cubicBezTo>
                              <a:cubicBezTo>
                                <a:pt x="224790" y="288925"/>
                                <a:pt x="141605" y="247396"/>
                                <a:pt x="59309" y="204343"/>
                              </a:cubicBezTo>
                              <a:cubicBezTo>
                                <a:pt x="121920" y="266954"/>
                                <a:pt x="184531" y="329564"/>
                                <a:pt x="247015" y="392176"/>
                              </a:cubicBezTo>
                              <a:cubicBezTo>
                                <a:pt x="238252" y="400938"/>
                                <a:pt x="229489" y="409702"/>
                                <a:pt x="220599" y="418592"/>
                              </a:cubicBezTo>
                              <a:cubicBezTo>
                                <a:pt x="147066" y="345059"/>
                                <a:pt x="73533" y="271526"/>
                                <a:pt x="0" y="197993"/>
                              </a:cubicBezTo>
                              <a:cubicBezTo>
                                <a:pt x="13843" y="184150"/>
                                <a:pt x="27686" y="170434"/>
                                <a:pt x="41402" y="156718"/>
                              </a:cubicBezTo>
                              <a:cubicBezTo>
                                <a:pt x="109601" y="192659"/>
                                <a:pt x="178435" y="227584"/>
                                <a:pt x="246761" y="263652"/>
                              </a:cubicBezTo>
                              <a:cubicBezTo>
                                <a:pt x="265811" y="273811"/>
                                <a:pt x="279908" y="281178"/>
                                <a:pt x="289306" y="286385"/>
                              </a:cubicBezTo>
                              <a:cubicBezTo>
                                <a:pt x="283591" y="275971"/>
                                <a:pt x="275590" y="260350"/>
                                <a:pt x="264922" y="240030"/>
                              </a:cubicBezTo>
                              <a:cubicBezTo>
                                <a:pt x="229997" y="172465"/>
                                <a:pt x="196215" y="104394"/>
                                <a:pt x="161290" y="36830"/>
                              </a:cubicBezTo>
                              <a:cubicBezTo>
                                <a:pt x="173482" y="24511"/>
                                <a:pt x="185928" y="12192"/>
                                <a:pt x="198120"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2" name="Shape 402322"/>
                      <wps:cNvSpPr/>
                      <wps:spPr>
                        <a:xfrm>
                          <a:off x="1096048" y="4322700"/>
                          <a:ext cx="375412" cy="370712"/>
                        </a:xfrm>
                        <a:custGeom>
                          <a:avLst/>
                          <a:gdLst/>
                          <a:ahLst/>
                          <a:cxnLst/>
                          <a:rect l="0" t="0" r="0" b="0"/>
                          <a:pathLst>
                            <a:path w="375412" h="370712">
                              <a:moveTo>
                                <a:pt x="150114" y="0"/>
                              </a:moveTo>
                              <a:cubicBezTo>
                                <a:pt x="158750" y="8635"/>
                                <a:pt x="167513" y="17399"/>
                                <a:pt x="176149" y="26034"/>
                              </a:cubicBezTo>
                              <a:cubicBezTo>
                                <a:pt x="135255" y="66928"/>
                                <a:pt x="94361" y="107696"/>
                                <a:pt x="53467" y="148589"/>
                              </a:cubicBezTo>
                              <a:cubicBezTo>
                                <a:pt x="76073" y="171196"/>
                                <a:pt x="98552" y="193675"/>
                                <a:pt x="121031" y="216153"/>
                              </a:cubicBezTo>
                              <a:cubicBezTo>
                                <a:pt x="159385" y="177926"/>
                                <a:pt x="197612" y="139573"/>
                                <a:pt x="235839" y="101346"/>
                              </a:cubicBezTo>
                              <a:cubicBezTo>
                                <a:pt x="244475" y="109982"/>
                                <a:pt x="253111" y="118618"/>
                                <a:pt x="261620" y="127253"/>
                              </a:cubicBezTo>
                              <a:cubicBezTo>
                                <a:pt x="223520" y="165481"/>
                                <a:pt x="185166" y="203708"/>
                                <a:pt x="146939" y="242061"/>
                              </a:cubicBezTo>
                              <a:cubicBezTo>
                                <a:pt x="171958" y="267081"/>
                                <a:pt x="196977" y="292100"/>
                                <a:pt x="221996" y="317119"/>
                              </a:cubicBezTo>
                              <a:cubicBezTo>
                                <a:pt x="264414" y="274701"/>
                                <a:pt x="306959" y="232156"/>
                                <a:pt x="349377" y="189737"/>
                              </a:cubicBezTo>
                              <a:cubicBezTo>
                                <a:pt x="358013" y="198374"/>
                                <a:pt x="366776" y="207009"/>
                                <a:pt x="375412" y="215773"/>
                              </a:cubicBezTo>
                              <a:cubicBezTo>
                                <a:pt x="323850" y="267334"/>
                                <a:pt x="272161" y="318897"/>
                                <a:pt x="220472" y="370712"/>
                              </a:cubicBezTo>
                              <a:cubicBezTo>
                                <a:pt x="146939" y="297052"/>
                                <a:pt x="73533" y="223647"/>
                                <a:pt x="0" y="150113"/>
                              </a:cubicBezTo>
                              <a:cubicBezTo>
                                <a:pt x="50038" y="100076"/>
                                <a:pt x="100076" y="50037"/>
                                <a:pt x="150114"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1" name="Shape 402321"/>
                      <wps:cNvSpPr/>
                      <wps:spPr>
                        <a:xfrm>
                          <a:off x="1288580" y="4116705"/>
                          <a:ext cx="384175" cy="384048"/>
                        </a:xfrm>
                        <a:custGeom>
                          <a:avLst/>
                          <a:gdLst/>
                          <a:ahLst/>
                          <a:cxnLst/>
                          <a:rect l="0" t="0" r="0" b="0"/>
                          <a:pathLst>
                            <a:path w="384175" h="384048">
                              <a:moveTo>
                                <a:pt x="163576" y="0"/>
                              </a:moveTo>
                              <a:cubicBezTo>
                                <a:pt x="237109" y="73533"/>
                                <a:pt x="310642" y="146939"/>
                                <a:pt x="384175" y="220472"/>
                              </a:cubicBezTo>
                              <a:cubicBezTo>
                                <a:pt x="374777" y="229870"/>
                                <a:pt x="365379" y="239268"/>
                                <a:pt x="355981" y="248666"/>
                              </a:cubicBezTo>
                              <a:cubicBezTo>
                                <a:pt x="262001" y="226314"/>
                                <a:pt x="167513" y="206628"/>
                                <a:pt x="73660" y="184403"/>
                              </a:cubicBezTo>
                              <a:cubicBezTo>
                                <a:pt x="131318" y="242062"/>
                                <a:pt x="189230" y="299847"/>
                                <a:pt x="247015" y="357632"/>
                              </a:cubicBezTo>
                              <a:cubicBezTo>
                                <a:pt x="238125" y="366522"/>
                                <a:pt x="229362" y="375285"/>
                                <a:pt x="220599" y="384048"/>
                              </a:cubicBezTo>
                              <a:cubicBezTo>
                                <a:pt x="147066" y="310515"/>
                                <a:pt x="73533" y="236982"/>
                                <a:pt x="0" y="163449"/>
                              </a:cubicBezTo>
                              <a:cubicBezTo>
                                <a:pt x="9398" y="154051"/>
                                <a:pt x="18796" y="144652"/>
                                <a:pt x="28194" y="135255"/>
                              </a:cubicBezTo>
                              <a:cubicBezTo>
                                <a:pt x="122047" y="157607"/>
                                <a:pt x="216535" y="177292"/>
                                <a:pt x="310388" y="199390"/>
                              </a:cubicBezTo>
                              <a:cubicBezTo>
                                <a:pt x="252730" y="141605"/>
                                <a:pt x="194945" y="83947"/>
                                <a:pt x="137287" y="26289"/>
                              </a:cubicBezTo>
                              <a:cubicBezTo>
                                <a:pt x="146050" y="17399"/>
                                <a:pt x="154813" y="8636"/>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20" name="Shape 402320"/>
                      <wps:cNvSpPr/>
                      <wps:spPr>
                        <a:xfrm>
                          <a:off x="1482763" y="3921506"/>
                          <a:ext cx="316357" cy="316611"/>
                        </a:xfrm>
                        <a:custGeom>
                          <a:avLst/>
                          <a:gdLst/>
                          <a:ahLst/>
                          <a:cxnLst/>
                          <a:rect l="0" t="0" r="0" b="0"/>
                          <a:pathLst>
                            <a:path w="316357" h="316611">
                              <a:moveTo>
                                <a:pt x="164592" y="0"/>
                              </a:moveTo>
                              <a:cubicBezTo>
                                <a:pt x="173355" y="8636"/>
                                <a:pt x="181991" y="17399"/>
                                <a:pt x="190627" y="25908"/>
                              </a:cubicBezTo>
                              <a:cubicBezTo>
                                <a:pt x="167640" y="48895"/>
                                <a:pt x="144780" y="71882"/>
                                <a:pt x="121920" y="94742"/>
                              </a:cubicBezTo>
                              <a:cubicBezTo>
                                <a:pt x="186690" y="159512"/>
                                <a:pt x="251587" y="224409"/>
                                <a:pt x="316357" y="289306"/>
                              </a:cubicBezTo>
                              <a:cubicBezTo>
                                <a:pt x="307213" y="298323"/>
                                <a:pt x="298069" y="307467"/>
                                <a:pt x="288925" y="316611"/>
                              </a:cubicBezTo>
                              <a:cubicBezTo>
                                <a:pt x="224155" y="251841"/>
                                <a:pt x="159258" y="186944"/>
                                <a:pt x="94488" y="122174"/>
                              </a:cubicBezTo>
                              <a:cubicBezTo>
                                <a:pt x="71628" y="144907"/>
                                <a:pt x="48895" y="167767"/>
                                <a:pt x="26035" y="190500"/>
                              </a:cubicBezTo>
                              <a:cubicBezTo>
                                <a:pt x="17399" y="181864"/>
                                <a:pt x="8763" y="173228"/>
                                <a:pt x="0" y="164465"/>
                              </a:cubicBezTo>
                              <a:cubicBezTo>
                                <a:pt x="54864" y="109728"/>
                                <a:pt x="109728" y="54864"/>
                                <a:pt x="16459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8" name="Shape 402318"/>
                      <wps:cNvSpPr/>
                      <wps:spPr>
                        <a:xfrm>
                          <a:off x="1719491" y="3757422"/>
                          <a:ext cx="156945" cy="307121"/>
                        </a:xfrm>
                        <a:custGeom>
                          <a:avLst/>
                          <a:gdLst/>
                          <a:ahLst/>
                          <a:cxnLst/>
                          <a:rect l="0" t="0" r="0" b="0"/>
                          <a:pathLst>
                            <a:path w="156945" h="307121">
                              <a:moveTo>
                                <a:pt x="147526" y="841"/>
                              </a:moveTo>
                              <a:lnTo>
                                <a:pt x="156945" y="2898"/>
                              </a:lnTo>
                              <a:lnTo>
                                <a:pt x="156945" y="41949"/>
                              </a:lnTo>
                              <a:lnTo>
                                <a:pt x="144351" y="38735"/>
                              </a:lnTo>
                              <a:cubicBezTo>
                                <a:pt x="134969" y="37751"/>
                                <a:pt x="125667" y="38164"/>
                                <a:pt x="116459" y="39878"/>
                              </a:cubicBezTo>
                              <a:cubicBezTo>
                                <a:pt x="98044" y="43307"/>
                                <a:pt x="82169" y="52197"/>
                                <a:pt x="68453" y="65913"/>
                              </a:cubicBezTo>
                              <a:cubicBezTo>
                                <a:pt x="49022" y="85344"/>
                                <a:pt x="39243" y="109093"/>
                                <a:pt x="39497" y="137287"/>
                              </a:cubicBezTo>
                              <a:cubicBezTo>
                                <a:pt x="40005" y="165481"/>
                                <a:pt x="56388" y="196215"/>
                                <a:pt x="89535" y="229489"/>
                              </a:cubicBezTo>
                              <a:cubicBezTo>
                                <a:pt x="102870" y="242824"/>
                                <a:pt x="116491" y="252952"/>
                                <a:pt x="130350" y="260001"/>
                              </a:cubicBezTo>
                              <a:lnTo>
                                <a:pt x="156945" y="267577"/>
                              </a:lnTo>
                              <a:lnTo>
                                <a:pt x="156945" y="307121"/>
                              </a:lnTo>
                              <a:lnTo>
                                <a:pt x="127762" y="300482"/>
                              </a:lnTo>
                              <a:cubicBezTo>
                                <a:pt x="102616" y="290957"/>
                                <a:pt x="80137" y="276860"/>
                                <a:pt x="60833" y="257429"/>
                              </a:cubicBezTo>
                              <a:cubicBezTo>
                                <a:pt x="24257" y="220853"/>
                                <a:pt x="5080" y="182880"/>
                                <a:pt x="2413" y="143510"/>
                              </a:cubicBezTo>
                              <a:cubicBezTo>
                                <a:pt x="0" y="104394"/>
                                <a:pt x="13843" y="70231"/>
                                <a:pt x="43180" y="40894"/>
                              </a:cubicBezTo>
                              <a:cubicBezTo>
                                <a:pt x="62230" y="21844"/>
                                <a:pt x="84328" y="9144"/>
                                <a:pt x="109601" y="3683"/>
                              </a:cubicBezTo>
                              <a:cubicBezTo>
                                <a:pt x="122237" y="1016"/>
                                <a:pt x="134874" y="0"/>
                                <a:pt x="147526" y="841"/>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9" name="Shape 402319"/>
                      <wps:cNvSpPr/>
                      <wps:spPr>
                        <a:xfrm>
                          <a:off x="1876436" y="3760321"/>
                          <a:ext cx="157253" cy="307172"/>
                        </a:xfrm>
                        <a:custGeom>
                          <a:avLst/>
                          <a:gdLst/>
                          <a:ahLst/>
                          <a:cxnLst/>
                          <a:rect l="0" t="0" r="0" b="0"/>
                          <a:pathLst>
                            <a:path w="157253" h="307172">
                              <a:moveTo>
                                <a:pt x="0" y="0"/>
                              </a:moveTo>
                              <a:lnTo>
                                <a:pt x="28602" y="6246"/>
                              </a:lnTo>
                              <a:cubicBezTo>
                                <a:pt x="54002" y="15771"/>
                                <a:pt x="77751" y="31138"/>
                                <a:pt x="99849" y="53236"/>
                              </a:cubicBezTo>
                              <a:cubicBezTo>
                                <a:pt x="122328" y="75715"/>
                                <a:pt x="137822" y="100099"/>
                                <a:pt x="147093" y="126134"/>
                              </a:cubicBezTo>
                              <a:cubicBezTo>
                                <a:pt x="156364" y="152169"/>
                                <a:pt x="157253" y="177569"/>
                                <a:pt x="151030" y="202334"/>
                              </a:cubicBezTo>
                              <a:cubicBezTo>
                                <a:pt x="144807" y="227099"/>
                                <a:pt x="132361" y="248308"/>
                                <a:pt x="114327" y="266342"/>
                              </a:cubicBezTo>
                              <a:cubicBezTo>
                                <a:pt x="94769" y="285900"/>
                                <a:pt x="72290" y="298600"/>
                                <a:pt x="46890" y="303680"/>
                              </a:cubicBezTo>
                              <a:cubicBezTo>
                                <a:pt x="34126" y="306283"/>
                                <a:pt x="21394" y="307172"/>
                                <a:pt x="8710" y="306204"/>
                              </a:cubicBezTo>
                              <a:lnTo>
                                <a:pt x="0" y="304223"/>
                              </a:lnTo>
                              <a:lnTo>
                                <a:pt x="0" y="264678"/>
                              </a:lnTo>
                              <a:lnTo>
                                <a:pt x="15648" y="269136"/>
                              </a:lnTo>
                              <a:cubicBezTo>
                                <a:pt x="44350" y="271168"/>
                                <a:pt x="68988" y="261770"/>
                                <a:pt x="89181" y="241577"/>
                              </a:cubicBezTo>
                              <a:cubicBezTo>
                                <a:pt x="109882" y="220876"/>
                                <a:pt x="119407" y="196111"/>
                                <a:pt x="117121" y="167282"/>
                              </a:cubicBezTo>
                              <a:cubicBezTo>
                                <a:pt x="114581" y="138453"/>
                                <a:pt x="99722" y="110005"/>
                                <a:pt x="71401" y="81557"/>
                              </a:cubicBezTo>
                              <a:cubicBezTo>
                                <a:pt x="53494" y="63650"/>
                                <a:pt x="34698" y="50823"/>
                                <a:pt x="15775" y="43076"/>
                              </a:cubicBezTo>
                              <a:lnTo>
                                <a:pt x="0" y="39050"/>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7" name="Shape 402317"/>
                      <wps:cNvSpPr/>
                      <wps:spPr>
                        <a:xfrm>
                          <a:off x="1986318" y="3554984"/>
                          <a:ext cx="248031" cy="248031"/>
                        </a:xfrm>
                        <a:custGeom>
                          <a:avLst/>
                          <a:gdLst/>
                          <a:ahLst/>
                          <a:cxnLst/>
                          <a:rect l="0" t="0" r="0" b="0"/>
                          <a:pathLst>
                            <a:path w="248031" h="248031">
                              <a:moveTo>
                                <a:pt x="27432" y="0"/>
                              </a:moveTo>
                              <a:cubicBezTo>
                                <a:pt x="100965" y="73660"/>
                                <a:pt x="174498" y="147066"/>
                                <a:pt x="248031" y="220599"/>
                              </a:cubicBezTo>
                              <a:cubicBezTo>
                                <a:pt x="238887" y="229743"/>
                                <a:pt x="229743" y="238887"/>
                                <a:pt x="220599" y="248031"/>
                              </a:cubicBezTo>
                              <a:cubicBezTo>
                                <a:pt x="147066" y="174498"/>
                                <a:pt x="73533" y="100965"/>
                                <a:pt x="0" y="27432"/>
                              </a:cubicBezTo>
                              <a:cubicBezTo>
                                <a:pt x="9144" y="18288"/>
                                <a:pt x="18288" y="9144"/>
                                <a:pt x="2743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6" name="Shape 402316"/>
                      <wps:cNvSpPr/>
                      <wps:spPr>
                        <a:xfrm>
                          <a:off x="2062010" y="3343276"/>
                          <a:ext cx="384048" cy="384048"/>
                        </a:xfrm>
                        <a:custGeom>
                          <a:avLst/>
                          <a:gdLst/>
                          <a:ahLst/>
                          <a:cxnLst/>
                          <a:rect l="0" t="0" r="0" b="0"/>
                          <a:pathLst>
                            <a:path w="384048" h="384048">
                              <a:moveTo>
                                <a:pt x="163576" y="0"/>
                              </a:moveTo>
                              <a:cubicBezTo>
                                <a:pt x="237109" y="73533"/>
                                <a:pt x="310515" y="147066"/>
                                <a:pt x="384048" y="220599"/>
                              </a:cubicBezTo>
                              <a:cubicBezTo>
                                <a:pt x="374650" y="229997"/>
                                <a:pt x="365252" y="239395"/>
                                <a:pt x="355854" y="248793"/>
                              </a:cubicBezTo>
                              <a:cubicBezTo>
                                <a:pt x="262001" y="226441"/>
                                <a:pt x="167386" y="206756"/>
                                <a:pt x="73533" y="184531"/>
                              </a:cubicBezTo>
                              <a:cubicBezTo>
                                <a:pt x="131191" y="242189"/>
                                <a:pt x="188976" y="299974"/>
                                <a:pt x="246761" y="357759"/>
                              </a:cubicBezTo>
                              <a:cubicBezTo>
                                <a:pt x="237998" y="366649"/>
                                <a:pt x="229362" y="375285"/>
                                <a:pt x="220599" y="384048"/>
                              </a:cubicBezTo>
                              <a:cubicBezTo>
                                <a:pt x="146939" y="310515"/>
                                <a:pt x="73533" y="237109"/>
                                <a:pt x="0" y="163576"/>
                              </a:cubicBezTo>
                              <a:cubicBezTo>
                                <a:pt x="9398" y="154178"/>
                                <a:pt x="18796" y="144780"/>
                                <a:pt x="28067" y="135382"/>
                              </a:cubicBezTo>
                              <a:cubicBezTo>
                                <a:pt x="122047" y="157607"/>
                                <a:pt x="216535" y="177292"/>
                                <a:pt x="310261" y="199517"/>
                              </a:cubicBezTo>
                              <a:cubicBezTo>
                                <a:pt x="252603" y="141732"/>
                                <a:pt x="194818" y="84074"/>
                                <a:pt x="137160" y="26416"/>
                              </a:cubicBezTo>
                              <a:cubicBezTo>
                                <a:pt x="145923" y="17526"/>
                                <a:pt x="154686"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5" name="Shape 402315"/>
                      <wps:cNvSpPr/>
                      <wps:spPr>
                        <a:xfrm>
                          <a:off x="2256066" y="3148203"/>
                          <a:ext cx="316484" cy="316611"/>
                        </a:xfrm>
                        <a:custGeom>
                          <a:avLst/>
                          <a:gdLst/>
                          <a:ahLst/>
                          <a:cxnLst/>
                          <a:rect l="0" t="0" r="0" b="0"/>
                          <a:pathLst>
                            <a:path w="316484" h="316611">
                              <a:moveTo>
                                <a:pt x="164592" y="0"/>
                              </a:moveTo>
                              <a:cubicBezTo>
                                <a:pt x="173355" y="8636"/>
                                <a:pt x="181991" y="17399"/>
                                <a:pt x="190627" y="26035"/>
                              </a:cubicBezTo>
                              <a:cubicBezTo>
                                <a:pt x="167767" y="48895"/>
                                <a:pt x="144780" y="71755"/>
                                <a:pt x="121920" y="94615"/>
                              </a:cubicBezTo>
                              <a:cubicBezTo>
                                <a:pt x="186817" y="159512"/>
                                <a:pt x="251587" y="224282"/>
                                <a:pt x="316484" y="289179"/>
                              </a:cubicBezTo>
                              <a:cubicBezTo>
                                <a:pt x="307340" y="298323"/>
                                <a:pt x="298196" y="307467"/>
                                <a:pt x="288925" y="316611"/>
                              </a:cubicBezTo>
                              <a:cubicBezTo>
                                <a:pt x="224155" y="251841"/>
                                <a:pt x="159258" y="186944"/>
                                <a:pt x="94488" y="122174"/>
                              </a:cubicBezTo>
                              <a:cubicBezTo>
                                <a:pt x="71628" y="144907"/>
                                <a:pt x="48895" y="167767"/>
                                <a:pt x="26035" y="190500"/>
                              </a:cubicBezTo>
                              <a:cubicBezTo>
                                <a:pt x="17399" y="181991"/>
                                <a:pt x="8763" y="173228"/>
                                <a:pt x="0" y="164592"/>
                              </a:cubicBezTo>
                              <a:cubicBezTo>
                                <a:pt x="54991" y="109601"/>
                                <a:pt x="109728" y="54737"/>
                                <a:pt x="16459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4" name="Shape 402314"/>
                      <wps:cNvSpPr/>
                      <wps:spPr>
                        <a:xfrm>
                          <a:off x="2449360" y="2969260"/>
                          <a:ext cx="375539" cy="370713"/>
                        </a:xfrm>
                        <a:custGeom>
                          <a:avLst/>
                          <a:gdLst/>
                          <a:ahLst/>
                          <a:cxnLst/>
                          <a:rect l="0" t="0" r="0" b="0"/>
                          <a:pathLst>
                            <a:path w="375539" h="370713">
                              <a:moveTo>
                                <a:pt x="150114" y="0"/>
                              </a:moveTo>
                              <a:cubicBezTo>
                                <a:pt x="158877" y="8763"/>
                                <a:pt x="167513" y="17399"/>
                                <a:pt x="176149" y="26035"/>
                              </a:cubicBezTo>
                              <a:cubicBezTo>
                                <a:pt x="135255" y="66929"/>
                                <a:pt x="94488" y="107823"/>
                                <a:pt x="53594" y="148717"/>
                              </a:cubicBezTo>
                              <a:cubicBezTo>
                                <a:pt x="76073" y="171196"/>
                                <a:pt x="98552" y="193675"/>
                                <a:pt x="121031" y="216281"/>
                              </a:cubicBezTo>
                              <a:cubicBezTo>
                                <a:pt x="159385" y="177927"/>
                                <a:pt x="197739" y="139700"/>
                                <a:pt x="235966" y="101346"/>
                              </a:cubicBezTo>
                              <a:cubicBezTo>
                                <a:pt x="244602" y="109982"/>
                                <a:pt x="253238" y="118618"/>
                                <a:pt x="261874" y="127254"/>
                              </a:cubicBezTo>
                              <a:cubicBezTo>
                                <a:pt x="223520" y="165481"/>
                                <a:pt x="185293" y="203835"/>
                                <a:pt x="146939" y="242062"/>
                              </a:cubicBezTo>
                              <a:cubicBezTo>
                                <a:pt x="171958" y="267208"/>
                                <a:pt x="196977" y="292100"/>
                                <a:pt x="221996" y="317246"/>
                              </a:cubicBezTo>
                              <a:cubicBezTo>
                                <a:pt x="264541" y="274701"/>
                                <a:pt x="306959" y="232283"/>
                                <a:pt x="349504" y="189738"/>
                              </a:cubicBezTo>
                              <a:cubicBezTo>
                                <a:pt x="358140" y="198374"/>
                                <a:pt x="366776" y="207137"/>
                                <a:pt x="375539" y="215773"/>
                              </a:cubicBezTo>
                              <a:cubicBezTo>
                                <a:pt x="323850" y="267462"/>
                                <a:pt x="272288" y="319024"/>
                                <a:pt x="220599" y="370713"/>
                              </a:cubicBezTo>
                              <a:cubicBezTo>
                                <a:pt x="147066" y="297180"/>
                                <a:pt x="73533" y="223774"/>
                                <a:pt x="0" y="150114"/>
                              </a:cubicBezTo>
                              <a:cubicBezTo>
                                <a:pt x="50038" y="100076"/>
                                <a:pt x="100076" y="50038"/>
                                <a:pt x="150114"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3" name="Shape 402313"/>
                      <wps:cNvSpPr/>
                      <wps:spPr>
                        <a:xfrm>
                          <a:off x="2642654" y="2802279"/>
                          <a:ext cx="132684" cy="256485"/>
                        </a:xfrm>
                        <a:custGeom>
                          <a:avLst/>
                          <a:gdLst/>
                          <a:ahLst/>
                          <a:cxnLst/>
                          <a:rect l="0" t="0" r="0" b="0"/>
                          <a:pathLst>
                            <a:path w="132684" h="256485">
                              <a:moveTo>
                                <a:pt x="132684" y="0"/>
                              </a:moveTo>
                              <a:lnTo>
                                <a:pt x="132684" y="43206"/>
                              </a:lnTo>
                              <a:lnTo>
                                <a:pt x="117602" y="54967"/>
                              </a:lnTo>
                              <a:cubicBezTo>
                                <a:pt x="95631" y="76938"/>
                                <a:pt x="73787" y="98782"/>
                                <a:pt x="51943" y="120753"/>
                              </a:cubicBezTo>
                              <a:cubicBezTo>
                                <a:pt x="76327" y="145137"/>
                                <a:pt x="100584" y="169394"/>
                                <a:pt x="124841" y="193651"/>
                              </a:cubicBezTo>
                              <a:lnTo>
                                <a:pt x="132684" y="185808"/>
                              </a:lnTo>
                              <a:lnTo>
                                <a:pt x="132684" y="256485"/>
                              </a:lnTo>
                              <a:lnTo>
                                <a:pt x="0" y="123801"/>
                              </a:lnTo>
                              <a:cubicBezTo>
                                <a:pt x="30734" y="93194"/>
                                <a:pt x="61341" y="62460"/>
                                <a:pt x="92075" y="31726"/>
                              </a:cubicBezTo>
                              <a:cubicBezTo>
                                <a:pt x="101346" y="22455"/>
                                <a:pt x="109982" y="14772"/>
                                <a:pt x="117999" y="8723"/>
                              </a:cubicBezTo>
                              <a:lnTo>
                                <a:pt x="132684"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2" name="Shape 402312"/>
                      <wps:cNvSpPr/>
                      <wps:spPr>
                        <a:xfrm>
                          <a:off x="2775338" y="2792667"/>
                          <a:ext cx="270922" cy="354013"/>
                        </a:xfrm>
                        <a:custGeom>
                          <a:avLst/>
                          <a:gdLst/>
                          <a:ahLst/>
                          <a:cxnLst/>
                          <a:rect l="0" t="0" r="0" b="0"/>
                          <a:pathLst>
                            <a:path w="270922" h="354013">
                              <a:moveTo>
                                <a:pt x="28765" y="365"/>
                              </a:moveTo>
                              <a:cubicBezTo>
                                <a:pt x="36099" y="0"/>
                                <a:pt x="43719" y="889"/>
                                <a:pt x="51720" y="3111"/>
                              </a:cubicBezTo>
                              <a:cubicBezTo>
                                <a:pt x="67468" y="7429"/>
                                <a:pt x="81311" y="15558"/>
                                <a:pt x="93503" y="27622"/>
                              </a:cubicBezTo>
                              <a:cubicBezTo>
                                <a:pt x="109124" y="43243"/>
                                <a:pt x="117379" y="61278"/>
                                <a:pt x="118776" y="81471"/>
                              </a:cubicBezTo>
                              <a:cubicBezTo>
                                <a:pt x="120173" y="101664"/>
                                <a:pt x="112172" y="123253"/>
                                <a:pt x="95027" y="146241"/>
                              </a:cubicBezTo>
                              <a:cubicBezTo>
                                <a:pt x="106076" y="142811"/>
                                <a:pt x="115093" y="140653"/>
                                <a:pt x="122586" y="140526"/>
                              </a:cubicBezTo>
                              <a:cubicBezTo>
                                <a:pt x="138588" y="140398"/>
                                <a:pt x="155860" y="142430"/>
                                <a:pt x="174783" y="147003"/>
                              </a:cubicBezTo>
                              <a:cubicBezTo>
                                <a:pt x="206660" y="155258"/>
                                <a:pt x="238918" y="162751"/>
                                <a:pt x="270922" y="171005"/>
                              </a:cubicBezTo>
                              <a:cubicBezTo>
                                <a:pt x="259365" y="182563"/>
                                <a:pt x="247808" y="193992"/>
                                <a:pt x="236378" y="205549"/>
                              </a:cubicBezTo>
                              <a:cubicBezTo>
                                <a:pt x="211867" y="199199"/>
                                <a:pt x="187356" y="193484"/>
                                <a:pt x="162972" y="187134"/>
                              </a:cubicBezTo>
                              <a:cubicBezTo>
                                <a:pt x="141763" y="181801"/>
                                <a:pt x="124999" y="178498"/>
                                <a:pt x="112807" y="176593"/>
                              </a:cubicBezTo>
                              <a:cubicBezTo>
                                <a:pt x="100488" y="174689"/>
                                <a:pt x="91090" y="174434"/>
                                <a:pt x="84105" y="175704"/>
                              </a:cubicBezTo>
                              <a:cubicBezTo>
                                <a:pt x="77247" y="176847"/>
                                <a:pt x="71024" y="179260"/>
                                <a:pt x="65690" y="182435"/>
                              </a:cubicBezTo>
                              <a:cubicBezTo>
                                <a:pt x="61753" y="184848"/>
                                <a:pt x="56419" y="189674"/>
                                <a:pt x="49307" y="196786"/>
                              </a:cubicBezTo>
                              <a:cubicBezTo>
                                <a:pt x="38766" y="207328"/>
                                <a:pt x="28098" y="217996"/>
                                <a:pt x="17430" y="228536"/>
                              </a:cubicBezTo>
                              <a:cubicBezTo>
                                <a:pt x="50069" y="261176"/>
                                <a:pt x="82708" y="293815"/>
                                <a:pt x="115347" y="326453"/>
                              </a:cubicBezTo>
                              <a:cubicBezTo>
                                <a:pt x="106203" y="335597"/>
                                <a:pt x="97059" y="344741"/>
                                <a:pt x="87915" y="354013"/>
                              </a:cubicBezTo>
                              <a:lnTo>
                                <a:pt x="0" y="266098"/>
                              </a:lnTo>
                              <a:lnTo>
                                <a:pt x="0" y="195421"/>
                              </a:lnTo>
                              <a:lnTo>
                                <a:pt x="51212" y="144209"/>
                              </a:lnTo>
                              <a:cubicBezTo>
                                <a:pt x="63785" y="131635"/>
                                <a:pt x="72294" y="120459"/>
                                <a:pt x="76485" y="110553"/>
                              </a:cubicBezTo>
                              <a:cubicBezTo>
                                <a:pt x="80803" y="100774"/>
                                <a:pt x="81946" y="90996"/>
                                <a:pt x="79406" y="81216"/>
                              </a:cubicBezTo>
                              <a:cubicBezTo>
                                <a:pt x="76866" y="71565"/>
                                <a:pt x="72294" y="63055"/>
                                <a:pt x="65182" y="55943"/>
                              </a:cubicBezTo>
                              <a:cubicBezTo>
                                <a:pt x="54768" y="45529"/>
                                <a:pt x="42703" y="40830"/>
                                <a:pt x="28860" y="40830"/>
                              </a:cubicBezTo>
                              <a:cubicBezTo>
                                <a:pt x="21875" y="40957"/>
                                <a:pt x="14731" y="43053"/>
                                <a:pt x="7413" y="47037"/>
                              </a:cubicBezTo>
                              <a:lnTo>
                                <a:pt x="0" y="52818"/>
                              </a:lnTo>
                              <a:lnTo>
                                <a:pt x="0" y="9613"/>
                              </a:lnTo>
                              <a:lnTo>
                                <a:pt x="7524" y="5143"/>
                              </a:lnTo>
                              <a:cubicBezTo>
                                <a:pt x="14382" y="2349"/>
                                <a:pt x="21430" y="730"/>
                                <a:pt x="28765" y="365"/>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1" name="Shape 402311"/>
                      <wps:cNvSpPr/>
                      <wps:spPr>
                        <a:xfrm>
                          <a:off x="2851442" y="2553843"/>
                          <a:ext cx="384175" cy="384048"/>
                        </a:xfrm>
                        <a:custGeom>
                          <a:avLst/>
                          <a:gdLst/>
                          <a:ahLst/>
                          <a:cxnLst/>
                          <a:rect l="0" t="0" r="0" b="0"/>
                          <a:pathLst>
                            <a:path w="384175" h="384048">
                              <a:moveTo>
                                <a:pt x="163576" y="0"/>
                              </a:moveTo>
                              <a:cubicBezTo>
                                <a:pt x="237109" y="73533"/>
                                <a:pt x="310515" y="146939"/>
                                <a:pt x="384175" y="220472"/>
                              </a:cubicBezTo>
                              <a:cubicBezTo>
                                <a:pt x="374777" y="229870"/>
                                <a:pt x="365379" y="239268"/>
                                <a:pt x="355981" y="248666"/>
                              </a:cubicBezTo>
                              <a:cubicBezTo>
                                <a:pt x="262001" y="226314"/>
                                <a:pt x="167513" y="206629"/>
                                <a:pt x="73533" y="184531"/>
                              </a:cubicBezTo>
                              <a:cubicBezTo>
                                <a:pt x="131318" y="242189"/>
                                <a:pt x="189103" y="299974"/>
                                <a:pt x="246888" y="357759"/>
                              </a:cubicBezTo>
                              <a:cubicBezTo>
                                <a:pt x="238125" y="366522"/>
                                <a:pt x="229362" y="375285"/>
                                <a:pt x="220599" y="384048"/>
                              </a:cubicBezTo>
                              <a:cubicBezTo>
                                <a:pt x="147066" y="310515"/>
                                <a:pt x="73533" y="236982"/>
                                <a:pt x="0" y="163449"/>
                              </a:cubicBezTo>
                              <a:cubicBezTo>
                                <a:pt x="9398" y="154051"/>
                                <a:pt x="18796" y="144653"/>
                                <a:pt x="28194" y="135382"/>
                              </a:cubicBezTo>
                              <a:cubicBezTo>
                                <a:pt x="122047" y="157607"/>
                                <a:pt x="216535" y="177292"/>
                                <a:pt x="310261" y="199390"/>
                              </a:cubicBezTo>
                              <a:cubicBezTo>
                                <a:pt x="252603" y="141732"/>
                                <a:pt x="194945" y="84074"/>
                                <a:pt x="137160" y="26289"/>
                              </a:cubicBezTo>
                              <a:cubicBezTo>
                                <a:pt x="146050" y="17526"/>
                                <a:pt x="154813"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9" name="Shape 402309"/>
                      <wps:cNvSpPr/>
                      <wps:spPr>
                        <a:xfrm>
                          <a:off x="3105188" y="2371757"/>
                          <a:ext cx="156941" cy="307108"/>
                        </a:xfrm>
                        <a:custGeom>
                          <a:avLst/>
                          <a:gdLst/>
                          <a:ahLst/>
                          <a:cxnLst/>
                          <a:rect l="0" t="0" r="0" b="0"/>
                          <a:pathLst>
                            <a:path w="156941" h="307108">
                              <a:moveTo>
                                <a:pt x="147463" y="826"/>
                              </a:moveTo>
                              <a:lnTo>
                                <a:pt x="156941" y="2895"/>
                              </a:lnTo>
                              <a:lnTo>
                                <a:pt x="156941" y="41852"/>
                              </a:lnTo>
                              <a:lnTo>
                                <a:pt x="144272" y="38671"/>
                              </a:lnTo>
                              <a:cubicBezTo>
                                <a:pt x="134906" y="37687"/>
                                <a:pt x="125666" y="38068"/>
                                <a:pt x="116586" y="39719"/>
                              </a:cubicBezTo>
                              <a:cubicBezTo>
                                <a:pt x="98044" y="43275"/>
                                <a:pt x="82169" y="52165"/>
                                <a:pt x="68453" y="66008"/>
                              </a:cubicBezTo>
                              <a:cubicBezTo>
                                <a:pt x="49022" y="85312"/>
                                <a:pt x="39116" y="109061"/>
                                <a:pt x="39497" y="137255"/>
                              </a:cubicBezTo>
                              <a:cubicBezTo>
                                <a:pt x="40005" y="165576"/>
                                <a:pt x="56261" y="196183"/>
                                <a:pt x="89535" y="229457"/>
                              </a:cubicBezTo>
                              <a:cubicBezTo>
                                <a:pt x="102870" y="242792"/>
                                <a:pt x="116459" y="252920"/>
                                <a:pt x="130302" y="259969"/>
                              </a:cubicBezTo>
                              <a:lnTo>
                                <a:pt x="156941" y="267548"/>
                              </a:lnTo>
                              <a:lnTo>
                                <a:pt x="156941" y="307108"/>
                              </a:lnTo>
                              <a:lnTo>
                                <a:pt x="127635" y="300450"/>
                              </a:lnTo>
                              <a:cubicBezTo>
                                <a:pt x="102489" y="291052"/>
                                <a:pt x="80137" y="276828"/>
                                <a:pt x="60706" y="257397"/>
                              </a:cubicBezTo>
                              <a:cubicBezTo>
                                <a:pt x="24130" y="220821"/>
                                <a:pt x="5080" y="182848"/>
                                <a:pt x="2413" y="143605"/>
                              </a:cubicBezTo>
                              <a:cubicBezTo>
                                <a:pt x="0" y="104362"/>
                                <a:pt x="13843" y="70199"/>
                                <a:pt x="43180" y="40862"/>
                              </a:cubicBezTo>
                              <a:cubicBezTo>
                                <a:pt x="62230" y="21812"/>
                                <a:pt x="84328" y="9112"/>
                                <a:pt x="109601" y="3778"/>
                              </a:cubicBezTo>
                              <a:cubicBezTo>
                                <a:pt x="122174" y="1048"/>
                                <a:pt x="134810" y="0"/>
                                <a:pt x="147463" y="826"/>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10" name="Shape 402310"/>
                      <wps:cNvSpPr/>
                      <wps:spPr>
                        <a:xfrm>
                          <a:off x="3262129" y="2374652"/>
                          <a:ext cx="157257" cy="307144"/>
                        </a:xfrm>
                        <a:custGeom>
                          <a:avLst/>
                          <a:gdLst/>
                          <a:ahLst/>
                          <a:cxnLst/>
                          <a:rect l="0" t="0" r="0" b="0"/>
                          <a:pathLst>
                            <a:path w="157257" h="307144">
                              <a:moveTo>
                                <a:pt x="0" y="0"/>
                              </a:moveTo>
                              <a:lnTo>
                                <a:pt x="28479" y="6217"/>
                              </a:lnTo>
                              <a:cubicBezTo>
                                <a:pt x="54006" y="15742"/>
                                <a:pt x="77755" y="31236"/>
                                <a:pt x="99853" y="53334"/>
                              </a:cubicBezTo>
                              <a:cubicBezTo>
                                <a:pt x="122205" y="75813"/>
                                <a:pt x="137699" y="100070"/>
                                <a:pt x="147097" y="126105"/>
                              </a:cubicBezTo>
                              <a:cubicBezTo>
                                <a:pt x="156368" y="152140"/>
                                <a:pt x="157257" y="177540"/>
                                <a:pt x="151034" y="202305"/>
                              </a:cubicBezTo>
                              <a:cubicBezTo>
                                <a:pt x="144811" y="227070"/>
                                <a:pt x="132238" y="248406"/>
                                <a:pt x="114204" y="266313"/>
                              </a:cubicBezTo>
                              <a:cubicBezTo>
                                <a:pt x="94646" y="285998"/>
                                <a:pt x="72294" y="298571"/>
                                <a:pt x="46767" y="303651"/>
                              </a:cubicBezTo>
                              <a:cubicBezTo>
                                <a:pt x="34004" y="306255"/>
                                <a:pt x="21304" y="307144"/>
                                <a:pt x="8636" y="306176"/>
                              </a:cubicBezTo>
                              <a:lnTo>
                                <a:pt x="0" y="304214"/>
                              </a:lnTo>
                              <a:lnTo>
                                <a:pt x="0" y="264654"/>
                              </a:lnTo>
                              <a:lnTo>
                                <a:pt x="15652" y="269107"/>
                              </a:lnTo>
                              <a:cubicBezTo>
                                <a:pt x="44227" y="271266"/>
                                <a:pt x="68865" y="261741"/>
                                <a:pt x="89058" y="241548"/>
                              </a:cubicBezTo>
                              <a:cubicBezTo>
                                <a:pt x="109759" y="220847"/>
                                <a:pt x="119411" y="196082"/>
                                <a:pt x="117125" y="167253"/>
                              </a:cubicBezTo>
                              <a:cubicBezTo>
                                <a:pt x="114585" y="138424"/>
                                <a:pt x="99726" y="109976"/>
                                <a:pt x="71405" y="81655"/>
                              </a:cubicBezTo>
                              <a:cubicBezTo>
                                <a:pt x="53371" y="63621"/>
                                <a:pt x="34829" y="50794"/>
                                <a:pt x="15779" y="42920"/>
                              </a:cubicBezTo>
                              <a:lnTo>
                                <a:pt x="0" y="38958"/>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8" name="Shape 402308"/>
                      <wps:cNvSpPr/>
                      <wps:spPr>
                        <a:xfrm>
                          <a:off x="3481235" y="2263395"/>
                          <a:ext cx="105537" cy="105537"/>
                        </a:xfrm>
                        <a:custGeom>
                          <a:avLst/>
                          <a:gdLst/>
                          <a:ahLst/>
                          <a:cxnLst/>
                          <a:rect l="0" t="0" r="0" b="0"/>
                          <a:pathLst>
                            <a:path w="105537" h="105537">
                              <a:moveTo>
                                <a:pt x="78359" y="0"/>
                              </a:moveTo>
                              <a:cubicBezTo>
                                <a:pt x="87503" y="9144"/>
                                <a:pt x="96520" y="18161"/>
                                <a:pt x="105537" y="27178"/>
                              </a:cubicBezTo>
                              <a:cubicBezTo>
                                <a:pt x="79502" y="53340"/>
                                <a:pt x="53340" y="79502"/>
                                <a:pt x="27305" y="105537"/>
                              </a:cubicBezTo>
                              <a:cubicBezTo>
                                <a:pt x="18161" y="96520"/>
                                <a:pt x="9144" y="87503"/>
                                <a:pt x="0" y="78359"/>
                              </a:cubicBezTo>
                              <a:cubicBezTo>
                                <a:pt x="26162" y="52197"/>
                                <a:pt x="52197" y="26035"/>
                                <a:pt x="78359"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7" name="Shape 402307"/>
                      <wps:cNvSpPr/>
                      <wps:spPr>
                        <a:xfrm>
                          <a:off x="3587661" y="1892300"/>
                          <a:ext cx="308864" cy="310769"/>
                        </a:xfrm>
                        <a:custGeom>
                          <a:avLst/>
                          <a:gdLst/>
                          <a:ahLst/>
                          <a:cxnLst/>
                          <a:rect l="0" t="0" r="0" b="0"/>
                          <a:pathLst>
                            <a:path w="308864" h="310769">
                              <a:moveTo>
                                <a:pt x="112522" y="2667"/>
                              </a:moveTo>
                              <a:cubicBezTo>
                                <a:pt x="137922" y="0"/>
                                <a:pt x="163576" y="5588"/>
                                <a:pt x="189357" y="20447"/>
                              </a:cubicBezTo>
                              <a:cubicBezTo>
                                <a:pt x="182626" y="31750"/>
                                <a:pt x="175768" y="42926"/>
                                <a:pt x="169164" y="54229"/>
                              </a:cubicBezTo>
                              <a:cubicBezTo>
                                <a:pt x="148336" y="42926"/>
                                <a:pt x="129667" y="38481"/>
                                <a:pt x="113030" y="40132"/>
                              </a:cubicBezTo>
                              <a:cubicBezTo>
                                <a:pt x="96520" y="41783"/>
                                <a:pt x="81407" y="49911"/>
                                <a:pt x="67564" y="63754"/>
                              </a:cubicBezTo>
                              <a:cubicBezTo>
                                <a:pt x="51562" y="79756"/>
                                <a:pt x="42037" y="97155"/>
                                <a:pt x="39751" y="115951"/>
                              </a:cubicBezTo>
                              <a:cubicBezTo>
                                <a:pt x="37338" y="134747"/>
                                <a:pt x="40386" y="153162"/>
                                <a:pt x="49784" y="171196"/>
                              </a:cubicBezTo>
                              <a:cubicBezTo>
                                <a:pt x="59182" y="189230"/>
                                <a:pt x="71120" y="205486"/>
                                <a:pt x="85725" y="220091"/>
                              </a:cubicBezTo>
                              <a:cubicBezTo>
                                <a:pt x="104521" y="238887"/>
                                <a:pt x="123317" y="252476"/>
                                <a:pt x="142494" y="261366"/>
                              </a:cubicBezTo>
                              <a:cubicBezTo>
                                <a:pt x="161544" y="270383"/>
                                <a:pt x="179959" y="272669"/>
                                <a:pt x="197866" y="268859"/>
                              </a:cubicBezTo>
                              <a:cubicBezTo>
                                <a:pt x="215646" y="265049"/>
                                <a:pt x="230886" y="256540"/>
                                <a:pt x="243586" y="243967"/>
                              </a:cubicBezTo>
                              <a:cubicBezTo>
                                <a:pt x="258953" y="228473"/>
                                <a:pt x="267589" y="210820"/>
                                <a:pt x="268478" y="190754"/>
                              </a:cubicBezTo>
                              <a:cubicBezTo>
                                <a:pt x="269367" y="170561"/>
                                <a:pt x="263017" y="149352"/>
                                <a:pt x="248158" y="127000"/>
                              </a:cubicBezTo>
                              <a:cubicBezTo>
                                <a:pt x="259842" y="120396"/>
                                <a:pt x="271272" y="113665"/>
                                <a:pt x="282956" y="107061"/>
                              </a:cubicBezTo>
                              <a:cubicBezTo>
                                <a:pt x="301244" y="136652"/>
                                <a:pt x="308864" y="165481"/>
                                <a:pt x="306705" y="192786"/>
                              </a:cubicBezTo>
                              <a:cubicBezTo>
                                <a:pt x="304673" y="220472"/>
                                <a:pt x="292481" y="244983"/>
                                <a:pt x="270764" y="266700"/>
                              </a:cubicBezTo>
                              <a:cubicBezTo>
                                <a:pt x="248412" y="289052"/>
                                <a:pt x="225425" y="302641"/>
                                <a:pt x="201549" y="306578"/>
                              </a:cubicBezTo>
                              <a:cubicBezTo>
                                <a:pt x="177927" y="310769"/>
                                <a:pt x="153162" y="307848"/>
                                <a:pt x="127635" y="296672"/>
                              </a:cubicBezTo>
                              <a:cubicBezTo>
                                <a:pt x="101981" y="285496"/>
                                <a:pt x="78613" y="269621"/>
                                <a:pt x="57531" y="248539"/>
                              </a:cubicBezTo>
                              <a:cubicBezTo>
                                <a:pt x="34544" y="225552"/>
                                <a:pt x="18796" y="201422"/>
                                <a:pt x="9906" y="175895"/>
                              </a:cubicBezTo>
                              <a:cubicBezTo>
                                <a:pt x="889" y="150749"/>
                                <a:pt x="0" y="125984"/>
                                <a:pt x="6096" y="101727"/>
                              </a:cubicBezTo>
                              <a:cubicBezTo>
                                <a:pt x="12192" y="77724"/>
                                <a:pt x="24892" y="56388"/>
                                <a:pt x="43180" y="38227"/>
                              </a:cubicBezTo>
                              <a:cubicBezTo>
                                <a:pt x="64008" y="17399"/>
                                <a:pt x="86868" y="5334"/>
                                <a:pt x="112522" y="2667"/>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5" name="Shape 402305"/>
                      <wps:cNvSpPr/>
                      <wps:spPr>
                        <a:xfrm>
                          <a:off x="3797973" y="1678972"/>
                          <a:ext cx="156940" cy="307190"/>
                        </a:xfrm>
                        <a:custGeom>
                          <a:avLst/>
                          <a:gdLst/>
                          <a:ahLst/>
                          <a:cxnLst/>
                          <a:rect l="0" t="0" r="0" b="0"/>
                          <a:pathLst>
                            <a:path w="156940" h="307190">
                              <a:moveTo>
                                <a:pt x="147463" y="826"/>
                              </a:moveTo>
                              <a:lnTo>
                                <a:pt x="156940" y="2895"/>
                              </a:lnTo>
                              <a:lnTo>
                                <a:pt x="156940" y="41929"/>
                              </a:lnTo>
                              <a:lnTo>
                                <a:pt x="144256" y="38703"/>
                              </a:lnTo>
                              <a:cubicBezTo>
                                <a:pt x="134874" y="37719"/>
                                <a:pt x="125603" y="38132"/>
                                <a:pt x="116459" y="39846"/>
                              </a:cubicBezTo>
                              <a:cubicBezTo>
                                <a:pt x="98044" y="43276"/>
                                <a:pt x="82169" y="52165"/>
                                <a:pt x="68453" y="66008"/>
                              </a:cubicBezTo>
                              <a:cubicBezTo>
                                <a:pt x="49022" y="85313"/>
                                <a:pt x="39116" y="109189"/>
                                <a:pt x="39497" y="137255"/>
                              </a:cubicBezTo>
                              <a:cubicBezTo>
                                <a:pt x="40005" y="165576"/>
                                <a:pt x="56261" y="196183"/>
                                <a:pt x="89535" y="229457"/>
                              </a:cubicBezTo>
                              <a:cubicBezTo>
                                <a:pt x="102870" y="242792"/>
                                <a:pt x="116459" y="252952"/>
                                <a:pt x="130286" y="260017"/>
                              </a:cubicBezTo>
                              <a:lnTo>
                                <a:pt x="156940" y="267591"/>
                              </a:lnTo>
                              <a:lnTo>
                                <a:pt x="156940" y="307190"/>
                              </a:lnTo>
                              <a:lnTo>
                                <a:pt x="127635" y="300450"/>
                              </a:lnTo>
                              <a:cubicBezTo>
                                <a:pt x="102489" y="291052"/>
                                <a:pt x="80137" y="276828"/>
                                <a:pt x="60706" y="257397"/>
                              </a:cubicBezTo>
                              <a:cubicBezTo>
                                <a:pt x="24130" y="220821"/>
                                <a:pt x="5080" y="182976"/>
                                <a:pt x="2413" y="143605"/>
                              </a:cubicBezTo>
                              <a:cubicBezTo>
                                <a:pt x="0" y="104363"/>
                                <a:pt x="13843" y="70200"/>
                                <a:pt x="43053" y="40989"/>
                              </a:cubicBezTo>
                              <a:cubicBezTo>
                                <a:pt x="62230" y="21813"/>
                                <a:pt x="84328" y="9113"/>
                                <a:pt x="109601" y="3778"/>
                              </a:cubicBezTo>
                              <a:cubicBezTo>
                                <a:pt x="122174" y="1048"/>
                                <a:pt x="134811" y="0"/>
                                <a:pt x="147463" y="826"/>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6" name="Shape 402306"/>
                      <wps:cNvSpPr/>
                      <wps:spPr>
                        <a:xfrm>
                          <a:off x="3954914" y="1681867"/>
                          <a:ext cx="157258" cy="307239"/>
                        </a:xfrm>
                        <a:custGeom>
                          <a:avLst/>
                          <a:gdLst/>
                          <a:ahLst/>
                          <a:cxnLst/>
                          <a:rect l="0" t="0" r="0" b="0"/>
                          <a:pathLst>
                            <a:path w="157258" h="307239">
                              <a:moveTo>
                                <a:pt x="0" y="0"/>
                              </a:moveTo>
                              <a:lnTo>
                                <a:pt x="28480" y="6218"/>
                              </a:lnTo>
                              <a:cubicBezTo>
                                <a:pt x="53880" y="15743"/>
                                <a:pt x="77629" y="31236"/>
                                <a:pt x="99726" y="53334"/>
                              </a:cubicBezTo>
                              <a:cubicBezTo>
                                <a:pt x="122206" y="75814"/>
                                <a:pt x="137700" y="100070"/>
                                <a:pt x="147098" y="126106"/>
                              </a:cubicBezTo>
                              <a:cubicBezTo>
                                <a:pt x="156369" y="152141"/>
                                <a:pt x="157258" y="177541"/>
                                <a:pt x="151035" y="202306"/>
                              </a:cubicBezTo>
                              <a:cubicBezTo>
                                <a:pt x="144812" y="227071"/>
                                <a:pt x="132239" y="248407"/>
                                <a:pt x="114205" y="266314"/>
                              </a:cubicBezTo>
                              <a:cubicBezTo>
                                <a:pt x="94647" y="285998"/>
                                <a:pt x="72295" y="298572"/>
                                <a:pt x="46768" y="303652"/>
                              </a:cubicBezTo>
                              <a:cubicBezTo>
                                <a:pt x="34004" y="306319"/>
                                <a:pt x="21272" y="307239"/>
                                <a:pt x="8588" y="306271"/>
                              </a:cubicBezTo>
                              <a:lnTo>
                                <a:pt x="0" y="304295"/>
                              </a:lnTo>
                              <a:lnTo>
                                <a:pt x="0" y="264696"/>
                              </a:lnTo>
                              <a:lnTo>
                                <a:pt x="15526" y="269108"/>
                              </a:lnTo>
                              <a:cubicBezTo>
                                <a:pt x="44228" y="271266"/>
                                <a:pt x="68866" y="261869"/>
                                <a:pt x="89059" y="241548"/>
                              </a:cubicBezTo>
                              <a:cubicBezTo>
                                <a:pt x="109760" y="220847"/>
                                <a:pt x="119412" y="196082"/>
                                <a:pt x="117126" y="167254"/>
                              </a:cubicBezTo>
                              <a:cubicBezTo>
                                <a:pt x="114586" y="138425"/>
                                <a:pt x="99726" y="109977"/>
                                <a:pt x="71279" y="81656"/>
                              </a:cubicBezTo>
                              <a:cubicBezTo>
                                <a:pt x="53372" y="63621"/>
                                <a:pt x="34703" y="50921"/>
                                <a:pt x="15780" y="43047"/>
                              </a:cubicBezTo>
                              <a:lnTo>
                                <a:pt x="0" y="39034"/>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4" name="Shape 402304"/>
                      <wps:cNvSpPr/>
                      <wps:spPr>
                        <a:xfrm>
                          <a:off x="3979202" y="1426084"/>
                          <a:ext cx="384175" cy="384048"/>
                        </a:xfrm>
                        <a:custGeom>
                          <a:avLst/>
                          <a:gdLst/>
                          <a:ahLst/>
                          <a:cxnLst/>
                          <a:rect l="0" t="0" r="0" b="0"/>
                          <a:pathLst>
                            <a:path w="384175" h="384048">
                              <a:moveTo>
                                <a:pt x="163576" y="0"/>
                              </a:moveTo>
                              <a:cubicBezTo>
                                <a:pt x="237109" y="73533"/>
                                <a:pt x="310642" y="146939"/>
                                <a:pt x="384175" y="220472"/>
                              </a:cubicBezTo>
                              <a:cubicBezTo>
                                <a:pt x="374777" y="229870"/>
                                <a:pt x="365379" y="239268"/>
                                <a:pt x="355981" y="248665"/>
                              </a:cubicBezTo>
                              <a:cubicBezTo>
                                <a:pt x="262001" y="226314"/>
                                <a:pt x="167513" y="206628"/>
                                <a:pt x="73533" y="184403"/>
                              </a:cubicBezTo>
                              <a:cubicBezTo>
                                <a:pt x="131318" y="242189"/>
                                <a:pt x="189103" y="299974"/>
                                <a:pt x="246888" y="357759"/>
                              </a:cubicBezTo>
                              <a:cubicBezTo>
                                <a:pt x="238125" y="366395"/>
                                <a:pt x="229362" y="375285"/>
                                <a:pt x="220599" y="384048"/>
                              </a:cubicBezTo>
                              <a:cubicBezTo>
                                <a:pt x="147066" y="310514"/>
                                <a:pt x="73660" y="236982"/>
                                <a:pt x="0" y="163449"/>
                              </a:cubicBezTo>
                              <a:cubicBezTo>
                                <a:pt x="9398" y="154051"/>
                                <a:pt x="18796" y="144652"/>
                                <a:pt x="28194" y="135255"/>
                              </a:cubicBezTo>
                              <a:cubicBezTo>
                                <a:pt x="122047" y="157607"/>
                                <a:pt x="216535" y="177292"/>
                                <a:pt x="310388" y="199389"/>
                              </a:cubicBezTo>
                              <a:cubicBezTo>
                                <a:pt x="252730" y="141605"/>
                                <a:pt x="194945" y="83947"/>
                                <a:pt x="137287" y="26289"/>
                              </a:cubicBezTo>
                              <a:cubicBezTo>
                                <a:pt x="146050" y="17526"/>
                                <a:pt x="154813"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3" name="Shape 402303"/>
                      <wps:cNvSpPr/>
                      <wps:spPr>
                        <a:xfrm>
                          <a:off x="4190403" y="1238377"/>
                          <a:ext cx="248031" cy="360553"/>
                        </a:xfrm>
                        <a:custGeom>
                          <a:avLst/>
                          <a:gdLst/>
                          <a:ahLst/>
                          <a:cxnLst/>
                          <a:rect l="0" t="0" r="0" b="0"/>
                          <a:pathLst>
                            <a:path w="248031" h="360553">
                              <a:moveTo>
                                <a:pt x="140081" y="0"/>
                              </a:moveTo>
                              <a:cubicBezTo>
                                <a:pt x="148717" y="8763"/>
                                <a:pt x="157480" y="17399"/>
                                <a:pt x="166116" y="26035"/>
                              </a:cubicBezTo>
                              <a:cubicBezTo>
                                <a:pt x="128524" y="63500"/>
                                <a:pt x="91059" y="101092"/>
                                <a:pt x="53467" y="138557"/>
                              </a:cubicBezTo>
                              <a:cubicBezTo>
                                <a:pt x="76327" y="161417"/>
                                <a:pt x="99060" y="184023"/>
                                <a:pt x="121793" y="206884"/>
                              </a:cubicBezTo>
                              <a:cubicBezTo>
                                <a:pt x="154305" y="174371"/>
                                <a:pt x="186817" y="141986"/>
                                <a:pt x="219202" y="109474"/>
                              </a:cubicBezTo>
                              <a:cubicBezTo>
                                <a:pt x="227838" y="118110"/>
                                <a:pt x="236601" y="126873"/>
                                <a:pt x="245237" y="135509"/>
                              </a:cubicBezTo>
                              <a:cubicBezTo>
                                <a:pt x="212852" y="168021"/>
                                <a:pt x="180340" y="200406"/>
                                <a:pt x="147828" y="232918"/>
                              </a:cubicBezTo>
                              <a:cubicBezTo>
                                <a:pt x="181229" y="266192"/>
                                <a:pt x="214630" y="299720"/>
                                <a:pt x="248031" y="333121"/>
                              </a:cubicBezTo>
                              <a:cubicBezTo>
                                <a:pt x="238760" y="342265"/>
                                <a:pt x="229743" y="351409"/>
                                <a:pt x="220599" y="360553"/>
                              </a:cubicBezTo>
                              <a:cubicBezTo>
                                <a:pt x="146939" y="287020"/>
                                <a:pt x="73533" y="213614"/>
                                <a:pt x="0" y="140081"/>
                              </a:cubicBezTo>
                              <a:cubicBezTo>
                                <a:pt x="46609" y="93345"/>
                                <a:pt x="93345" y="46609"/>
                                <a:pt x="140081"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2" name="Shape 402302"/>
                      <wps:cNvSpPr/>
                      <wps:spPr>
                        <a:xfrm>
                          <a:off x="4370871" y="1170560"/>
                          <a:ext cx="247904" cy="248031"/>
                        </a:xfrm>
                        <a:custGeom>
                          <a:avLst/>
                          <a:gdLst/>
                          <a:ahLst/>
                          <a:cxnLst/>
                          <a:rect l="0" t="0" r="0" b="0"/>
                          <a:pathLst>
                            <a:path w="247904" h="248031">
                              <a:moveTo>
                                <a:pt x="27305" y="0"/>
                              </a:moveTo>
                              <a:cubicBezTo>
                                <a:pt x="100965" y="73533"/>
                                <a:pt x="174371" y="147065"/>
                                <a:pt x="247904" y="220599"/>
                              </a:cubicBezTo>
                              <a:cubicBezTo>
                                <a:pt x="238760" y="229743"/>
                                <a:pt x="229616" y="238887"/>
                                <a:pt x="220472" y="248031"/>
                              </a:cubicBezTo>
                              <a:cubicBezTo>
                                <a:pt x="146939" y="174498"/>
                                <a:pt x="73533" y="100964"/>
                                <a:pt x="0" y="27432"/>
                              </a:cubicBezTo>
                              <a:cubicBezTo>
                                <a:pt x="9144" y="18288"/>
                                <a:pt x="18161" y="9144"/>
                                <a:pt x="27305"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0" name="Shape 402300"/>
                      <wps:cNvSpPr/>
                      <wps:spPr>
                        <a:xfrm>
                          <a:off x="4446689" y="1002157"/>
                          <a:ext cx="177628" cy="297516"/>
                        </a:xfrm>
                        <a:custGeom>
                          <a:avLst/>
                          <a:gdLst/>
                          <a:ahLst/>
                          <a:cxnLst/>
                          <a:rect l="0" t="0" r="0" b="0"/>
                          <a:pathLst>
                            <a:path w="177628" h="297516">
                              <a:moveTo>
                                <a:pt x="157861" y="0"/>
                              </a:moveTo>
                              <a:lnTo>
                                <a:pt x="177628" y="1571"/>
                              </a:lnTo>
                              <a:lnTo>
                                <a:pt x="177628" y="41304"/>
                              </a:lnTo>
                              <a:lnTo>
                                <a:pt x="160750" y="39068"/>
                              </a:lnTo>
                              <a:cubicBezTo>
                                <a:pt x="152273" y="39306"/>
                                <a:pt x="144399" y="40957"/>
                                <a:pt x="137160" y="43942"/>
                              </a:cubicBezTo>
                              <a:cubicBezTo>
                                <a:pt x="126873" y="48133"/>
                                <a:pt x="113411" y="58547"/>
                                <a:pt x="97155" y="74930"/>
                              </a:cubicBezTo>
                              <a:cubicBezTo>
                                <a:pt x="82677" y="89408"/>
                                <a:pt x="68072" y="103886"/>
                                <a:pt x="53594" y="118490"/>
                              </a:cubicBezTo>
                              <a:lnTo>
                                <a:pt x="177628" y="242619"/>
                              </a:lnTo>
                              <a:lnTo>
                                <a:pt x="177628" y="297516"/>
                              </a:lnTo>
                              <a:lnTo>
                                <a:pt x="0" y="119888"/>
                              </a:lnTo>
                              <a:cubicBezTo>
                                <a:pt x="23876" y="96139"/>
                                <a:pt x="47752" y="72263"/>
                                <a:pt x="71501" y="48387"/>
                              </a:cubicBezTo>
                              <a:cubicBezTo>
                                <a:pt x="87630" y="32258"/>
                                <a:pt x="101092" y="20955"/>
                                <a:pt x="111633" y="14732"/>
                              </a:cubicBezTo>
                              <a:cubicBezTo>
                                <a:pt x="126492" y="5715"/>
                                <a:pt x="141859" y="508"/>
                                <a:pt x="157861"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301" name="Shape 402301"/>
                      <wps:cNvSpPr/>
                      <wps:spPr>
                        <a:xfrm>
                          <a:off x="4624318" y="1003728"/>
                          <a:ext cx="162985" cy="338916"/>
                        </a:xfrm>
                        <a:custGeom>
                          <a:avLst/>
                          <a:gdLst/>
                          <a:ahLst/>
                          <a:cxnLst/>
                          <a:rect l="0" t="0" r="0" b="0"/>
                          <a:pathLst>
                            <a:path w="162985" h="338916">
                              <a:moveTo>
                                <a:pt x="0" y="0"/>
                              </a:moveTo>
                              <a:lnTo>
                                <a:pt x="11395" y="906"/>
                              </a:lnTo>
                              <a:cubicBezTo>
                                <a:pt x="21793" y="3033"/>
                                <a:pt x="32176" y="6493"/>
                                <a:pt x="42463" y="11383"/>
                              </a:cubicBezTo>
                              <a:cubicBezTo>
                                <a:pt x="63164" y="21543"/>
                                <a:pt x="83357" y="36148"/>
                                <a:pt x="103041" y="55833"/>
                              </a:cubicBezTo>
                              <a:cubicBezTo>
                                <a:pt x="119805" y="72470"/>
                                <a:pt x="132760" y="89361"/>
                                <a:pt x="142030" y="105998"/>
                              </a:cubicBezTo>
                              <a:cubicBezTo>
                                <a:pt x="151429" y="122381"/>
                                <a:pt x="157271" y="137748"/>
                                <a:pt x="159938" y="152099"/>
                              </a:cubicBezTo>
                              <a:cubicBezTo>
                                <a:pt x="162859" y="166450"/>
                                <a:pt x="162985" y="179277"/>
                                <a:pt x="161080" y="190961"/>
                              </a:cubicBezTo>
                              <a:cubicBezTo>
                                <a:pt x="159176" y="202772"/>
                                <a:pt x="154477" y="214710"/>
                                <a:pt x="147491" y="226775"/>
                              </a:cubicBezTo>
                              <a:cubicBezTo>
                                <a:pt x="140253" y="239221"/>
                                <a:pt x="130473" y="251413"/>
                                <a:pt x="117901" y="263986"/>
                              </a:cubicBezTo>
                              <a:cubicBezTo>
                                <a:pt x="92882" y="289005"/>
                                <a:pt x="67863" y="313897"/>
                                <a:pt x="42971" y="338916"/>
                              </a:cubicBezTo>
                              <a:lnTo>
                                <a:pt x="0" y="295946"/>
                              </a:lnTo>
                              <a:lnTo>
                                <a:pt x="0" y="241048"/>
                              </a:lnTo>
                              <a:lnTo>
                                <a:pt x="44367" y="285449"/>
                              </a:lnTo>
                              <a:cubicBezTo>
                                <a:pt x="59099" y="270717"/>
                                <a:pt x="73959" y="255858"/>
                                <a:pt x="88691" y="241126"/>
                              </a:cubicBezTo>
                              <a:cubicBezTo>
                                <a:pt x="102534" y="227410"/>
                                <a:pt x="111932" y="215218"/>
                                <a:pt x="116885" y="204677"/>
                              </a:cubicBezTo>
                              <a:cubicBezTo>
                                <a:pt x="121838" y="194136"/>
                                <a:pt x="124378" y="184357"/>
                                <a:pt x="123997" y="174832"/>
                              </a:cubicBezTo>
                              <a:cubicBezTo>
                                <a:pt x="123489" y="161243"/>
                                <a:pt x="119424" y="146892"/>
                                <a:pt x="111297" y="131398"/>
                              </a:cubicBezTo>
                              <a:cubicBezTo>
                                <a:pt x="103296" y="116412"/>
                                <a:pt x="91104" y="100410"/>
                                <a:pt x="74340" y="83646"/>
                              </a:cubicBezTo>
                              <a:cubicBezTo>
                                <a:pt x="51353" y="60659"/>
                                <a:pt x="30016" y="46562"/>
                                <a:pt x="10332" y="41101"/>
                              </a:cubicBezTo>
                              <a:lnTo>
                                <a:pt x="0" y="39733"/>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299" name="Shape 402299"/>
                      <wps:cNvSpPr/>
                      <wps:spPr>
                        <a:xfrm>
                          <a:off x="4656747" y="762000"/>
                          <a:ext cx="375412" cy="370586"/>
                        </a:xfrm>
                        <a:custGeom>
                          <a:avLst/>
                          <a:gdLst/>
                          <a:ahLst/>
                          <a:cxnLst/>
                          <a:rect l="0" t="0" r="0" b="0"/>
                          <a:pathLst>
                            <a:path w="375412" h="370586">
                              <a:moveTo>
                                <a:pt x="150114" y="0"/>
                              </a:moveTo>
                              <a:cubicBezTo>
                                <a:pt x="158750" y="8636"/>
                                <a:pt x="167513" y="17399"/>
                                <a:pt x="176149" y="26036"/>
                              </a:cubicBezTo>
                              <a:cubicBezTo>
                                <a:pt x="135255" y="66929"/>
                                <a:pt x="94361" y="107823"/>
                                <a:pt x="53467" y="148590"/>
                              </a:cubicBezTo>
                              <a:cubicBezTo>
                                <a:pt x="76073" y="171197"/>
                                <a:pt x="98552" y="193675"/>
                                <a:pt x="121031" y="216154"/>
                              </a:cubicBezTo>
                              <a:cubicBezTo>
                                <a:pt x="159258" y="177927"/>
                                <a:pt x="197485" y="139700"/>
                                <a:pt x="235839" y="101347"/>
                              </a:cubicBezTo>
                              <a:cubicBezTo>
                                <a:pt x="244475" y="109982"/>
                                <a:pt x="253111" y="118618"/>
                                <a:pt x="261747" y="127254"/>
                              </a:cubicBezTo>
                              <a:cubicBezTo>
                                <a:pt x="223393" y="165481"/>
                                <a:pt x="185039" y="203836"/>
                                <a:pt x="146939" y="242062"/>
                              </a:cubicBezTo>
                              <a:cubicBezTo>
                                <a:pt x="171958" y="267081"/>
                                <a:pt x="196977" y="292100"/>
                                <a:pt x="221996" y="317119"/>
                              </a:cubicBezTo>
                              <a:cubicBezTo>
                                <a:pt x="264414" y="274701"/>
                                <a:pt x="306959" y="232156"/>
                                <a:pt x="349377" y="189738"/>
                              </a:cubicBezTo>
                              <a:cubicBezTo>
                                <a:pt x="358013" y="198374"/>
                                <a:pt x="366776" y="207011"/>
                                <a:pt x="375412" y="215773"/>
                              </a:cubicBezTo>
                              <a:cubicBezTo>
                                <a:pt x="323850" y="267336"/>
                                <a:pt x="272161" y="319024"/>
                                <a:pt x="220472" y="370586"/>
                              </a:cubicBezTo>
                              <a:cubicBezTo>
                                <a:pt x="146939" y="297053"/>
                                <a:pt x="73533" y="223648"/>
                                <a:pt x="0" y="150114"/>
                              </a:cubicBezTo>
                              <a:cubicBezTo>
                                <a:pt x="50038" y="100076"/>
                                <a:pt x="100076" y="50038"/>
                                <a:pt x="150114"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298" name="Shape 402298"/>
                      <wps:cNvSpPr/>
                      <wps:spPr>
                        <a:xfrm>
                          <a:off x="4849279" y="556006"/>
                          <a:ext cx="384175" cy="384048"/>
                        </a:xfrm>
                        <a:custGeom>
                          <a:avLst/>
                          <a:gdLst/>
                          <a:ahLst/>
                          <a:cxnLst/>
                          <a:rect l="0" t="0" r="0" b="0"/>
                          <a:pathLst>
                            <a:path w="384175" h="384048">
                              <a:moveTo>
                                <a:pt x="163576" y="0"/>
                              </a:moveTo>
                              <a:cubicBezTo>
                                <a:pt x="237109" y="73533"/>
                                <a:pt x="310642" y="146939"/>
                                <a:pt x="384175" y="220472"/>
                              </a:cubicBezTo>
                              <a:cubicBezTo>
                                <a:pt x="374777" y="229870"/>
                                <a:pt x="365379" y="239268"/>
                                <a:pt x="355981" y="248666"/>
                              </a:cubicBezTo>
                              <a:cubicBezTo>
                                <a:pt x="262001" y="226314"/>
                                <a:pt x="167513" y="206629"/>
                                <a:pt x="73533" y="184404"/>
                              </a:cubicBezTo>
                              <a:cubicBezTo>
                                <a:pt x="131318" y="242189"/>
                                <a:pt x="189103" y="299974"/>
                                <a:pt x="246888" y="357759"/>
                              </a:cubicBezTo>
                              <a:cubicBezTo>
                                <a:pt x="238125" y="366522"/>
                                <a:pt x="229362" y="375285"/>
                                <a:pt x="220599" y="384048"/>
                              </a:cubicBezTo>
                              <a:cubicBezTo>
                                <a:pt x="147066" y="310515"/>
                                <a:pt x="73533" y="236982"/>
                                <a:pt x="0" y="163449"/>
                              </a:cubicBezTo>
                              <a:cubicBezTo>
                                <a:pt x="9398" y="154051"/>
                                <a:pt x="18796" y="144653"/>
                                <a:pt x="28194" y="135255"/>
                              </a:cubicBezTo>
                              <a:cubicBezTo>
                                <a:pt x="122047" y="157607"/>
                                <a:pt x="216535" y="177292"/>
                                <a:pt x="310388" y="199390"/>
                              </a:cubicBezTo>
                              <a:cubicBezTo>
                                <a:pt x="252603" y="141732"/>
                                <a:pt x="194945" y="84074"/>
                                <a:pt x="137160" y="26289"/>
                              </a:cubicBezTo>
                              <a:cubicBezTo>
                                <a:pt x="146050" y="17526"/>
                                <a:pt x="154813" y="8763"/>
                                <a:pt x="163576"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297" name="Shape 402297"/>
                      <wps:cNvSpPr/>
                      <wps:spPr>
                        <a:xfrm>
                          <a:off x="5102136" y="377825"/>
                          <a:ext cx="308864" cy="310642"/>
                        </a:xfrm>
                        <a:custGeom>
                          <a:avLst/>
                          <a:gdLst/>
                          <a:ahLst/>
                          <a:cxnLst/>
                          <a:rect l="0" t="0" r="0" b="0"/>
                          <a:pathLst>
                            <a:path w="308864" h="310642">
                              <a:moveTo>
                                <a:pt x="112522" y="2667"/>
                              </a:moveTo>
                              <a:cubicBezTo>
                                <a:pt x="137922" y="0"/>
                                <a:pt x="163703" y="5461"/>
                                <a:pt x="189357" y="20448"/>
                              </a:cubicBezTo>
                              <a:cubicBezTo>
                                <a:pt x="182753" y="31623"/>
                                <a:pt x="175768" y="42926"/>
                                <a:pt x="169164" y="54229"/>
                              </a:cubicBezTo>
                              <a:cubicBezTo>
                                <a:pt x="148336" y="42926"/>
                                <a:pt x="129794" y="38481"/>
                                <a:pt x="113157" y="40132"/>
                              </a:cubicBezTo>
                              <a:cubicBezTo>
                                <a:pt x="96520" y="41783"/>
                                <a:pt x="81534" y="49785"/>
                                <a:pt x="67691" y="63627"/>
                              </a:cubicBezTo>
                              <a:cubicBezTo>
                                <a:pt x="51689" y="79756"/>
                                <a:pt x="42164" y="97028"/>
                                <a:pt x="39878" y="115824"/>
                              </a:cubicBezTo>
                              <a:cubicBezTo>
                                <a:pt x="37338" y="134748"/>
                                <a:pt x="40386" y="153036"/>
                                <a:pt x="49911" y="171069"/>
                              </a:cubicBezTo>
                              <a:cubicBezTo>
                                <a:pt x="59182" y="189103"/>
                                <a:pt x="71247" y="205486"/>
                                <a:pt x="85725" y="219964"/>
                              </a:cubicBezTo>
                              <a:cubicBezTo>
                                <a:pt x="104521" y="238761"/>
                                <a:pt x="123317" y="252349"/>
                                <a:pt x="142621" y="261366"/>
                              </a:cubicBezTo>
                              <a:cubicBezTo>
                                <a:pt x="161671" y="270256"/>
                                <a:pt x="180086" y="272542"/>
                                <a:pt x="197993" y="268860"/>
                              </a:cubicBezTo>
                              <a:cubicBezTo>
                                <a:pt x="215773" y="264923"/>
                                <a:pt x="231013" y="256413"/>
                                <a:pt x="243586" y="243967"/>
                              </a:cubicBezTo>
                              <a:cubicBezTo>
                                <a:pt x="259080" y="228473"/>
                                <a:pt x="267589" y="210820"/>
                                <a:pt x="268478" y="190754"/>
                              </a:cubicBezTo>
                              <a:cubicBezTo>
                                <a:pt x="269367" y="170561"/>
                                <a:pt x="262890" y="149352"/>
                                <a:pt x="248158" y="127000"/>
                              </a:cubicBezTo>
                              <a:cubicBezTo>
                                <a:pt x="259842" y="120397"/>
                                <a:pt x="271399" y="113538"/>
                                <a:pt x="283083" y="106935"/>
                              </a:cubicBezTo>
                              <a:cubicBezTo>
                                <a:pt x="301371" y="136525"/>
                                <a:pt x="308864" y="165354"/>
                                <a:pt x="306832" y="192660"/>
                              </a:cubicBezTo>
                              <a:cubicBezTo>
                                <a:pt x="304673" y="220345"/>
                                <a:pt x="292481" y="244984"/>
                                <a:pt x="270764" y="266700"/>
                              </a:cubicBezTo>
                              <a:cubicBezTo>
                                <a:pt x="248412" y="289052"/>
                                <a:pt x="225552" y="302514"/>
                                <a:pt x="201676" y="306451"/>
                              </a:cubicBezTo>
                              <a:cubicBezTo>
                                <a:pt x="178054" y="310642"/>
                                <a:pt x="153162" y="307848"/>
                                <a:pt x="127762" y="296545"/>
                              </a:cubicBezTo>
                              <a:cubicBezTo>
                                <a:pt x="102108" y="285497"/>
                                <a:pt x="78613" y="269622"/>
                                <a:pt x="57531" y="248539"/>
                              </a:cubicBezTo>
                              <a:cubicBezTo>
                                <a:pt x="34544" y="225552"/>
                                <a:pt x="18796" y="201295"/>
                                <a:pt x="9906" y="175895"/>
                              </a:cubicBezTo>
                              <a:cubicBezTo>
                                <a:pt x="889" y="150749"/>
                                <a:pt x="0" y="125857"/>
                                <a:pt x="6223" y="101600"/>
                              </a:cubicBezTo>
                              <a:cubicBezTo>
                                <a:pt x="12319" y="77598"/>
                                <a:pt x="24892" y="56515"/>
                                <a:pt x="43180" y="38227"/>
                              </a:cubicBezTo>
                              <a:cubicBezTo>
                                <a:pt x="64008" y="17399"/>
                                <a:pt x="86995" y="5207"/>
                                <a:pt x="112522" y="2667"/>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296" name="Shape 402296"/>
                      <wps:cNvSpPr/>
                      <wps:spPr>
                        <a:xfrm>
                          <a:off x="5273206" y="268224"/>
                          <a:ext cx="247904" cy="247904"/>
                        </a:xfrm>
                        <a:custGeom>
                          <a:avLst/>
                          <a:gdLst/>
                          <a:ahLst/>
                          <a:cxnLst/>
                          <a:rect l="0" t="0" r="0" b="0"/>
                          <a:pathLst>
                            <a:path w="247904" h="247904">
                              <a:moveTo>
                                <a:pt x="27432" y="0"/>
                              </a:moveTo>
                              <a:cubicBezTo>
                                <a:pt x="100965" y="73534"/>
                                <a:pt x="174371" y="147066"/>
                                <a:pt x="247904" y="220599"/>
                              </a:cubicBezTo>
                              <a:cubicBezTo>
                                <a:pt x="238760" y="229743"/>
                                <a:pt x="229616" y="238887"/>
                                <a:pt x="220472" y="247904"/>
                              </a:cubicBezTo>
                              <a:cubicBezTo>
                                <a:pt x="146939" y="174372"/>
                                <a:pt x="73533" y="100965"/>
                                <a:pt x="0" y="27432"/>
                              </a:cubicBezTo>
                              <a:cubicBezTo>
                                <a:pt x="9144" y="18288"/>
                                <a:pt x="18288" y="9144"/>
                                <a:pt x="27432"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294" name="Shape 402294"/>
                      <wps:cNvSpPr/>
                      <wps:spPr>
                        <a:xfrm>
                          <a:off x="5406047" y="133223"/>
                          <a:ext cx="108902" cy="261943"/>
                        </a:xfrm>
                        <a:custGeom>
                          <a:avLst/>
                          <a:gdLst/>
                          <a:ahLst/>
                          <a:cxnLst/>
                          <a:rect l="0" t="0" r="0" b="0"/>
                          <a:pathLst>
                            <a:path w="108902" h="261943">
                              <a:moveTo>
                                <a:pt x="29591" y="0"/>
                              </a:moveTo>
                              <a:lnTo>
                                <a:pt x="108902" y="35220"/>
                              </a:lnTo>
                              <a:lnTo>
                                <a:pt x="108902" y="74888"/>
                              </a:lnTo>
                              <a:lnTo>
                                <a:pt x="97790" y="69597"/>
                              </a:lnTo>
                              <a:cubicBezTo>
                                <a:pt x="72644" y="57658"/>
                                <a:pt x="52324" y="47372"/>
                                <a:pt x="37338" y="38608"/>
                              </a:cubicBezTo>
                              <a:cubicBezTo>
                                <a:pt x="48768" y="55500"/>
                                <a:pt x="58928" y="73152"/>
                                <a:pt x="68199" y="91949"/>
                              </a:cubicBezTo>
                              <a:lnTo>
                                <a:pt x="108902" y="177190"/>
                              </a:lnTo>
                              <a:lnTo>
                                <a:pt x="108902" y="261943"/>
                              </a:lnTo>
                              <a:lnTo>
                                <a:pt x="0" y="29591"/>
                              </a:lnTo>
                              <a:cubicBezTo>
                                <a:pt x="9779" y="19813"/>
                                <a:pt x="19685" y="9906"/>
                                <a:pt x="29591"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295" name="Shape 402295"/>
                      <wps:cNvSpPr/>
                      <wps:spPr>
                        <a:xfrm>
                          <a:off x="5514950" y="168443"/>
                          <a:ext cx="226124" cy="294599"/>
                        </a:xfrm>
                        <a:custGeom>
                          <a:avLst/>
                          <a:gdLst/>
                          <a:ahLst/>
                          <a:cxnLst/>
                          <a:rect l="0" t="0" r="0" b="0"/>
                          <a:pathLst>
                            <a:path w="226124" h="294599">
                              <a:moveTo>
                                <a:pt x="0" y="0"/>
                              </a:moveTo>
                              <a:lnTo>
                                <a:pt x="226124" y="100416"/>
                              </a:lnTo>
                              <a:cubicBezTo>
                                <a:pt x="215710" y="110830"/>
                                <a:pt x="205296" y="121244"/>
                                <a:pt x="194882" y="131658"/>
                              </a:cubicBezTo>
                              <a:cubicBezTo>
                                <a:pt x="164529" y="117307"/>
                                <a:pt x="134049" y="103591"/>
                                <a:pt x="103696" y="89113"/>
                              </a:cubicBezTo>
                              <a:cubicBezTo>
                                <a:pt x="74867" y="117942"/>
                                <a:pt x="45911" y="146898"/>
                                <a:pt x="16955" y="175854"/>
                              </a:cubicBezTo>
                              <a:cubicBezTo>
                                <a:pt x="31814" y="205699"/>
                                <a:pt x="46165" y="235671"/>
                                <a:pt x="61024" y="265516"/>
                              </a:cubicBezTo>
                              <a:cubicBezTo>
                                <a:pt x="51245" y="275295"/>
                                <a:pt x="41466" y="284947"/>
                                <a:pt x="31814" y="294599"/>
                              </a:cubicBezTo>
                              <a:lnTo>
                                <a:pt x="0" y="226722"/>
                              </a:lnTo>
                              <a:lnTo>
                                <a:pt x="0" y="141969"/>
                              </a:lnTo>
                              <a:lnTo>
                                <a:pt x="1080" y="144231"/>
                              </a:lnTo>
                              <a:cubicBezTo>
                                <a:pt x="24702" y="120736"/>
                                <a:pt x="48070" y="97241"/>
                                <a:pt x="71565" y="73746"/>
                              </a:cubicBezTo>
                              <a:lnTo>
                                <a:pt x="0" y="39668"/>
                              </a:lnTo>
                              <a:lnTo>
                                <a:pt x="0" y="0"/>
                              </a:ln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s:wsp>
                      <wps:cNvPr id="402293" name="Shape 402293"/>
                      <wps:cNvSpPr/>
                      <wps:spPr>
                        <a:xfrm>
                          <a:off x="5541302" y="0"/>
                          <a:ext cx="350393" cy="248031"/>
                        </a:xfrm>
                        <a:custGeom>
                          <a:avLst/>
                          <a:gdLst/>
                          <a:ahLst/>
                          <a:cxnLst/>
                          <a:rect l="0" t="0" r="0" b="0"/>
                          <a:pathLst>
                            <a:path w="350393" h="248031">
                              <a:moveTo>
                                <a:pt x="27560" y="0"/>
                              </a:moveTo>
                              <a:cubicBezTo>
                                <a:pt x="92329" y="64770"/>
                                <a:pt x="157226" y="129667"/>
                                <a:pt x="221997" y="194564"/>
                              </a:cubicBezTo>
                              <a:cubicBezTo>
                                <a:pt x="256160" y="160401"/>
                                <a:pt x="290195" y="126365"/>
                                <a:pt x="324359" y="92202"/>
                              </a:cubicBezTo>
                              <a:cubicBezTo>
                                <a:pt x="332994" y="100838"/>
                                <a:pt x="341630" y="109601"/>
                                <a:pt x="350393" y="118237"/>
                              </a:cubicBezTo>
                              <a:cubicBezTo>
                                <a:pt x="307086" y="161544"/>
                                <a:pt x="263779" y="204724"/>
                                <a:pt x="220599" y="248031"/>
                              </a:cubicBezTo>
                              <a:cubicBezTo>
                                <a:pt x="147066" y="174498"/>
                                <a:pt x="73534" y="101092"/>
                                <a:pt x="0" y="27432"/>
                              </a:cubicBezTo>
                              <a:cubicBezTo>
                                <a:pt x="9272" y="18288"/>
                                <a:pt x="18415" y="9144"/>
                                <a:pt x="27560" y="0"/>
                              </a:cubicBezTo>
                              <a:close/>
                            </a:path>
                          </a:pathLst>
                        </a:custGeom>
                        <a:ln w="0" cap="flat">
                          <a:miter lim="127000"/>
                        </a:ln>
                      </wps:spPr>
                      <wps:style>
                        <a:lnRef idx="0">
                          <a:srgbClr val="000000">
                            <a:alpha val="0"/>
                          </a:srgbClr>
                        </a:lnRef>
                        <a:fillRef idx="1">
                          <a:srgbClr val="A5A5A5">
                            <a:alpha val="50196"/>
                          </a:srgbClr>
                        </a:fillRef>
                        <a:effectRef idx="0">
                          <a:scrgbClr r="0" g="0" b="0"/>
                        </a:effectRef>
                        <a:fontRef idx="none"/>
                      </wps:style>
                      <wps:bodyPr/>
                    </wps:wsp>
                  </wpg:wgp>
                </a:graphicData>
              </a:graphic>
            </wp:anchor>
          </w:drawing>
        </mc:Choice>
        <mc:Fallback xmlns:w16cei="http://schemas.microsoft.com/office/word/2026/wordml/cei">
          <w:pict>
            <v:group w14:anchorId="0550C07C" id="Group 402292" o:spid="_x0000_s1026" style="position:absolute;margin-left:84.35pt;margin-top:180.55pt;width:463.9pt;height:455.85pt;z-index:-251652096;mso-position-horizontal-relative:page;mso-position-vertical-relative:page" coordsize="58916,57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d8IjjkAABc0AQAOAAAAZHJzL2Uyb0RvYy54bWzsndtuHEmSpu8X2HcQdL+ljFMehK4ezEzv&#10;9s1ipzHd+wAsipQEUCRBskpV8/T72SnCLSJEempKVO0wu4FKpiLSj+Z2/M38T//066erV79c3N1/&#10;vLn+8XXzw+b1q4vr85t3H6/f//j6//7jf/2P/etX9w9n1+/Orm6uL358/dvF/et/+vN//29/+nz7&#10;9qK9+XBz9e7i7hWNXN+//Xz74+sPDw+3b9+8uT//cPHp7P6Hm9uLax5e3tx9Onvg6937N+/uzj7T&#10;+qerN+1ms33z+ebu3e3dzfnF/T3/+hd7+PrP2v7l5cX5w79dXt5fPLy6+vE1Y3vQ/97pf3+S/775&#10;85/O3r6/O7v98PHch3H2FaP4dPbxmk7Hpv5y9nD26ue7j4umPn08v7u5v7l8+OH85tObm8vLj+cX&#10;Ogdm02xms/nr3c3PtzqX928/v78dl4mlna3TVzd7/n9++evd7d9v/3bHSny+fc9a6DeZy6+Xd5/k&#10;k1G++lWX7LdxyS5+fXh1zj8O+0OzPWxfvzrn2bDbH/q2s0U9/8DKL353/uF/PvHLN9HxmzScz7cQ&#10;yP20Bvf/uTX4+4ez2wtd2vu3rMHf7l59fPfj637Tdi0Ue332CVrVd175v+ny6LvjYt2/vWfdvrhS&#10;Q9/vD91gqxHr1ex2w66x5WoPu6Fr5Pk457O35z/fP/z14kYX/uyX/33/YBT6Lv46+xB/nf96HX/e&#10;QeePUvjt2YP8TsYqf776zFn1kXz48bUPRJ5+uvnl4h83+t6DbF7Dnu7Z3th5Rjq9cnWdXvUGebUZ&#10;uq3PK96Jz1trdnq3b5r97vGXt5vtYdAxdPvDQQ8t44gWz3/+6eP5v1z8RxrL0LKT9pND27S2Cd53&#10;33eHgz7rN3vbAJbFxtXtml1nz7p9o5tHV7mL/M1/2G53nf9w3/CXbps/43trgxn2Q78vnx12m8F+&#10;tusPXUwt95C/WZv7dmBWsi0cuc2hbHK7O+ytyWbT7W1tY35D1/f2M1a9PwTx5R5iYX3001a1fbvd&#10;PrFXxdsleUeb8Wltw5GFWprDfq9TeGJX2263tdEftk3vzNta6ndbX49d2277cj12Tb+NnWE95FHV&#10;lu53295+x+4NadeazeawNYpsN4fBz7ivV9Ns5YTLxPrt5igS6nYwH34Ii8ht9pwRp6BNHsnyfObN&#10;PL+6ub+wKcvJ17mP3EDXYeI3V9fCGNiU8zNE8eXV2YPKtE8fH5DRVx8/MaN2t9kElV5d05rwZWOD&#10;+tfDb1cXwj2urv/94hKeqnJD/uH+7v1P/3p19+qXM5HE+j9t/Ozq9sOZ/6tvjb+qQ9V25PeXH6+u&#10;xiYb/Wlq8p8H+f+8yWHTIJxs+mWz3po0fKFawtj0xpo+9+GaqoDAZVVCYWDVxh/p0G6uH8bfX6Pm&#10;aIfFcsifP928+02FrK4YkkzE7XOJNLjdQqTpgZMhIP6eFmkhLYQ4+2HTQ+HK4Ua5tu02e5drHVx6&#10;CNYSSsTzyTUfCXLNByJ7NAmtkvMEJU9PM39qmr63o4wkdzKKN/Ixs1bbBr6sJ7jbbBITgoVwcOVs&#10;b3s4h66dc652gLkYH+SYey+59fzNfrft2sGkWNv0ttzB5fddPxi36GBASv/xCJHQdDtjMsOOydnZ&#10;yB3kb9YdTHq36/WHu3YwtjY2itIEE5Q57A/tNkmjpkf8mgLRbIbDJk5j7iN/8x6HpjvYUJu2bU1C&#10;jF3CIp3hM58dAq9Y0mZAS/A+h7bpdCeqeH6zbQ+DzbLZbrsZ13fKYprN7tDNtIpt0+y8z8Nmb4tQ&#10;1+dwaF1gtJt2v1EBO82zH5zzs81bo4/xYb9Dwui6I/T2TZBzXs38zde233QoIrJjbXdo2rxl3Sa0&#10;BLQMtNi0ts1OJqe/3KIb11PQASLxwe4Pmyy+t+ygHbQOwQ5dF7vZt4fOOkyMJU8rTqVNz7s5QAch&#10;f+OF+EwvooOOini8EJ/2IjojKq3OWlS4oKh4KQ/GfjIcGtdaEZpb+EIxp13HnltznH7jLbGrqGyu&#10;cbc9xzW6yl3kb9Zhg/Wyc62k3fV96rHhACO5dQbN0ELkxXBQWfauhrbC21VfriPetjm43tsc+ibE&#10;gg+o7XvXptE228z3mha91XXRHYR8BPG28DdnDGh9u0QtTHNobZ6cl70pK7G0LIKMQhaBDWdLZRHq&#10;5rnpRK3UXzZbplUu36HZ+BlFMZyt+65HMOrv9h1HtLpDmB9nS/oT6yftVns47G0SiBI4ZLmRm97p&#10;CtIxs2AxvaBZ2yNbqg51NsYWz+OzfC82KZ6dtMuQZy9Yu4QvLrRLXZZq7bLFLt2YrSWG+2CSDDXb&#10;fUXNwBGAV4iTqdvAn/TIQ9nPr136SES7tIGsaZdNvxtc6YHv+Zn/opLpTYos3h9CAYwTFp/OUad3&#10;0RVNMrMM8VJ8+ssILU618JBuvzU9sHh5VYR0/cGlO7a2Gcsj82yH7dZkIK6ROWPd9q6NorONrCR3&#10;kb/ZGA97GKYOEW6cVZ99i2dRH6HD2brEULb73sUVDLCpl5D9YeOOGMQd/RacEy2ocfUNsYQESc/6&#10;UES7XXuEC6HHznVxw/pnN82wbbe2OZionVFJzA/7CcehbFzbHhi0U1BewPzNtxwFcudSvm/FGCmm&#10;wQRjk9oBPTfrzN2m25g4brcMO6RB7mVGYBM14v4aRukWb8XngnbTGY634tPfbnfh7BFbah+nKN7K&#10;4xpnv/VNbA/4ZZJo3G9CgLdQNktfrMwWP6CxnxajaOQuuY/8zXrEI+aaiNh3eUWHzd71kD00kwgK&#10;9StUFE7o+lKvdec/2uDATMTbdHt3Ve3QAdPU+q7xYeDstF8tNIK1rrbwYSckGE3qjb7ESQ51cvbS&#10;kwa3GJSjHGdrNllVZ2LfdW4Eb9jBYmuw3vZud6YlXGWxeSIn5eSknIg2vFBOlC9UKydqhJloQDnB&#10;5nV7eFJOcIjwPJQTLB7oF7r/DsqJjcSVEwayppzYqQ6Z8iWtpN2L71pO8rbtg44eY76wtJB1wy7b&#10;gcLJzV7DaYIKURzvw4EhazcDBnas3OwcrwV44Bh42GR8CJ4sPXEIhRsONWVDrKfoEL4Bk9IfMpaj&#10;fEPDtiP6IV1iQItuUjaLl0aIQB4SApk/xI53+QJ/Psakx/uCMizNtngRZlPBqei+vBaXRIQaXRaK&#10;eeu/xJM1aqFPL+2h34XHaY/DLnFdgis4K3Q4BwgkPcPa9meoEljefgqe7hDdP/RK/CTmWwlNCO8d&#10;yyUdis5gRyue7Ud1lJ+ZR3IhbYJibVFsPXBviWyzQxovxGf5Iod9kmLxQnz6Mg9iOOuCbA/NIuqZ&#10;J28/Ea3c1xAf5jZ511C53csAbe7Q5AoSI9LO2mhXPWFZZWKL+a51iFTeu8NAtBS8lEWr+EtgcNos&#10;eigOkvwQW8v6JKiFPumLlnvJ33xdOGe0JaMV5SRrRtOhb+SAJiWVaJ2fa8KvpsFVTRJ93nV0Til+&#10;xmKKHUfehoJKFvCE2D58xzpKtL4+rMo8obzhTkJo6DUUNH/npJKEKHnB/hLk3UIl0TNQr5Ls9sEy&#10;B0y1vcU4J38JLscDwX1TSZrNduT+z66SxEhEJbGBrKkkuGVRrYy3DTj7jTVPqkk+kH50ux12uv4m&#10;nfZm2+3Cl+SiNgQGCyWue2Wh+HPjcObW8zfva98C1dEfdoSIsuGM/uF+fnyvMwmNTHB+PvSIznr2&#10;yTgDtLBoFLgOhpzMAs5qRvc4Q9zabpD2GzzI1R3i/3WvOU78HE2DD7sIhsNm6bzdMUEdCUwXFc/2&#10;La9g/mbrOeDQs63b4S1K8ohwoa8YjijzQsTkugOREe2taYY9cqm2u44wmSmZ6HuoCvLDaJRoU2M7&#10;yzQ3WYfqOUQuw3YQb/32DUB5zHXVgGzJAlckqmmR6Cw9kZ5iMHvRInWGeLzwClXPsNkQ8bWhYkjv&#10;CAoWrTbES9zJxjFDTqaHxGXilwRTsMJrV7XB1xJxS9wOeRsbIi8RxWJOMwUdAg41crvfHUGmrSg+&#10;rjxtezn/xTzxfEDztnzDtufP8iFaVwyo7/Yjk8nkmb8ZsRJmD08OUWgJaJXNit/Lw6EN2kVaeGKy&#10;YUQRfDvmgBBE7/2MNzvcPcnL0hKHbtwQkTVI+hOWAHFWOyUlWCfPLH8b5ymGlKps7YaIUJoniKQI&#10;4zfor8m11u5h836INmj+9YyAiYC4sz5R2/JUQnaIDskz4y9xbjs6coRfA+bAQsZVmiLqP1g9IxPm&#10;mcOk7YEF9IOE7ZWJmvVECbdfbreDUUJVnzQqck0lDxwhz5MdHAKvgXmYEXvAgvcuzpiyAz2q+oSP&#10;w2C0Txe9Bd3C7BBk9nADV09WCDHV8L22CAZbobo+8a+H55oZZzN4hyMvLFIl72I8w27rKBgxZY8I&#10;QMPQgwkJm0lnAXmPrDZxP7e0JoSIyW/GUjnDCBMMGyCb5RlxKwqsYPY8iytVRwF7cpu5risYmtEM&#10;HoUc5wWB449wSmSCsTiKaQcepanqDceWB6qbXYsDoNgcAB+u4aAkpJO/rrhl7nKyeU42jzgRFjaP&#10;CrVqmwfQxd6lHmBfABcuh8MNq4yAI6huWPAkRsKQ/vPbPMKSGInYPDaQVZtnO6LCwxB53OBBXQz+&#10;2YMMShy7kPrAumHsxeklFBYGEYyd0K08rGIJeGv37jlpUEdQvotmO+wSQq+qLgDPz2IUX+7gYC+Q&#10;yyAV6/vswcGbYMLBi8GR+vSVRSNogQ8RhSoHhCaLp1rZPfouSKjqeQJYdWsLTYJeU7OoW0RgtVmg&#10;X1ktcpGs3BZha+ZD1dpKnNYtrg6DwPTuUG40mmqsv+t2XXbKsdeAOHVAuHUBklXPE/VV5I+Odjwh&#10;Y5+Evd0xzlGSCF+xtqivOBrsl9jdBn+qmieQsINL9o72bbTRZ2MyVAcE2HMWTDRi1YU3Eq7dTzkC&#10;LvfhGRnEiYoAqWqjnCczA2I4NkEcCJKuUdvZCN5siIAY8iHaw18Ljl/6Ik7KFMoVxaHggAnUadG2&#10;avtDFuP71UZ3+2Zu/kMPPjvYxcwZgbUZ5pFZELVd4nffx4KCypjFnjFwPXaLC1WyUmg2VgBAazit&#10;ieJDf9XTFFDzpPcCPk7NQhoe3CAsQOA9PWQbfECo+hszVapoVWBIDklktIeMOBYbY5wnRzabgaIw&#10;O9faE3mp30515vgvR/s7lo/J7cI479tNBi3AexiGkXLbbY84kyzLCD/d4BHIW4a162sLmh28S1rb&#10;LbBJZ/oDwZF6HkvkYTcakIJWLpsVl1PA48E2JiOa4wFc2KYJmLJ+ZZWAfKzYxImAOKv0qY0uMAxL&#10;uXzSZ6cknVNGjSaEIl4W+qxyhGp9dg8Ey6FacM2dxFyVcYY+KylfYuOJPsvfJAnIc/jYs+uzMRL0&#10;WR/Iqj572Deu0FTqszu8Oiamd3iUEj/FK9O4tw4Ut/DdQqjEeFQLBK4eCzM7piuoARDnB4/S440X&#10;T0XZLAnYHofGCUNEonyImhXpHcAhPKuySqgIrDEMa/THuYcQD7M7B+g09wnHxOGjTIqYwxGx0BZl&#10;3RFayKKd+ZFDpmAO4DpzsYFIy+uOx8H5IsP2xNm6aTLCUB/hrpm/E5ToPJGqY5qZwev6mN6O4kWS&#10;kNP509uJDbAL0bDwqjU9zhbXhdCvs94+OegxMjqT5VXTbFB/nMpBskiuUEFBqDqS0C26GbouLujy&#10;IWPduDboxGTHuWKaQhimIuCjmR0GAYi6AxrqxqZIfZoSKANKLOTpPgUmE6AMFLGckWPHVVolcUnc&#10;wsUauA5tHv7aGU74RVWZk/xXtKau6dIT3gMWsIUhoLQ7InmuACpO3uM4IWgGYsnp/FDTc8iL00+q&#10;sT0UpEE980GB3Hs4SS2bhLSQIJ9ziZa3stkLLBxlz/pEET9G69pzKn204kOc9YkJ4prVltBXXnYL&#10;r+giQHUjXuZp0oEiMVF8x1iuxEfBmBDDsYdLGCsKsA8IANERXWKgCELYBuuA2nE3RXR62FAOb0ms&#10;wMrnMms2v1P2tKwXrPEF4zUgrIWup2RUrespu/F8S0wYicsZGYayR96eBD3MebmTxBJf9mdX9mIk&#10;4ry0gawqe5gB7vyrU/bwwuzcIQgHyyyBEGroQMjp5HxD58LzaAcbFqUCtU5OdwQTXXfC6ZT0x0Pf&#10;ReYFGtZMMRA3srEnQnbmAajqUFzSrsgBfMuNYtK6/CZZktkmFoTG4zoDyAf0JN/4GR9aUWbJchZR&#10;IEwP84EYaGoW1IEQlDzEJTQLWmNSezRSIuYjvPfpPknoFMeqNosubYDA4LS4TwQ/qA/R3mceatAC&#10;rjjhhebV6nlKRDF+STBy5vHaDyRqa5/EckXRLnQRNR2cekb3SdVuFl5LfLFS2aBsFjemu+AwImaZ&#10;UK0iN3RAHa1gwdUqQXiv0WdsKoQvZtgXKYHjU0FJznFpvFbkwNvCizdOXR1V84QQAjKBLAQnU86z&#10;o9iLp7Rjing6aWx28AlRAg2UUTtPtwCETLRoTuoT0uAU+PIJdqYckEC+sfbkl86bavssKUFK7iQt&#10;oFBnRz9aTNPVWWF39RSLq9w9hQJvzfAf/xeZg7yW5oc7fM5VZ0fypI74cXrB6ginY6GOKH+qV0fI&#10;R+Pg60Gi9AEMzkXSqI4QuBA2r7HUPYBsZatwlOdXR3wkoo7YQFbVEVQK51R16gh+bXQyXYCl78lw&#10;qirGxPeUFBIGoSsjzMu4US0Lgrni5NMusZAkS5NfBpvBkCSsZg/xDsy8J5hpSCBlmAAGEXe1fQLt&#10;k0xO/SVhTMuUjT7Z99C7CC2QeFEOaAfzd95H9h+BmNouAaCSceiDpd3EaRWQ4xYn2kOuolA6SNjN&#10;Izz97q6TaTJsQRIXS8tig03VASGzBBuXHmqUTH9Z0vmM7a5pX4WDBJ8VNm3RbCFRwEBlLclXlZQc&#10;izNXyWmo0E3YlSDjzv1uRGbcHxFbjCshUISmD1fvohK3LhrCHdW2nB0SOtKTUTxRgcqHQM2kyJqs&#10;KBBWiZzX9omPaxeBJ/PdFSvKPAguarOorplwgBBKeEepHDKu17jQCghr21gXlscULcVgybr1ktvM&#10;6OUkpn3XX7CYhq4WYloPQ72YxqclznvlThgagxXPKtI8gCoI2l/FNGaQ4US+i5j2kYiYtoGsi2nq&#10;DxgrDrbwOOQJv14XhcXmhxDW5p5N3pp5DQxsrQxBwNvVLAiRCAxSF7zH+Eg8He4KoFaf4WnOPL2I&#10;CsCbxmybGVdYkyKIc/d4Ys7PwRNIleBrGN65fATLrHsvioi5h2v5rAZ2jKrQQ7DGSvbNv0iig5Ic&#10;+Far9jmJE4Uu68OS3J6eJ5Easvm0WUqKoUOVfTJzqa8pzeI2mKGA+BriBNPaDNQqkUl0Mdy+C/CN&#10;ba52KCZulm7iCrfBGOipdl2NDG0WzCOZtaRkhHMI91/StFz+YPybp7xqcpI44tAGgj65QRRb+RcZ&#10;iL1WilGpAJJP4GzzTqLrxYsuUd/nosucefWiC+iClBcWIkTrhiW6khgWplZ0CgtT/N3KEb6H6IqR&#10;iOiygayKrrKiU4x1El45RziaNN4c4ifeiU9PLZQaOsZvelkzp754KT795bKiE0bG7OV8lP0nOAeD&#10;oZNGkBmvVHQyxRnAQ+ZYRbEgy7urZYPVFZ0S180VnerNzUcrOglIT/nxhmpAScxhQkSI0oyH2tkR&#10;CnVQAUbQzBctqRhh+WiUs2C8uaLTMTbKrKJTEiuySRHelYpOyRJrJJ3RpMtxFZ1cTuMewF9hCxNk&#10;GJ8L2vWj8+jbU1bR71XRCctPN1gxAsmh8uwVnSTdUGkN6ICVr6sS5C79l6FwHE3W4P/HFZ1scyTr&#10;ScgotMiqik7BYjNLO6UShe/v5RrWgolcaCcqNuu1Ey3t75AzvFtSaVUJdNJONEJphrXUnVHG+n20&#10;ExuJaycMZE07MS6ytKkzu5bsD9P9jyjpZD+QCF9SHXBle90bYr4ZnimOXbMgB4zLINjZQV6zhQn0&#10;ut0id6Rk41tKOvlQ1ks6Off9ipJOAWfHrZlc/cxZwtTK1NdLOrlwPb6kE/5UaXa1pFNgE0jzEUx8&#10;yTglscB/eXRJJ9cB8X+vlHTyiayWdLJnR5d0iqLvANdIDy+nQUmnKF8xHq2QDUCeoz9CF6rrLMRo&#10;Jup4HQsjtMZ4IT5NWfE5kiJm4DrajRfic9RqHKpDFn59SSdvf6WkE9WXbLtXSzpFYEeOmCzTYr75&#10;5PgYpaSTnQc89SslnZzCvlDSyfrE23VkSScp8annAe3EEByxcVLSyc+nRLjT4ZWSTva740s62eEU&#10;oGVS78CseEBktaST21MopevsJ2+4k5B4e3wD4nl8lhQ0f+ekk8Qav2CdBK680En0NNfrJDDfCJzi&#10;8+4RosY0QyeJtE9x9vvfxi2ePSYfI0En8T/XdBJuICCEK9wiTszkLllnaeOdShZ8LiUftxlEANTi&#10;rsXDGI4K1Eh6rOKixI0lk8NE8YHxJjFFeo6bYP5e2ecErE97kSeWvznnnuLGeLNlVkWzU9wYJio3&#10;TBXPQr4ckwKnuW3KsKUEcdkaqX0uleb5b8t9y9M48bsTv5MSKAt+p8tSze8EGkLClR4+yrSh2Orv&#10;i+Cm4TH+GBgkQUBpPYfnwyAJpESP7oLhORDK2NZRDE8LoTkjsSyNgsFIMovDlMkilzzy8iHX1Hgx&#10;IRgetx/JwzommzBIcp9W0SwqKKnlxoE3OBydBoxVFtzQEqtquwSB1IRblHpy5m0NTZXYrVRk09WT&#10;RJXkUC2ye4iukjFTP03wWy6iwCDhli2n+c0wSApPk6kAu3kEg6Rgt2LZjQQ0ghzMbMbkV+zzEoM0&#10;S1AiVXXCIEmUvOiLEiKBqCfL0+LmVYRDUXjgvnYGjsYgTXcrEFWvt6s4ALiD/NwR0M0OdTLtHNoG&#10;G8iEI2XM4iouSs/VrypZ6lGkCmDhDMQveZRGqhpALlbV9062PtSr2Q6eArl+dl+wWYIEWYhpZev1&#10;YpoQ4ZgI2gBIMihoIaYJQUlN1T8EBklH8sfDICmipFp4GSJFTvbjGCQKyJR8NmGQSCRy6p9xhRW+&#10;DlYlCms9hUFyd1GIUjBIuuJieVEY0S5iq+LteGao+u5CeAWDJAlUKtZOGCQtvFRNPAqFk5WjMpDg&#10;4wqRUYNBEnBQbV/4KFzJ8mzqoq+EQfKEpKAaiOaEQZJbkE9XFv/9w9ntBREtF0d/u+PGaNie3GGE&#10;SFmILlXV60UX3hXuv3UmQxJoVEUOjxrAJC3KqqJLcl3DqHl2j1qMRESXDWTNo7aSHvaES23AvWUa&#10;9FJ/HJM/lvDZnHR7hCTJSbfJBCpwnNSbzaBTsgkiTQHb8gh1/fdJuiVLoprpzZNu1bQYORtpoZFX&#10;yzV4keRt1qzWRzGpdnzSbQRu4auzdBJClLgnzWJZS7qNy7M06XY9oJZVBB/tE0m34zUwZHvM0rkt&#10;Z0pkELejeQJQlVKQk27lvuxSotQn3WLEV+8nSbdk3huPeCLpdhbGBFdHqUhbeCuBVys4SbolIma/&#10;fCLpVgBOxSIEn5C1lXhhMKy8g/mb7WdOuqUIftksSbfhDab+z8Yq6wdRY4VLIUHVxkommXvJ36zP&#10;ooYMvvQmuwUm5w6BW7lZvJimr41lw9au6hFJt5mwTkm3r345qSP3H6/fP6KO4BNaqCN6+urVEW5h&#10;ATJqrIbLKKn4YzQf6gjXdYCCNUsaq5vyE/Iczvns6kiMRAJ8NpBVdcTHCzMKF9SkjuTIeTTIq3j6&#10;LY2JicVL8elsg6IfjlOScrvhvIuX1jgNtba8hgb1PDIaCePDQ3xye0hiewN464ANbeR+l1pWI8mp&#10;7pikTl1m0QTupGKUmmDinU2Mjas/JPdFH6KbGhp7IRtjpr4c0zJTBXA/ZjPFW/G5eDvRULwVn/a2&#10;M1oUCKs2UezJ2jKr1a6jPyAn0szkJj2bmGDLkgOYemleMoSCGObgXEx5rTfXklSRaPuZs8P0IF1I&#10;va6ukB5Uz8Kvr8Pce5XwRX95GQryDEqOF07RztClXrAbFRjDgvkrJ6ln/sSSOlfTYfyUDnS9Lpi/&#10;XO4oACq1Rcnx/n62aIxEbFEbyBrzJ+Har1SCjTnjnLj/2nHGFPdTmbgD9Sn9JgviciYQjTcRtvGq&#10;P1pVqJY3b0laNHMoLnIORZbi11GdiPtWkg54IFHCJAFhaEtVWrCMtTlhjsX9iMi1jB+BDUVJByox&#10;5YJ+DQEzj0FiChiytq5DYuZRZgpY/TxlhwRJB+EBpZ0B9IbNKLNg0UdYvBvS/91upaqo5RjHmnIR&#10;l2TWGB/eSDnXkhFzsc1YxJWaO8FJ8krmbyHFkHRu1FJ8IoNkSCQFyOx9suiJnMDUyPVlLhgosFMt&#10;1FFLxpIXlOvKBIKE5PZNa5Z7nHIaVZwYtBtMWAc/Vm0nV0vJ8dHRUuNzVqhV8o29TxSJXGYBYDWK&#10;jf4S+ww9qX6eEF8EZHHgzjKnuazBC+RSqkyc++V+bjHjnL5w0xxTjY2iKZEASwg1l7biBIW8lsqb&#10;s82WKyhc14LjHIE7YCPGzGHhCYm5HDi5TkKAsPL1WmhokeIFDv0LIOQ1qqUWRsSruWE+16iALrxW&#10;O9rJ6Ik0at+SAuiD4Va7Masvd5G/+Q+JGDutc4OTFemJkykXoJkSBP4BplhuJH7RWFMecURrmatc&#10;LWesAJ1udkUE++T4B7gQl9eVHXIqvbIHjgauharuEKM+gOtUNwiIkM2e4gh+PHBGgSxOHUrBYSMb&#10;1GfHKlcdSYr/SIxTjqTUHsgFyKR0mLtCqAZgTDQWHAiEI3ZcbK4taqiVNgPbdJQBWTl7PV6Iz/JF&#10;LtIAzfLoi1QQiKp/Pc634ArR2ioRwUecBWlNgXIZ5bpnt2XAYsyKAKuFqqyL83KE9QRT8wXmiM48&#10;P1KvxgiMjM1MQ9w64jVwqdl6BMCCo+g0S05JhlRO0+M+jGxgYJs5vh4aMMFeRT4DdxMZW8ZisQs/&#10;g0C4HdTnzRXyWWrhfXOJNj6q6g1sk5tWVIfIl46hVrhJzNHLchnCNQIHWWbG66KzIJiS/KidZFng&#10;vB3P47N8j1ukQ+rG4/i014C5GFENJLTMyHmNQnkrch1wupb0ySUhzlekclAhqtbU09z0ybALLvyC&#10;DTs8FgvDThlsvWFH/VE4rSlicEHJ2lU6DMOOf3nRpfQmGOsLKqWXmNQU6fD7AdYUg8ycjE/mUnoL&#10;GCs6rLFxRfImBQ8XHJkNpsQcC2PVmy9U/XnppfT8JNtmpFJ63wPGemQpvUdhrFFx5HEY61eX0lvC&#10;WOPisSUMYVG4M5+Ek5g+iWkp1DoX02baVItphcc7R5Tarxj2WUxryR7UAfW/AgUawyzPH3yTgkCM&#10;RPyvNpA1/yvqPZc0Koffj461yQGbFe6YHDYtZzrctfFOfLrQ8e4lVEe8KeCA8VJ8+suoPu4RIo1j&#10;9GPGS/koh1CjZI+ZeNxMRGiu0Nq5c0mq26rwIWsguWgpdRPORKA1R5RVL+sR4bkr++MuQ/cuDFLT&#10;tHxU1CPiysywzvOE8jebXqpHZLc4hP3XcdWTTU6cT7O7/FI9IjNFF0bZan9lPSKpgVws57CdsiCo&#10;xp/EWa5HdMTdUvixpHax7BHwHnxZZY9F0SgyKeSipGI4Uo/I47r4PaUo1ZoiFLSzoEa5E3WsQx1v&#10;xefibT861kO8FZ/+thTXNM+H1CNaJH+vLbd48fAk6uzRv3LBJSmlbz4nqUeUi/LhQ3eqb+XW0Qhq&#10;5z7yNxslrvrRdbaBYMsVJfd99BvO3H/yMx0mFrJcg7W21GvdeXvUI8oQoemGJi4myD7jnrRl+xnO&#10;C/tVFenKtehOSICVEx1hRXklEM5MesLR2XoxAVBD9eeSZCIpHikb13g58ziXUo/IExEzva6x2Lxm&#10;J+3kpJ0I6cy1E/6NA1evnVCnnZuvjK1ojqbTfDgRtBQNrCW0E7somVP2HbQTiuIwEtdOGMiadmLH&#10;WheBQX5JLWmJkdikmX5wxODR+aAZLyQc7UyUBbEqu3GIpR6R8/LGiw7FIxCzHiUhBH9M0KoV6KNu&#10;CpfAmU8z2oTRcw+zsxO82HPGQQlWe4gEPoL7oqhx8Zn9EpUEkChkNPYp9Yi8WWY7f4g3wPgbdy7j&#10;8a3m+Livxmvp8FDPpkK12oAtEGFi9csBNYQYvE/qEY1e37x1+ZttJE7+uKmdekQ54jc55alFTB2o&#10;ske5e89WQOoRfQE+tdYhyUY+UqlHlF391CMan1GqJjlStPS76qMobKZdLWRbUKxNzUifFtk+34N4&#10;IT7LF+XKertEknbjhfi0FyVq4Q5G6hERuDNZHi+tTRe1PApFUVrVLowIMsIz5CFnaHMew6IGjgeV&#10;qdc8alu5i/zNxwjBx/VEALdz7JNkbG4ZMapGemcQHlE9uWpVBTP1iI6II3FVDjnp9ku8rBm1LPWI&#10;RmVb8r0LupV6RPY7ip4eoWvDPiBHGSmnNGticv2gsQNutM/IOMFp26M+NOI6EkJFD/0m9jo+SwoK&#10;LhvPTjrJSSeRuPhcJzEjtl4nQSqQA6LkznXt3VgPYtRJJOgLMxadRAPAwZieXyfxkaCT+EDWdBJg&#10;Qc6h4sRMeskaS5P7Cs2EmlfIoTCPI9OwW7Id7/0Lj+Bq3CPskx3JJMbk4TJZtNs/SJP2UsHJ5MIU&#10;54C2BiYa8nTyN+fXOnBp0yZTtDnWDLIFKJ6YaLN1rO0IGeOX76DPZDCF/YMuVSRIh4xa7lWexInH&#10;nXicIJgWPE55UD2P43oNbk0xFYKrLXADmZ4QPI4CnHrPgtpdqF6jz+rZeVyMROwuG8gaj8NZIrdf&#10;2ZkaMyce53OYMoo8hhdkc2O65QjAZfbFcuGIWyIYAKbsLXSafGKD7WDpuoMXH3zuD598QGdQlJLG&#10;hpuWrHGdFxAog9XUdUgRVeBmsiCifeVG28NU/R5pV6qI1LSVK6/1d3j11Byv6nCSDYT9Zy5X1E4z&#10;XiRxPnUnlY9seqA6R3Mgr2D+ZutJcN256w79O80O08ydkXjLs8GD+9Fr9wLfpTyOGxS5g/zNuuu4&#10;jsetU9B1WckHphtYX66Bzc5Dau1HSsx4N27VanJ3uSN//Oa4QhrRkkthrHSuQym3D7vRbQpMeDDa&#10;1TPEN4hYsgNkxQGLHtGHyGCxh0CYslGBLcwNZfYQAJTZXFWTlFt/sTr10ALIykQjUMowrLBojAGF&#10;mESgBraN1DEs6ep5yg2yYYFTWnWGqlJm4/PEOk3HVACqvtH8OaVnZXrJ34x6gFQf3BEDChR4Wrlj&#10;4t0PxzrBtxw5kLw4BzuTnnrMAaGCLxcu61QasJtZWUOrBU1vD4HEZmc+fn5uX7KHuEVMMlTtJ8EN&#10;rFH/JeD1RJlohRExg8eAsEiLgBEZ6GuJF9TTLRPhhijrU69ALJsN2QETXF5agT9Erv8U6msOpCno&#10;aKvmiY+D6m36S63Ulfz0MFthqUrUUuUybzZuJud3kglzzNpK/pwLuD3Oitxni3CwqRBoAv9cLgKJ&#10;E4KSlwEx5eEI1Vwv1zYycdFb8gRjdtYsXC7LySnCpLKmXoyQ+zZe+UndvUxDbJIHdyDvmSNiABEe&#10;y47bs54jdOTBOxPCP5YXdirvxiqOV/nYqT5ENBd5PsWW8/nP3+x3ku2jRIfDJLMfE7toMmMJXPsF&#10;KOnw6JDmEtZmbjt/s99pYSTtCydx9hJJMM+tLr27pdjYKaoF2OeI3rg/TqxvOU7za+mos+QKjph0&#10;JXGu6215MiebJ1jTywWsCqNe2DwqQuptHjRFrog3CiX5QzJ6lOzD5kEzAGk/xZrGG1yf3eaJkXis&#10;iYGs2jxrYdrJ5Am3qPMCnxzHsw4J4zYAojFYaTQYn94wLncX3STJ4DhiTZGi8VI+yv4TnMYekiaU&#10;bYiWUbOjMfc+kdoyK0OpBbR0A8mMO6LWSUbCJLXkmyNhkvxPSJgZrjXfzHWEdz7dzPVHQ8LM5Cnq&#10;SejQoIuadVkWtLOkXHTl0aaJt+Jz8bYgYcYzHG/Fp7896Sn/BZAws2jP74CEScRbImEwLksxbpk2&#10;IvtJx7GEwypNOiNhUm8JCZOefCskjGmPaV6rYMPM0k7ayUk7EWzGQjvRZanXTkhxJADh2gn5ZubE&#10;nMrNKhIG/dqRMBQqd0n7HbQTfEyMxLQTGciadmL6g54mWMGX1BLcIQ6hw5ybB33zQTOOTaJRQP9A&#10;wiS+QGEBD0V3SyRMBMUxQI5FwpjtJUiYbLqgu8AF1eDBSzKDj5Bh6EnBwBBIrfXNylPK30YB1jk2&#10;txEkTLLlgwjUyMIdNHsIEsa8AIqEOaJPQcK4c0GQMLlZQcKYyYrVKJ7cwlgEihBQIRwaUrzS1L88&#10;s/zN5ilIGHcpriJhfCKChEm+DkHCmJmpSJh6z0JCwlDFp5wGILRAc2+onJOejQUZBEAzIr3zlLJW&#10;YUQhSJgnIOf2oiBhzM9R6M25RfzYHj2Qm7lGVHa8lAdj6ytIGFsn8bwtkTBG1dAmF4+XSyHOpdjt&#10;o5EwnsuLV2wNCeOuwXUkjHs4BAlTT0SKhPFfChImORVnSJhEt+KMtFkKEqb+pMA+nFBWkDCR5Uxl&#10;kAyS4dgGUBiqqFF6nYQOAm3LBlXsue2yvRdcNp6ddJLY0RfsMUGXWOgkSkxH6CQESB2cAZ8HwKa/&#10;n3SSl57iS2FDk/9W+bWQi7Ey4m6RyzyOEFOEF710MfFeyTgpm6XQkPMtpBTRofSQgg1j5IHwWD0S&#10;ltg0xrhORRBPMz0Hozu87lQKytkdKcWXSKgzqyyQ8jdXc0DNel0hsmlmrhC+fvsU3xHXZQP6ZjfV&#10;EM4yCaWpeH6CrE+77k00SJDbs/LGxtm57YQgUvWqljfVcC1OSR1TKAOkr+BqC7JKKb4OEq6y3/9T&#10;N9VMd8ZTxaZ+jgA9pOaF6t3cN4NnuJgJgNsxxReHWpL54D3I4DIqh4zre2yo6whkQ3tcuanmlOL7&#10;8erq3y8uKWH/K8EftQZd7p7q617cP15fV3zdCzGtbLRaTFPuaiOsV+mTpAXsUjsSEdjAbNtIbFRd&#10;B5DyCDV/dtdBjERcBzaQNdcBcKGNC7LQbCf/waowseL5sgCLPHu8BOEwmIclKSMYialy+VW9vKQ0&#10;W1TyASuWXaGSHOkBXm75y1milOYKTEa3H47IPS3q7m5xCSS2JnFoZ05Y5/l+ASLAcmOdLAxV/vam&#10;v9Vx9kF8us7zpFRl4rLFxTlQX4YggXYdlcYNLDgMmLxx+VuIYIBjZrNSqq+xXLIIDCEhI/8Rc5Zq&#10;feWAqJJLcruNltplY/mv3Ev+5n3qXtovtxSnns0T+8vWFgVpngQEMics7K6VIonIobq1xdninioM&#10;c5YrTQVpE9mhYsEm/S/OD/uJH4vdre4TvkBxaZ1nh2dgBr+ZbnztqOpjyzcuPA4ez/jyM1s9z+JC&#10;BBTZPJVJcyQNCaIu18DJ2dhAbW+9VJPTCR5w8SWtwP5BToG9VCoMS16TyeRkS59sabGBF0JaT229&#10;kOZ6G0qHGqNRRJ4f7ElI7xDjJqT9mBvlfwchbSNBSPtA1oT0lIFRKaPtXmc5hHb0y0OIJz/WRi59&#10;TYcXvKkujMgwY0W1HKHgefDbWbSAfyFDQ/eD9+Q27GJAbrOr3DTlqbZPuDdGmG3zU7dcr/A8u4O6&#10;trMxY8UutS4mYPk5Mv55Ds9y30787ur2w5mZKlyJMrriX7DvEAG84Hd6zOv5HU4GKT0sJEi1U7m0&#10;xw5Y8DvApeJLUqOEwzmMhU2fnd/FSITf2UDW+J348D1jZsnwwvFuOmU0KFP3PO4vR3Z8GXhX6p2E&#10;shwNxqc3TDEVd0RQFM28f0XL+SD7T0iLcdAbV1vP0tgpAO2a3bKKKgw5KrPiSKn3X7pyLvtOULFL&#10;ajrA78iHlku1E8u1ZA35GahYFOBaHkgRqLjpDfRecoiiz3uwBm8i+Uwlhy9uXqM44QgTyks4W/1p&#10;q3BZorf7GOOt+FwQQSLveCs+7W3XeLGlLOHoiV1VyaZnS2rO6kBCXcd7jHNP11F8ueWcSYdxLy/J&#10;QSbwquwVsanddJDC9mWTwLXFxpXuKLqcs20ajGv2X55JTd6jSKgPdDJjTv1JaS7jKtQASk+W5zNv&#10;5kmRPynyQv4LwaZGdL1g4w6JiFwg2MSnbGQ4CjZQKFKdQb1tcntCLPvzCzYfiXjbbCBrgs1OdjDc&#10;ydGWGRSsGzCDnGVJezDmHG/kc2YMbXI8AdNIXKjjkendWxh9eYRJJIu7EsAa6qMq/kTEKpJqQCyk&#10;JkmC9HxN8TFkhkGeo5QbZEqkedoYq7qjqsfeXWNy74GuXHBfEMvhZiFVNGddCVQmAhfiUtHR1PWI&#10;U8YdRniOwEWXq4aKIbAUZbO4fmeTpJ9wqZG7b/XL6vpEOwtHJtetzFJWnbKEtRMjDoezSz7wTuFy&#10;pZj9EclcJGUGbeBCJGclz5OEWw/fIE+yd1CAmn4nM1IPEegkmkkzf/PR4jON5DxCqjMHoMA13H/K&#10;HsxKITH1iJpuAaTHsci95G/W54Gy9y40gdvkCJZcS2E9EiElSaFcAojAd9rP85qSFKfSurLTDRBJ&#10;rhfIx3b1Ra4AGavfxAvxaS2iNLoTGwKZgpPx0tp8B7nTQClU0WVpTjjlA2/EMczaBTpbbCp6oyUx&#10;1xGv7GkkdVHqJ59RDjDaiBwYzBKHHY4HuJF8UnsoaX461ro+aSmOGmV/7K6PsVmERiRygmwOY8hJ&#10;kFh+lM3i/B6lKZFK4UYWdy1l3ifVh+LqFbkGJp8m1jP6hNCOYUYbvN2OuYLv5iqFpHd7SSm5hSav&#10;Ow4Yd6bvO8nBXSPeVeppOj+gW1xDSdkFtO8+HELaOfUald83GdLhmK71FjRbHhVyxEdZEM/js3wv&#10;BGY8O6mXsaMv1m9COfqFein/BukdoV4O3FlkYg4HiadfF5ArQf3CvFS7JH95lDrPrl1KvQYZiWiX&#10;NpA17fJrrm4PH4fWoGPxRiY6IZEWKaboDY1nOUssN2gx85P8zZnvo1e3iwqnmtXK1e1jLJcLa7/g&#10;QFjrcHZ1exKGGA5uvCOimK2Qzjj7FpZmo6FmM4ruKktb6xG1SgH7qq2JupaaxTE+FpNbubp9H95s&#10;qoF8Abq61idJ+b3f0IOHYIZtQjjjHLCFXbu6PQ6AoLKPmCeqMT4ua5bqDTM1eU9VK1dCpNaEUsi4&#10;tpPXHtfO11/dLrCFcsvqr25HWFfvJ4DxnoCpKjAslQm3mAo+vlGhwtTKtVG4RUjQIUrRR1/dLldz&#10;6i+fuLp9k0u8BJ8wdevrr26XcjbF2kIaUoJMBrR6dbtgLvVhySQzpeZvzg4KSpBLz5I1WcSsgSNk&#10;S8s9eKer2x0HZjnLCQeGMBN5JiztbAq5hCJVqg1X1+DJ5L3LE7Ts5vLy4/nFm883d+/eUIVio3/d&#10;3t2cPwEtwwu1oo2o06FeG8E1HokSA4nZET8IX1fAnFUbAX00mo7Pr434bVOijdhAhHwmb5af7qm0&#10;V5Dd9MoaO5ArMxxVsohag+f9YwPA65WgowDgyQKbWCJhFAigWoid7nj6NZAQIqaeHQCeBNv3B4Af&#10;oUADAI8SEYKFNHdJqD8lAJxcxQSxAAAeMU0I/gQAhwBPUlpk4U8373772x3K5Rv59vn+1gx2/nj1&#10;66era/7p9v7H1x8eHm7fvnlzf/7h4tPZ/Q+fPp7f3dzfXD78cH7z6c3XS2nU8VlIShxzDKZaSg9c&#10;ziL+RlN3QaW63ThK6VzMU4SWzPU7XKIQBdlESpv0XJXSv28xzzEts5/FY3IxzyPCMVzA7B5JKfiY&#10;OKlcsOX5ycu6m9+omKfUXde9J5k+258IWQ9/9b9fMc/wrEtxy+ShIDPb3fWSHFvvOQf7407slWKe&#10;EdrDGItIq+ly+KzDo069QitvVuWonxXzTEHBVMzT3UghWqx4qSy0XHY/VsTNamP+ZiNNxTwlsa0w&#10;Y0lEdm/fo8U8uXmIEKed2txF/uZqbirmiWes7DEX85zdKyxpnoTAVCM5upin3IOmv2Srst+h2ZPR&#10;4WBLcenkUAR1uSJJQe5oCM08zyx/s3kKqizCcwST80ls4TCRtyh3wqdlJ1Ty1cU8DxHd/KMU80SV&#10;ce/DNyzmmZyGBJwDOQYwgJocJYG13PFN9F4PCsfkiLwainmOOGBuOQk55ufdpZicP9JgzS8YZxOv&#10;l8TNtE/yYo+gISK8RTHPWeLAvJhnUicllhm4g9+3mGc4gamWRdQ5rS3xLkdPMOX+iBLGFGWmWrCu&#10;kIveggs1TxTzJBJhJ5sqz5ZaUcVpRS/xmpASK87B7Fkxz8QSvn0xTy/NEfTzDYt5UsCk3EEpeeVn&#10;A2OkntfBtnERC4GDbrBwbQwelH7A5bgaKInkb1LMk8LMOhAAJWlqp2KeP/3r1d0p5/VJxySawMLk&#10;UWdVvckDqJk4jTElrpyM6rZh8kTSiDgm/e/vZPLESDB5/M81k8fyPuR0B0d43C8JugJWbOwA+Ztk&#10;BHdbjVJUsmly2OR7Z9NoMk+1IjtFY3RWSUgUrkdbjUKgOeyJlQhbN+uP+ZspGI9l0wDY0sVeZtNI&#10;D+W+5ZZPqJBwQpfhHY/qyEG4uLy8OH8Yqwe4P+r87r2y0js5D6/e639/ms7G+CNp4fLmevr99c31&#10;hUhbdeTcP/x2dWF+lO/q4UHrWrA7PbH17I7cYykcpfotuKawdILdoWUdJElR2R2ZCQYE+x4enhiJ&#10;sDsbyCq7I0RttuKS3QWgKkxZmxmcEaCGpRAzr3gpPhcvA2pYZFLklw/cTmdsQgLm4a2Id/Ixtuap&#10;IeiV4vHxZKTi0HYOtQMvmnGrk7uBe0LG0m25/fzNeqOmgTuSqEqfawxQb94zz3c4eBJT3O7lkmKh&#10;k4O4wvUsnL3N7cccF4tG4tKTFXOd0kSuloQWbcante1sWHfbeH48zyOyt2VHjMSpY5TMdZLyHKOi&#10;inrB6AXZmikpt3xiwCcGLObKggGrmVTPgLHDuajOqJNLWQJpGwwY0DmOvMhm7KVggtH7swfCYyTC&#10;gCmFxEDWGLDN5CnmG21x2BXOG6T02CEWnxy4X5VUCAPL5BstVS4uCewwNTfhpsVRhl8FLB6/tTPY&#10;Oj8DnpDIjyAgOLNKQR07MhDfq3CLsk98vD4gMnWM6VR1iXyJUi6kAWSHJqse6DbBXSfnGBd6kSWn&#10;q0NF2SPAbeQcBeaL63yMvmJZCWy4McDFleKFLWZIMoZLJop+TFm2My75808fz//l4j/+cSPEYtx4&#10;YH9spEQ7Zu4S4Gde1IwCvrMyW8VAjf4YzGJJg4KSmCBxgzvc7PV4IT7LF4n6Aqx79EUoz2mQOqig&#10;JnOjefLWNMZZlDrErZGxZpQAIM1HhSoZP2l5yU8c7bDdF0Dta3PgdqRF/u7ae3FE49lJngUTesEG&#10;BQ7EhTxTfekIeSbZ5oXlWiDMBSdLD+Y60cphdnqeXZRRWktHoq4THciaKIM7eaJ6nJXHXSeEiVxW&#10;UIB6lr1HKp3XWSY7Ru5IZObBD0kNG7N0YGxHhOMIhgXuhE8isalZcsjcn0qGE1GP8iFGRdzdS2oa&#10;+2U7kflX/mbcDBvx4FFhJLfkJRUzIQk/EroBt0lVrfKhL7rIfMqKUFWruk+YpAf5/Ga/olmmFtq9&#10;1kNNkp+piaIiDDaVvskzy99snuT9RXlNHERct1ZORRxEFvHwNPViPMbOjyy3EkXCV8qtcGu8CQiq&#10;a5ZjWFJnnsaJn/9h+Tk+pPdvP78HDIT68v7u7PbDx/O/nD2cld/V0/T2or35cHP17uLuz/8PAAD/&#10;/wMAUEsDBBQABgAIAAAAIQAJuH/34wAAAA0BAAAPAAAAZHJzL2Rvd25yZXYueG1sTI/BasMwDIbv&#10;g72D0WC31XFK0zSLU0rZdiqDtYPRmxurSWhsh9hN0refetpu+tHHr0/5ejItG7D3jbMSxCwChrZ0&#10;urGVhO/D+0sKzAdltWqdRQk39LAuHh9ylWk32i8c9qFiVGJ9piTUIXQZ576s0Sg/cx1a2p1db1Sg&#10;2Fdc92qkctPyOIoSblRj6UKtOtzWWF72VyPhY1TjZi7eht3lvL0dD4vPn51AKZ+fps0rsIBT+IPh&#10;rk/qUJDTyV2t9qylnKRLQiXMEyGA3YlolSyAnWiKl3EKvMj5/y+KXwAAAP//AwBQSwECLQAUAAYA&#10;CAAAACEAtoM4kv4AAADhAQAAEwAAAAAAAAAAAAAAAAAAAAAAW0NvbnRlbnRfVHlwZXNdLnhtbFBL&#10;AQItABQABgAIAAAAIQA4/SH/1gAAAJQBAAALAAAAAAAAAAAAAAAAAC8BAABfcmVscy8ucmVsc1BL&#10;AQItABQABgAIAAAAIQC6Qd8IjjkAABc0AQAOAAAAAAAAAAAAAAAAAC4CAABkcnMvZTJvRG9jLnht&#10;bFBLAQItABQABgAIAAAAIQAJuH/34wAAAA0BAAAPAAAAAAAAAAAAAAAAAOg7AABkcnMvZG93bnJl&#10;di54bWxQSwUGAAAAAAQABADzAAAA+DwAAAAA&#10;">
              <v:shape id="Shape 402328" o:spid="_x0000_s1027" style="position:absolute;top:54489;width:1775;height:2975;visibility:visible;mso-wrap-style:square;v-text-anchor:top" coordsize="177571,29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hWxAAAAN8AAAAPAAAAZHJzL2Rvd25yZXYueG1sRE/LisIw&#10;FN0L8w/hDsxOUzuiUo3iCDIu3PhAcHdprm2xuekk0Xb+3iwEl4fzni87U4sHOV9ZVjAcJCCIc6sr&#10;LhScjpv+FIQPyBpry6TgnzwsFx+9OWbatrynxyEUIoawz1BBGUKTSenzkgz6gW2II3e1zmCI0BVS&#10;O2xjuKllmiRjabDi2FBiQ+uS8tvhbhS06e/5strS2o/+2qZwP5Oh2U2U+vrsVjMQgbrwFr/cW61g&#10;lKTfaRwc/8QvIBdPAAAA//8DAFBLAQItABQABgAIAAAAIQDb4fbL7gAAAIUBAAATAAAAAAAAAAAA&#10;AAAAAAAAAABbQ29udGVudF9UeXBlc10ueG1sUEsBAi0AFAAGAAgAAAAhAFr0LFu/AAAAFQEAAAsA&#10;AAAAAAAAAAAAAAAAHwEAAF9yZWxzLy5yZWxzUEsBAi0AFAAGAAgAAAAhAFYvOFbEAAAA3wAAAA8A&#10;AAAAAAAAAAAAAAAABwIAAGRycy9kb3ducmV2LnhtbFBLBQYAAAAAAwADALcAAAD4AgAAAAA=&#10;" path="m157886,r19685,1536l177571,41187,160695,38990v-8463,222,-16296,1841,-23522,4825c126733,48133,113322,58548,97053,74930,82512,89409,67983,103887,53442,118491l177571,242667r,54864l,119889c23762,96140,47612,72264,71463,48388,87643,32258,100965,20955,111671,14605,126378,5715,141872,508,157886,xe" fillcolor="#a5a5a5" stroked="f" strokeweight="0">
                <v:fill opacity="32896f"/>
                <v:stroke miterlimit="83231f" joinstyle="miter"/>
                <v:path arrowok="t" textboxrect="0,0,177571,297531"/>
              </v:shape>
              <v:shape id="Shape 402329" o:spid="_x0000_s1028" style="position:absolute;left:1775;top:54504;width:1631;height:3390;visibility:visible;mso-wrap-style:square;v-text-anchor:top" coordsize="163081,338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X6GyQAAAN8AAAAPAAAAZHJzL2Rvd25yZXYueG1sRI/NasMw&#10;EITvhbyD2EAvpZFjm9A6UUIoTdNDoeSnkONibWwTa2UsNVbfPioUehxm5htmsQqmFVfqXWNZwXSS&#10;gCAurW64UnA8bB6fQDiPrLG1TAp+yMFqObpbYKHtwDu67n0lIoRdgQpq77tCSlfWZNBNbEccvbPt&#10;Dfoo+0rqHocIN61Mk2QmDTYcF2rs6KWm8rL/Ngo+smwjT29DqF7TLn/Yfn3moZFK3Y/Deg7CU/D/&#10;4b/2u1aQJ2mWPsPvn/gF5PIGAAD//wMAUEsBAi0AFAAGAAgAAAAhANvh9svuAAAAhQEAABMAAAAA&#10;AAAAAAAAAAAAAAAAAFtDb250ZW50X1R5cGVzXS54bWxQSwECLQAUAAYACAAAACEAWvQsW78AAAAV&#10;AQAACwAAAAAAAAAAAAAAAAAfAQAAX3JlbHMvLnJlbHNQSwECLQAUAAYACAAAACEAsz1+hskAAADf&#10;AAAADwAAAAAAAAAAAAAAAAAHAgAAZHJzL2Rvd25yZXYueG1sUEsFBgAAAAADAAMAtwAAAP0CAAAA&#10;AA==&#10;" path="m,l11441,893c21825,3004,32208,6465,42558,11418v20701,10033,40894,24638,60579,44323c119774,72505,132855,89269,142126,105906v9271,16383,14986,31877,17780,46228c162954,166358,163081,179312,161176,190869v-1905,11938,-6604,23749,-13716,35941c140348,239129,130442,251448,117869,264021,92850,289040,67831,314059,42939,338951l,295995,,241131r44336,44353c59195,270625,73927,255893,88786,241034v13589,-13589,23114,-25780,28067,-36322c121933,194171,124473,184265,124092,174740v-635,-13461,-4572,-27940,-12827,-43307c103264,116447,91072,100445,74308,83681,51321,60694,29985,46597,10427,41009l,39651,,xe" fillcolor="#a5a5a5" stroked="f" strokeweight="0">
                <v:fill opacity="32896f"/>
                <v:stroke miterlimit="83231f" joinstyle="miter"/>
                <v:path arrowok="t" textboxrect="0,0,163081,338951"/>
              </v:shape>
              <v:shape id="Shape 402326" o:spid="_x0000_s1029" style="position:absolute;left:2534;top:52235;width:1569;height:3071;visibility:visible;mso-wrap-style:square;v-text-anchor:top" coordsize="156942,3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3fgyAAAAN8AAAAPAAAAZHJzL2Rvd25yZXYueG1sRI9La8Mw&#10;EITvgf4HsYXeEqnOg+BGDqE0pT0kxGkPPS7W+kGtlbHUxPn3USGQ4zAz3zCr9WBbcaLeN441PE8U&#10;COLCmYYrDd9f2/EShA/IBlvHpOFCHtbZw2iFqXFnzul0DJWIEPYpaqhD6FIpfVGTRT9xHXH0Stdb&#10;DFH2lTQ9niPctjJRaiEtNhwXauzotabi9/hnNezs/i23P025SdxBuXk3XN4/c62fHofNC4hAQ7iH&#10;b+0Po2GmkmmygP8/8QvI7AoAAP//AwBQSwECLQAUAAYACAAAACEA2+H2y+4AAACFAQAAEwAAAAAA&#10;AAAAAAAAAAAAAAAAW0NvbnRlbnRfVHlwZXNdLnhtbFBLAQItABQABgAIAAAAIQBa9CxbvwAAABUB&#10;AAALAAAAAAAAAAAAAAAAAB8BAABfcmVscy8ucmVsc1BLAQItABQABgAIAAAAIQCW63fgyAAAAN8A&#10;AAAPAAAAAAAAAAAAAAAAAAcCAABkcnMvZG93bnJldi54bWxQSwUGAAAAAAMAAwC3AAAA/AIAAAAA&#10;" path="m147526,842r9416,2056l156942,41848,144351,38656v-9382,-968,-18685,-556,-27892,1095c98044,43307,82169,52198,68453,65914,49022,85344,39116,109220,39497,137288v508,28321,16764,59054,50038,92202c102870,242825,116459,252953,130302,260001r26640,7580l156942,307129r-29180,-6647c102616,290957,80264,276861,60833,257429,24257,220853,5080,182880,2540,143511,,104394,13843,70231,43180,40894,62230,21844,84328,9144,109601,3683,122238,1016,134874,,147526,842xe" fillcolor="#a5a5a5" stroked="f" strokeweight="0">
                <v:fill opacity="32896f"/>
                <v:stroke miterlimit="83231f" joinstyle="miter"/>
                <v:path arrowok="t" textboxrect="0,0,156942,307129"/>
              </v:shape>
              <v:shape id="Shape 402327" o:spid="_x0000_s1030" style="position:absolute;left:4103;top:52264;width:1573;height:3071;visibility:visible;mso-wrap-style:square;v-text-anchor:top" coordsize="157256,30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IVExwAAAN8AAAAPAAAAZHJzL2Rvd25yZXYueG1sRI9Ba8JA&#10;FITvhf6H5RV6003Tom3qKqIUBL0Yc+ntkX1N0mbfht01if/eFYQeh5n5hlmsRtOKnpxvLCt4mSYg&#10;iEurG64UFKevyTsIH5A1tpZJwYU8rJaPDwvMtB34SH0eKhEh7DNUUIfQZVL6siaDfmo74uj9WGcw&#10;ROkqqR0OEW5amSbJTBpsOC7U2NGmpvIvPxsFH9/bQ2F3feWHy8btizP+FjhT6vlpXH+CCDSG//C9&#10;vdMK3pL0NZ3D7U/8AnJ5BQAA//8DAFBLAQItABQABgAIAAAAIQDb4fbL7gAAAIUBAAATAAAAAAAA&#10;AAAAAAAAAAAAAABbQ29udGVudF9UeXBlc10ueG1sUEsBAi0AFAAGAAgAAAAhAFr0LFu/AAAAFQEA&#10;AAsAAAAAAAAAAAAAAAAAHwEAAF9yZWxzLy5yZWxzUEsBAi0AFAAGAAgAAAAhAIcUhUTHAAAA3wAA&#10;AA8AAAAAAAAAAAAAAAAABwIAAGRycy9kb3ducmV2LnhtbFBLBQYAAAAAAwADALcAAAD7AgAAAAA=&#10;" path="m,l28605,6246v25400,9525,49022,25020,71120,47117c122204,75842,137825,100099,147096,126134v9271,26035,10160,51435,3937,76200c144810,227099,132237,248435,114330,266342,94772,285900,72293,298600,46893,303680v-12827,2604,-25559,3493,-38227,2525l,304230,,264683r15651,4453c44353,271168,68864,261770,89184,241577v20701,-20701,30226,-45466,27940,-74295c114711,138453,99725,110005,71404,81557,53497,63650,34701,50823,15778,42949l,38950,,xe" fillcolor="#a5a5a5" stroked="f" strokeweight="0">
                <v:fill opacity="32896f"/>
                <v:stroke miterlimit="83231f" joinstyle="miter"/>
                <v:path arrowok="t" textboxrect="0,0,157256,307173"/>
              </v:shape>
              <v:shape id="Shape 402325" o:spid="_x0000_s1031" style="position:absolute;left:4780;top:50018;width:3090;height:3107;visibility:visible;mso-wrap-style:square;v-text-anchor:top" coordsize="308991,3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oRtyAAAAN8AAAAPAAAAZHJzL2Rvd25yZXYueG1sRI9Pa8JA&#10;FMTvgt9heUIvopumRjTNKlpakPbU6MHjI/vyh2bfptlV02/fLQg9DjPzGybbDqYVV+pdY1nB4zwC&#10;QVxY3XCl4HR8m61AOI+ssbVMCn7IwXYzHmWYanvjT7rmvhIBwi5FBbX3XSqlK2oy6Oa2Iw5eaXuD&#10;Psi+krrHW4CbVsZRtJQGGw4LNXb0UlPxlV+Mgum63FPOyYf8nr5fmlcy51NilHqYDLtnEJ4G/x++&#10;tw9awSKKn+IE/v6ELyA3vwAAAP//AwBQSwECLQAUAAYACAAAACEA2+H2y+4AAACFAQAAEwAAAAAA&#10;AAAAAAAAAAAAAAAAW0NvbnRlbnRfVHlwZXNdLnhtbFBLAQItABQABgAIAAAAIQBa9CxbvwAAABUB&#10;AAALAAAAAAAAAAAAAAAAAB8BAABfcmVscy8ucmVsc1BLAQItABQABgAIAAAAIQDlLoRtyAAAAN8A&#10;AAAPAAAAAAAAAAAAAAAAAAcCAABkcnMvZG93bnJldi54bWxQSwUGAAAAAAMAAwC3AAAA/AIAAAAA&#10;" path="m112522,2539c137922,,163703,5334,189484,20320v-6731,11303,-13589,22479,-20320,33909c148463,42799,129794,38481,113157,40132,96520,41783,81534,49784,67691,63627,51562,79756,42164,96901,39878,115824v-2413,18796,635,37211,10033,55245c59309,188976,71247,205486,85725,219963v18796,18797,37719,32386,56896,41275c161671,270256,180086,272542,197993,268732v17780,-3810,33020,-12319,45593,-24893c259080,228473,267589,210820,268605,190627v889,-20193,-5588,-41402,-20320,-63627c259842,120396,271526,113537,283083,106807v18288,29718,25908,58420,23749,85852c304673,220345,292481,244856,270891,266573v-22352,22352,-45339,35814,-69088,39878c178054,310642,153162,307848,127762,296545,102235,285369,78740,269494,57658,248412,34671,225425,18923,201168,9906,175895,1016,150749,,125857,6223,101600,12319,77597,25019,56387,43307,38100,64008,17272,86995,5207,112522,2539xe" fillcolor="#a5a5a5" stroked="f" strokeweight="0">
                <v:fill opacity="32896f"/>
                <v:stroke miterlimit="83231f" joinstyle="miter"/>
                <v:path arrowok="t" textboxrect="0,0,308991,310642"/>
              </v:shape>
              <v:shape id="Shape 402324" o:spid="_x0000_s1032" style="position:absolute;left:6448;top:47607;width:3467;height:3474;visibility:visible;mso-wrap-style:square;v-text-anchor:top" coordsize="34671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Lr+xwAAAN8AAAAPAAAAZHJzL2Rvd25yZXYueG1sRI9Ba8JA&#10;FITvBf/D8oTe6sZUiqSuUsSAXqRGDx4f2dckNPs27q4x/ntXKPQ4zMw3zGI1mFb05HxjWcF0koAg&#10;Lq1uuFJwOuZvcxA+IGtsLZOCO3lYLUcvC8y0vfGB+iJUIkLYZ6igDqHLpPRlTQb9xHbE0fuxzmCI&#10;0lVSO7xFuGllmiQf0mDDcaHGjtY1lb/F1Siwebm97PB0uEzPm2+3y2nT271Sr+Ph6xNEoCH8h//a&#10;W61glqTv6Qyef+IXkMsHAAAA//8DAFBLAQItABQABgAIAAAAIQDb4fbL7gAAAIUBAAATAAAAAAAA&#10;AAAAAAAAAAAAAABbQ29udGVudF9UeXBlc10ueG1sUEsBAi0AFAAGAAgAAAAhAFr0LFu/AAAAFQEA&#10;AAsAAAAAAAAAAAAAAAAAHwEAAF9yZWxzLy5yZWxzUEsBAi0AFAAGAAgAAAAhAAXkuv7HAAAA3wAA&#10;AA8AAAAAAAAAAAAAAAAABwIAAGRycy9kb3ducmV2LnhtbFBLBQYAAAAAAwADALcAAAD7AgAAAAA=&#10;" path="m163322,v42418,42418,84963,84962,127381,127381c312801,149478,327914,169545,336550,187325v8382,17653,10160,36703,6096,57150c338963,265049,326390,285496,306451,305435v-19431,19303,-38862,31876,-58420,36957c228600,347472,209296,346328,190500,337947v-18542,-8255,-39751,-24003,-63119,-47244c84963,248158,42545,205739,,163322v9271,-9271,18415,-18415,27559,-27560c69977,178181,112395,220599,154813,263017v19050,19177,34925,31495,47371,37211c214503,306197,227330,307085,240538,304037v12954,-3048,25400,-10794,37084,-22605c297942,261238,307721,242061,306324,223647v-1397,-18415,-15494,-41275,-43180,-68962c220726,112268,178308,69850,135890,27432,145034,18287,154178,9144,163322,xe" fillcolor="#a5a5a5" stroked="f" strokeweight="0">
                <v:fill opacity="32896f"/>
                <v:stroke miterlimit="83231f" joinstyle="miter"/>
                <v:path arrowok="t" textboxrect="0,0,346710,347472"/>
              </v:shape>
              <v:shape id="Shape 402323" o:spid="_x0000_s1033" style="position:absolute;left:8529;top:45177;width:4187;height:4186;visibility:visible;mso-wrap-style:square;v-text-anchor:top" coordsize="418719,418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F5dyAAAAN8AAAAPAAAAZHJzL2Rvd25yZXYueG1sRI9Pa8JA&#10;FMTvBb/D8oTe6uaPFImuIoKQiocaPXh8ZJ9JMPs2ZFeN/fRdodDjMDO/YRarwbTiTr1rLCuIJxEI&#10;4tLqhisFp+P2YwbCeWSNrWVS8CQHq+XobYGZtg8+0L3wlQgQdhkqqL3vMildWZNBN7EdcfAutjfo&#10;g+wrqXt8BLhpZRJFn9Jgw2Ghxo42NZXX4mYUfG/257gpDsVpt8YkvX3lP9M4V+p9PKznIDwN/j/8&#10;1861gmmUpEkKrz/hC8jlLwAAAP//AwBQSwECLQAUAAYACAAAACEA2+H2y+4AAACFAQAAEwAAAAAA&#10;AAAAAAAAAAAAAAAAW0NvbnRlbnRfVHlwZXNdLnhtbFBLAQItABQABgAIAAAAIQBa9CxbvwAAABUB&#10;AAALAAAAAAAAAAAAAAAAAB8BAABfcmVscy8ucmVsc1BLAQItABQABgAIAAAAIQAKnF5dyAAAAN8A&#10;AAAPAAAAAAAAAAAAAAAAAAcCAABkcnMvZG93bnJldi54bWxQSwUGAAAAAAMAAwC3AAAA/AIAAAAA&#10;" path="m198120,v73533,73533,147066,146938,220599,220472c409956,229235,401066,238125,392176,246887,330708,185420,269113,123825,207645,62357v41783,81406,82423,163576,124333,244855c323596,315468,315341,323850,307086,332105,224790,288925,141605,247396,59309,204343v62611,62611,125222,125221,187706,187833c238252,400938,229489,409702,220599,418592,147066,345059,73533,271526,,197993,13843,184150,27686,170434,41402,156718v68199,35941,137033,70866,205359,106934c265811,273811,279908,281178,289306,286385v-5715,-10414,-13716,-26035,-24384,-46355c229997,172465,196215,104394,161290,36830,173482,24511,185928,12192,198120,xe" fillcolor="#a5a5a5" stroked="f" strokeweight="0">
                <v:fill opacity="32896f"/>
                <v:stroke miterlimit="83231f" joinstyle="miter"/>
                <v:path arrowok="t" textboxrect="0,0,418719,418592"/>
              </v:shape>
              <v:shape id="Shape 402322" o:spid="_x0000_s1034" style="position:absolute;left:10960;top:43227;width:3754;height:3707;visibility:visible;mso-wrap-style:square;v-text-anchor:top" coordsize="375412,37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XUixgAAAN8AAAAPAAAAZHJzL2Rvd25yZXYueG1sRI9Ba8JA&#10;FITvhf6H5RV6q5uuUiR1FREF21s1B709sq9JMPs2zT41/vuuUOhxmJlvmNli8K26UB+bwBZeRxko&#10;4jK4hisLxX7zMgUVBdlhG5gs3CjCYv74MMPchSt/0WUnlUoQjjlaqEW6XOtY1uQxjkJHnLzv0HuU&#10;JPtKux6vCe5bbbLsTXtsOC3U2NGqpvK0O3sLH12xPshKhuON9p+mkuL8szxZ+/w0LN9BCQ3yH/5r&#10;b52FSWbGxsD9T/oCev4LAAD//wMAUEsBAi0AFAAGAAgAAAAhANvh9svuAAAAhQEAABMAAAAAAAAA&#10;AAAAAAAAAAAAAFtDb250ZW50X1R5cGVzXS54bWxQSwECLQAUAAYACAAAACEAWvQsW78AAAAVAQAA&#10;CwAAAAAAAAAAAAAAAAAfAQAAX3JlbHMvLnJlbHNQSwECLQAUAAYACAAAACEAAz11IsYAAADfAAAA&#10;DwAAAAAAAAAAAAAAAAAHAgAAZHJzL2Rvd25yZXYueG1sUEsFBgAAAAADAAMAtwAAAPoCAAAAAA==&#10;" path="m150114,v8636,8635,17399,17399,26035,26034c135255,66928,94361,107696,53467,148589v22606,22607,45085,45086,67564,67564c159385,177926,197612,139573,235839,101346v8636,8636,17272,17272,25781,25907c223520,165481,185166,203708,146939,242061v25019,25020,50038,50039,75057,75058c264414,274701,306959,232156,349377,189737v8636,8637,17399,17272,26035,26036c323850,267334,272161,318897,220472,370712,146939,297052,73533,223647,,150113,50038,100076,100076,50037,150114,xe" fillcolor="#a5a5a5" stroked="f" strokeweight="0">
                <v:fill opacity="32896f"/>
                <v:stroke miterlimit="83231f" joinstyle="miter"/>
                <v:path arrowok="t" textboxrect="0,0,375412,370712"/>
              </v:shape>
              <v:shape id="Shape 402321" o:spid="_x0000_s1035" style="position:absolute;left:12885;top:41167;width:3842;height:3840;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3HqxgAAAN8AAAAPAAAAZHJzL2Rvd25yZXYueG1sRI9fa8Iw&#10;FMXfBb9DuIJvmlqHSGeU6Srs0TnB17vm2pQ1N7XJbN2nXwbCHg/nz4+z2vS2FjdqfeVYwWyagCAu&#10;nK64VHD62E+WIHxA1lg7JgV38rBZDwcrzLTr+J1ux1CKOMI+QwUmhCaT0heGLPqpa4ijd3GtxRBl&#10;W0rdYhfHbS3TJFlIixVHgsGGdoaKr+O3jdx7vv/JP/Pt7hwO+sqvh/PFdEqNR/3LM4hAffgPP9pv&#10;WsFTks7TGfz9iV9Arn8BAAD//wMAUEsBAi0AFAAGAAgAAAAhANvh9svuAAAAhQEAABMAAAAAAAAA&#10;AAAAAAAAAAAAAFtDb250ZW50X1R5cGVzXS54bWxQSwECLQAUAAYACAAAACEAWvQsW78AAAAVAQAA&#10;CwAAAAAAAAAAAAAAAAAfAQAAX3JlbHMvLnJlbHNQSwECLQAUAAYACAAAACEANS9x6sYAAADfAAAA&#10;DwAAAAAAAAAAAAAAAAAHAgAAZHJzL2Rvd25yZXYueG1sUEsFBgAAAAADAAMAtwAAAPoCAAAAAA==&#10;" path="m163576,v73533,73533,147066,146939,220599,220472c374777,229870,365379,239268,355981,248666,262001,226314,167513,206628,73660,184403v57658,57659,115570,115444,173355,173229c238125,366522,229362,375285,220599,384048,147066,310515,73533,236982,,163449v9398,-9398,18796,-18797,28194,-28194c122047,157607,216535,177292,310388,199390,252730,141605,194945,83947,137287,26289,146050,17399,154813,8636,163576,xe" fillcolor="#a5a5a5" stroked="f" strokeweight="0">
                <v:fill opacity="32896f"/>
                <v:stroke miterlimit="83231f" joinstyle="miter"/>
                <v:path arrowok="t" textboxrect="0,0,384175,384048"/>
              </v:shape>
              <v:shape id="Shape 402320" o:spid="_x0000_s1036" style="position:absolute;left:14827;top:39215;width:3164;height:3166;visibility:visible;mso-wrap-style:square;v-text-anchor:top" coordsize="316357,316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QKxQAAAN8AAAAPAAAAZHJzL2Rvd25yZXYueG1sRI/NisIw&#10;FIX3wrxDuANuZEytIqUaZRCFWbixKrO9NNem2Nx0mqidtzcLweXh/PEt171txJ06XztWMBknIIhL&#10;p2uuFJyOu68MhA/IGhvHpOCfPKxXH4Ml5to9+ED3IlQijrDPUYEJoc2l9KUhi37sWuLoXVxnMUTZ&#10;VVJ3+IjjtpFpksylxZrjg8GWNobKa3GzCs5/v1s6Xc1+NKubtMh2ez2ZZkoNP/vvBYhAfXiHX+0f&#10;rWCWpNM0EkSeyAJy9QQAAP//AwBQSwECLQAUAAYACAAAACEA2+H2y+4AAACFAQAAEwAAAAAAAAAA&#10;AAAAAAAAAAAAW0NvbnRlbnRfVHlwZXNdLnhtbFBLAQItABQABgAIAAAAIQBa9CxbvwAAABUBAAAL&#10;AAAAAAAAAAAAAAAAAB8BAABfcmVscy8ucmVsc1BLAQItABQABgAIAAAAIQCp7FQKxQAAAN8AAAAP&#10;AAAAAAAAAAAAAAAAAAcCAABkcnMvZG93bnJldi54bWxQSwUGAAAAAAMAAwC3AAAA+QIAAAAA&#10;" path="m164592,v8763,8636,17399,17399,26035,25908c167640,48895,144780,71882,121920,94742v64770,64770,129667,129667,194437,194564c307213,298323,298069,307467,288925,316611,224155,251841,159258,186944,94488,122174,71628,144907,48895,167767,26035,190500,17399,181864,8763,173228,,164465,54864,109728,109728,54864,164592,xe" fillcolor="#a5a5a5" stroked="f" strokeweight="0">
                <v:fill opacity="32896f"/>
                <v:stroke miterlimit="83231f" joinstyle="miter"/>
                <v:path arrowok="t" textboxrect="0,0,316357,316611"/>
              </v:shape>
              <v:shape id="Shape 402318" o:spid="_x0000_s1037" style="position:absolute;left:17194;top:37574;width:1570;height:3071;visibility:visible;mso-wrap-style:square;v-text-anchor:top" coordsize="156945,307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b1LxAAAAN8AAAAPAAAAZHJzL2Rvd25yZXYueG1sRE9La8JA&#10;EL4L/odlhN50oxYpqasUQdBL8UXpcciOSWx2NmbHJP337qHQ48f3Xq57V6mWmlB6NjCdJKCIM29L&#10;zg1cztvxG6ggyBYrz2TglwKsV8PBElPrOz5Se5JcxRAOKRooROpU65AV5DBMfE0cuatvHEqETa5t&#10;g10Md5WeJclCOyw5NhRY06ag7Of0cAZu+8PnLV8c3G7Tytf27qS7fltjXkb9xzsooV7+xX/unTXw&#10;mszm0zg4/olfQK+eAAAA//8DAFBLAQItABQABgAIAAAAIQDb4fbL7gAAAIUBAAATAAAAAAAAAAAA&#10;AAAAAAAAAABbQ29udGVudF9UeXBlc10ueG1sUEsBAi0AFAAGAAgAAAAhAFr0LFu/AAAAFQEAAAsA&#10;AAAAAAAAAAAAAAAAHwEAAF9yZWxzLy5yZWxzUEsBAi0AFAAGAAgAAAAhALklvUvEAAAA3wAAAA8A&#10;AAAAAAAAAAAAAAAABwIAAGRycy9kb3ducmV2LnhtbFBLBQYAAAAAAwADALcAAAD4AgAAAAA=&#10;" path="m147526,841r9419,2057l156945,41949,144351,38735v-9382,-984,-18684,-571,-27892,1143c98044,43307,82169,52197,68453,65913,49022,85344,39243,109093,39497,137287v508,28194,16891,58928,50038,92202c102870,242824,116491,252952,130350,260001r26595,7576l156945,307121r-29183,-6639c102616,290957,80137,276860,60833,257429,24257,220853,5080,182880,2413,143510,,104394,13843,70231,43180,40894,62230,21844,84328,9144,109601,3683,122237,1016,134874,,147526,841xe" fillcolor="#a5a5a5" stroked="f" strokeweight="0">
                <v:fill opacity="32896f"/>
                <v:stroke miterlimit="83231f" joinstyle="miter"/>
                <v:path arrowok="t" textboxrect="0,0,156945,307121"/>
              </v:shape>
              <v:shape id="Shape 402319" o:spid="_x0000_s1038" style="position:absolute;left:18764;top:37603;width:1572;height:3071;visibility:visible;mso-wrap-style:square;v-text-anchor:top" coordsize="157253,30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6qCyAAAAN8AAAAPAAAAZHJzL2Rvd25yZXYueG1sRI9Ra8Iw&#10;FIXfB/sP4Q72MmaiDpmdUcamUBAcdv6AS3PXFJub0kRb/70RhD0ezjnf4SxWg2vEmbpQe9YwHikQ&#10;xKU3NVcaDr+b13cQISIbbDyThgsFWC0fHxaYGd/zns5FrESCcMhQg42xzaQMpSWHYeRb4uT9+c5h&#10;TLKrpOmwT3DXyIlSM+mw5rRgsaUvS+WxODkNp6Kf8ct2/2O/L8dyUOt8t3G51s9Pw+cHiEhD/A/f&#10;27nR8KYm0/Ecbn/SF5DLKwAAAP//AwBQSwECLQAUAAYACAAAACEA2+H2y+4AAACFAQAAEwAAAAAA&#10;AAAAAAAAAAAAAAAAW0NvbnRlbnRfVHlwZXNdLnhtbFBLAQItABQABgAIAAAAIQBa9CxbvwAAABUB&#10;AAALAAAAAAAAAAAAAAAAAB8BAABfcmVscy8ucmVsc1BLAQItABQABgAIAAAAIQCLw6qCyAAAAN8A&#10;AAAPAAAAAAAAAAAAAAAAAAcCAABkcnMvZG93bnJldi54bWxQSwUGAAAAAAMAAwC3AAAA/AIAAAAA&#10;" path="m,l28602,6246v25400,9525,49149,24892,71247,46990c122328,75715,137822,100099,147093,126134v9271,26035,10160,51435,3937,76200c144807,227099,132361,248308,114327,266342,94769,285900,72290,298600,46890,303680v-12764,2603,-25496,3492,-38180,2524l,304223,,264678r15648,4458c44350,271168,68988,261770,89181,241577v20701,-20701,30226,-45466,27940,-74295c114581,138453,99722,110005,71401,81557,53494,63650,34698,50823,15775,43076l,39050,,xe" fillcolor="#a5a5a5" stroked="f" strokeweight="0">
                <v:fill opacity="32896f"/>
                <v:stroke miterlimit="83231f" joinstyle="miter"/>
                <v:path arrowok="t" textboxrect="0,0,157253,307172"/>
              </v:shape>
              <v:shape id="Shape 402317" o:spid="_x0000_s1039" style="position:absolute;left:19863;top:35549;width:2480;height:2481;visibility:visible;mso-wrap-style:square;v-text-anchor:top" coordsize="248031,24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uGWyAAAAN8AAAAPAAAAZHJzL2Rvd25yZXYueG1sRI9BSwMx&#10;FITvgv8hPMGbTbYWK9umRSqCILS0VbC3x+a52bp5WZLYXf+9KQg9DjPzDTNfDq4VJwqx8ayhGCkQ&#10;xJU3Ddca3vcvd48gYkI22HomDb8UYbm4vppjaXzPWzrtUi0yhGOJGmxKXSllrCw5jCPfEWfvyweH&#10;KctQSxOwz3DXyrFSD9Jhw3nBYkcrS9X37sdpONbxkDa9HYoP/nxT68kxrNbPWt/eDE8zEImGdAn/&#10;t1+Nhoka3xdTOP/JX0Au/gAAAP//AwBQSwECLQAUAAYACAAAACEA2+H2y+4AAACFAQAAEwAAAAAA&#10;AAAAAAAAAAAAAAAAW0NvbnRlbnRfVHlwZXNdLnhtbFBLAQItABQABgAIAAAAIQBa9CxbvwAAABUB&#10;AAALAAAAAAAAAAAAAAAAAB8BAABfcmVscy8ucmVsc1BLAQItABQABgAIAAAAIQCkfuGWyAAAAN8A&#10;AAAPAAAAAAAAAAAAAAAAAAcCAABkcnMvZG93bnJldi54bWxQSwUGAAAAAAMAAwC3AAAA/AIAAAAA&#10;" path="m27432,v73533,73660,147066,147066,220599,220599c238887,229743,229743,238887,220599,248031,147066,174498,73533,100965,,27432,9144,18288,18288,9144,27432,xe" fillcolor="#a5a5a5" stroked="f" strokeweight="0">
                <v:fill opacity="32896f"/>
                <v:stroke miterlimit="83231f" joinstyle="miter"/>
                <v:path arrowok="t" textboxrect="0,0,248031,248031"/>
              </v:shape>
              <v:shape id="Shape 402316" o:spid="_x0000_s1040" style="position:absolute;left:20620;top:33432;width:3840;height:3841;visibility:visible;mso-wrap-style:square;v-text-anchor:top" coordsize="384048,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w50yQAAAN8AAAAPAAAAZHJzL2Rvd25yZXYueG1sRI9Ba8JA&#10;FITvBf/D8gq9FN3Eqkh0lSJtLZ40etDbI/uaBLNvw+42pv313UKhx2FmvmGW6940oiPna8sK0lEC&#10;griwuuZSwen4OpyD8AFZY2OZFHyRh/VqcLfETNsbH6jLQykihH2GCqoQ2kxKX1Rk0I9sSxy9D+sM&#10;hihdKbXDW4SbRo6TZCYN1hwXKmxpU1FxzT+Ngu15d5k+bubbSar3lPPLt3vrjko93PfPCxCB+vAf&#10;/mu/awWTZPyUzuD3T/wCcvUDAAD//wMAUEsBAi0AFAAGAAgAAAAhANvh9svuAAAAhQEAABMAAAAA&#10;AAAAAAAAAAAAAAAAAFtDb250ZW50X1R5cGVzXS54bWxQSwECLQAUAAYACAAAACEAWvQsW78AAAAV&#10;AQAACwAAAAAAAAAAAAAAAAAfAQAAX3JlbHMvLnJlbHNQSwECLQAUAAYACAAAACEAgqMOdMkAAADf&#10;AAAADwAAAAAAAAAAAAAAAAAHAgAAZHJzL2Rvd25yZXYueG1sUEsFBgAAAAADAAMAtwAAAP0CAAAA&#10;AA==&#10;" path="m163576,v73533,73533,146939,147066,220472,220599c374650,229997,365252,239395,355854,248793,262001,226441,167386,206756,73533,184531v57658,57658,115443,115443,173228,173228c237998,366649,229362,375285,220599,384048,146939,310515,73533,237109,,163576v9398,-9398,18796,-18796,28067,-28194c122047,157607,216535,177292,310261,199517,252603,141732,194818,84074,137160,26416,145923,17526,154686,8763,163576,xe" fillcolor="#a5a5a5" stroked="f" strokeweight="0">
                <v:fill opacity="32896f"/>
                <v:stroke miterlimit="83231f" joinstyle="miter"/>
                <v:path arrowok="t" textboxrect="0,0,384048,384048"/>
              </v:shape>
              <v:shape id="Shape 402315" o:spid="_x0000_s1041" style="position:absolute;left:22560;top:31482;width:3165;height:3166;visibility:visible;mso-wrap-style:square;v-text-anchor:top" coordsize="316484,316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ipyQAAAN8AAAAPAAAAZHJzL2Rvd25yZXYueG1sRI9BawIx&#10;FITvBf9DeAUvUrOutsjWKCJWPbVURa+PzXM3uHlZNqmu/fWNIPQ4zMw3zGTW2kpcqPHGsYJBPwFB&#10;nDttuFCw3328jEH4gKyxckwKbuRhNu08TTDT7srfdNmGQkQI+wwVlCHUmZQ+L8mi77uaOHon11gM&#10;UTaF1A1eI9xWMk2SN2nRcFwosaZFSfl5+2MVHMZyZZaH393m8+tU1eujWffSm1Ld53b+DiJQG/7D&#10;j/ZGKxgl6XDwCvc/8QvI6R8AAAD//wMAUEsBAi0AFAAGAAgAAAAhANvh9svuAAAAhQEAABMAAAAA&#10;AAAAAAAAAAAAAAAAAFtDb250ZW50X1R5cGVzXS54bWxQSwECLQAUAAYACAAAACEAWvQsW78AAAAV&#10;AQAACwAAAAAAAAAAAAAAAAAfAQAAX3JlbHMvLnJlbHNQSwECLQAUAAYACAAAACEA/2SoqckAAADf&#10;AAAADwAAAAAAAAAAAAAAAAAHAgAAZHJzL2Rvd25yZXYueG1sUEsFBgAAAAADAAMAtwAAAP0CAAAA&#10;AA==&#10;" path="m164592,v8763,8636,17399,17399,26035,26035c167767,48895,144780,71755,121920,94615v64897,64897,129667,129667,194564,194564c307340,298323,298196,307467,288925,316611,224155,251841,159258,186944,94488,122174,71628,144907,48895,167767,26035,190500,17399,181991,8763,173228,,164592,54991,109601,109728,54737,164592,xe" fillcolor="#a5a5a5" stroked="f" strokeweight="0">
                <v:fill opacity="32896f"/>
                <v:stroke miterlimit="83231f" joinstyle="miter"/>
                <v:path arrowok="t" textboxrect="0,0,316484,316611"/>
              </v:shape>
              <v:shape id="Shape 402314" o:spid="_x0000_s1042" style="position:absolute;left:24493;top:29692;width:3755;height:3707;visibility:visible;mso-wrap-style:square;v-text-anchor:top" coordsize="375539,370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oyExwAAAN8AAAAPAAAAZHJzL2Rvd25yZXYueG1sRI/RagIx&#10;FETfC/5DuIIvRRPtstTVKCIofaiUWj/gsrnuBjc3yybq+vdNoeDjMDNnmOW6d424UResZw3TiQJB&#10;XHpjudJw+tmN30GEiGyw8UwaHhRgvRq8LLEw/s7fdDvGSiQIhwI11DG2hZShrMlhmPiWOHln3zmM&#10;SXaVNB3eE9w1cqZULh1aTgs1trStqbwcr07DNs82pC6HPX7Zz7mzO/u6Pz20Hg37zQJEpD4+w//t&#10;D6MhU7O3aQZ/f9IXkKtfAAAA//8DAFBLAQItABQABgAIAAAAIQDb4fbL7gAAAIUBAAATAAAAAAAA&#10;AAAAAAAAAAAAAABbQ29udGVudF9UeXBlc10ueG1sUEsBAi0AFAAGAAgAAAAhAFr0LFu/AAAAFQEA&#10;AAsAAAAAAAAAAAAAAAAAHwEAAF9yZWxzLy5yZWxzUEsBAi0AFAAGAAgAAAAhAPCajITHAAAA3wAA&#10;AA8AAAAAAAAAAAAAAAAABwIAAGRycy9kb3ducmV2LnhtbFBLBQYAAAAAAwADALcAAAD7AgAAAAA=&#10;" path="m150114,v8763,8763,17399,17399,26035,26035c135255,66929,94488,107823,53594,148717v22479,22479,44958,44958,67437,67564c159385,177927,197739,139700,235966,101346v8636,8636,17272,17272,25908,25908c223520,165481,185293,203835,146939,242062v25019,25146,50038,50038,75057,75184c264541,274701,306959,232283,349504,189738v8636,8636,17272,17399,26035,26035c323850,267462,272288,319024,220599,370713,147066,297180,73533,223774,,150114,50038,100076,100076,50038,150114,xe" fillcolor="#a5a5a5" stroked="f" strokeweight="0">
                <v:fill opacity="32896f"/>
                <v:stroke miterlimit="83231f" joinstyle="miter"/>
                <v:path arrowok="t" textboxrect="0,0,375539,370713"/>
              </v:shape>
              <v:shape id="Shape 402313" o:spid="_x0000_s1043" style="position:absolute;left:26426;top:28022;width:1327;height:2565;visibility:visible;mso-wrap-style:square;v-text-anchor:top" coordsize="132684,2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AicxgAAAN8AAAAPAAAAZHJzL2Rvd25yZXYueG1sRI9Bi8Iw&#10;FITvgv8hPGFvmlZF1mqUZUHobd0qrMdH82yLzUttolZ/vVkQPA4z8w2zXHemFldqXWVZQTyKQBDn&#10;VldcKNjvNsNPEM4ja6wtk4I7OViv+r0lJtre+JeumS9EgLBLUEHpfZNI6fKSDLqRbYiDd7StQR9k&#10;W0jd4i3ATS3HUTSTBisOCyU29F1SfsouRsHfmbbFj3nMZPZo5v5s0kN8SpX6GHRfCxCeOv8Ov9qp&#10;VjCNxpN4Av9/wheQqycAAAD//wMAUEsBAi0AFAAGAAgAAAAhANvh9svuAAAAhQEAABMAAAAAAAAA&#10;AAAAAAAAAAAAAFtDb250ZW50X1R5cGVzXS54bWxQSwECLQAUAAYACAAAACEAWvQsW78AAAAVAQAA&#10;CwAAAAAAAAAAAAAAAAAfAQAAX3JlbHMvLnJlbHNQSwECLQAUAAYACAAAACEAicgInMYAAADfAAAA&#10;DwAAAAAAAAAAAAAAAAAHAgAAZHJzL2Rvd25yZXYueG1sUEsFBgAAAAADAAMAtwAAAPoCAAAAAA==&#10;" path="m132684,r,43206l117602,54967c95631,76938,73787,98782,51943,120753v24384,24384,48641,48641,72898,72898l132684,185808r,70677l,123801c30734,93194,61341,62460,92075,31726v9271,-9271,17907,-16954,25924,-23003l132684,xe" fillcolor="#a5a5a5" stroked="f" strokeweight="0">
                <v:fill opacity="32896f"/>
                <v:stroke miterlimit="83231f" joinstyle="miter"/>
                <v:path arrowok="t" textboxrect="0,0,132684,256485"/>
              </v:shape>
              <v:shape id="Shape 402312" o:spid="_x0000_s1044" style="position:absolute;left:27753;top:27926;width:2709;height:3540;visibility:visible;mso-wrap-style:square;v-text-anchor:top" coordsize="270922,35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OWLxgAAAN8AAAAPAAAAZHJzL2Rvd25yZXYueG1sRI9PawIx&#10;FMTvgt8hvII3ze4qYrdG0ULRSw/+OfT42Lxulm5eliS667dvCgWPw8z8hllvB9uKO/nQOFaQzzIQ&#10;xJXTDdcKrpeP6QpEiMgaW8ek4EEBtpvxaI2ldj2f6H6OtUgQDiUqMDF2pZShMmQxzFxHnLxv5y3G&#10;JH0ttcc+wW0riyxbSosNpwWDHb0bqn7ON6tg/5UfH7E7mar1xhzm+Nrni0+lJi/D7g1EpCE+w//t&#10;o1awyIp5XsDfn/QF5OYXAAD//wMAUEsBAi0AFAAGAAgAAAAhANvh9svuAAAAhQEAABMAAAAAAAAA&#10;AAAAAAAAAAAAAFtDb250ZW50X1R5cGVzXS54bWxQSwECLQAUAAYACAAAACEAWvQsW78AAAAVAQAA&#10;CwAAAAAAAAAAAAAAAAAfAQAAX3JlbHMvLnJlbHNQSwECLQAUAAYACAAAACEADZDli8YAAADfAAAA&#10;DwAAAAAAAAAAAAAAAAAHAgAAZHJzL2Rvd25yZXYueG1sUEsFBgAAAAADAAMAtwAAAPoCAAAAAA==&#10;" path="m28765,365c36099,,43719,889,51720,3111,67468,7429,81311,15558,93503,27622v15621,15621,23876,33656,25273,53849c120173,101664,112172,123253,95027,146241v11049,-3430,20066,-5588,27559,-5715c138588,140398,155860,142430,174783,147003v31877,8255,64135,15748,96139,24002c259365,182563,247808,193992,236378,205549v-24511,-6350,-49022,-12065,-73406,-18415c141763,181801,124999,178498,112807,176593v-12319,-1904,-21717,-2159,-28702,-889c77247,176847,71024,179260,65690,182435v-3937,2413,-9271,7239,-16383,14351c38766,207328,28098,217996,17430,228536v32639,32640,65278,65279,97917,97917c106203,335597,97059,344741,87915,354013l,266098,,195421,51212,144209c63785,131635,72294,120459,76485,110553v4318,-9779,5461,-19557,2921,-29337c76866,71565,72294,63055,65182,55943,54768,45529,42703,40830,28860,40830v-6985,127,-14129,2223,-21447,6207l,52818,,9613,7524,5143c14382,2349,21430,730,28765,365xe" fillcolor="#a5a5a5" stroked="f" strokeweight="0">
                <v:fill opacity="32896f"/>
                <v:stroke miterlimit="83231f" joinstyle="miter"/>
                <v:path arrowok="t" textboxrect="0,0,270922,354013"/>
              </v:shape>
              <v:shape id="Shape 402311" o:spid="_x0000_s1045" style="position:absolute;left:28514;top:25538;width:3842;height:3840;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7tXxgAAAN8AAAAPAAAAZHJzL2Rvd25yZXYueG1sRI9fa8Iw&#10;FMXfBb9DuIJvmlaHSGeU6Srs0TnB17vm2pQ1N7XJbN2nXwbCHg/nz4+z2vS2FjdqfeVYQTpNQBAX&#10;TldcKjh97CdLED4ga6wdk4I7edish4MVZtp1/E63YyhFHGGfoQITQpNJ6QtDFv3UNcTRu7jWYoiy&#10;LaVusYvjtpazJFlIixVHgsGGdoaKr+O3jdx7vv/JP/Pt7hwO+sqvh/PFdEqNR/3LM4hAffgPP9pv&#10;WsFTMpunKfz9iV9Arn8BAAD//wMAUEsBAi0AFAAGAAgAAAAhANvh9svuAAAAhQEAABMAAAAAAAAA&#10;AAAAAAAAAAAAAFtDb250ZW50X1R5cGVzXS54bWxQSwECLQAUAAYACAAAACEAWvQsW78AAAAVAQAA&#10;CwAAAAAAAAAAAAAAAAAfAQAAX3JlbHMvLnJlbHNQSwECLQAUAAYACAAAACEA+0O7V8YAAADfAAAA&#10;DwAAAAAAAAAAAAAAAAAHAgAAZHJzL2Rvd25yZXYueG1sUEsFBgAAAAADAAMAtwAAAPoCAAAAAA==&#10;" path="m163576,v73533,73533,146939,146939,220599,220472c374777,229870,365379,239268,355981,248666,262001,226314,167513,206629,73533,184531v57785,57658,115570,115443,173355,173228c238125,366522,229362,375285,220599,384048,147066,310515,73533,236982,,163449v9398,-9398,18796,-18796,28194,-28067c122047,157607,216535,177292,310261,199390,252603,141732,194945,84074,137160,26289,146050,17526,154813,8763,163576,xe" fillcolor="#a5a5a5" stroked="f" strokeweight="0">
                <v:fill opacity="32896f"/>
                <v:stroke miterlimit="83231f" joinstyle="miter"/>
                <v:path arrowok="t" textboxrect="0,0,384175,384048"/>
              </v:shape>
              <v:shape id="Shape 402309" o:spid="_x0000_s1046" style="position:absolute;left:31051;top:23717;width:1570;height:3071;visibility:visible;mso-wrap-style:square;v-text-anchor:top" coordsize="156941,307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2yAAAAN8AAAAPAAAAZHJzL2Rvd25yZXYueG1sRI/dagIx&#10;FITvC32HcAq9kZpUS9HVKFIQLb0oWh/gsDnuj5uTZZO6P09vCkIvh5n5hlmuO1uJKzW+cKzhdaxA&#10;EKfOFJxpOP1sX2YgfEA2WDkmDT15WK8eH5aYGNfyga7HkIkIYZ+ghjyEOpHSpzlZ9GNXE0fv7BqL&#10;Icomk6bBNsJtJSdKvUuLBceFHGv6yCm9HH+tBlmUo3I3bNrTcPjut7Os/Oo/B62fn7rNAkSgLvyH&#10;7+290fCmJlM1h78/8QvI1Q0AAP//AwBQSwECLQAUAAYACAAAACEA2+H2y+4AAACFAQAAEwAAAAAA&#10;AAAAAAAAAAAAAAAAW0NvbnRlbnRfVHlwZXNdLnhtbFBLAQItABQABgAIAAAAIQBa9CxbvwAAABUB&#10;AAALAAAAAAAAAAAAAAAAAB8BAABfcmVscy8ucmVsc1BLAQItABQABgAIAAAAIQDLNk/2yAAAAN8A&#10;AAAPAAAAAAAAAAAAAAAAAAcCAABkcnMvZG93bnJldi54bWxQSwUGAAAAAAMAAwC3AAAA/AIAAAAA&#10;" path="m147463,826r9478,2069l156941,41852,144272,38671v-9366,-984,-18606,-603,-27686,1048c98044,43275,82169,52165,68453,66008,49022,85312,39116,109061,39497,137255v508,28321,16764,58928,50038,92202c102870,242792,116459,252920,130302,259969r26639,7579l156941,307108r-29306,-6658c102489,291052,80137,276828,60706,257397,24130,220821,5080,182848,2413,143605,,104362,13843,70199,43180,40862,62230,21812,84328,9112,109601,3778,122174,1048,134810,,147463,826xe" fillcolor="#a5a5a5" stroked="f" strokeweight="0">
                <v:fill opacity="32896f"/>
                <v:stroke miterlimit="83231f" joinstyle="miter"/>
                <v:path arrowok="t" textboxrect="0,0,156941,307108"/>
              </v:shape>
              <v:shape id="Shape 402310" o:spid="_x0000_s1047" style="position:absolute;left:32621;top:23746;width:1572;height:3071;visibility:visible;mso-wrap-style:square;v-text-anchor:top" coordsize="157257,30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W0DxAAAAN8AAAAPAAAAZHJzL2Rvd25yZXYueG1sRI9Na8JA&#10;EIbvBf/DMoK3OjF+NnUVEQSPrYrnMTsmabOzIbtq/PfuodDjy/vFs1x3tlZ3bn3lRMNomIBiyZ2p&#10;pNBwOu7eF6B8IDFUO2ENT/awXvXelpQZ95Bvvh9CoeKI+Iw0lCE0GaLPS7bkh65hid7VtZZClG2B&#10;pqVHHLc1pkkyQ0uVxIeSGt6WnP8eblbD9Gs7r6aIu8vpB2/P6zmffaQLrQf9bvMJKnAX/sN/7b3R&#10;MEnS8SgSRJ7IArh6AQAA//8DAFBLAQItABQABgAIAAAAIQDb4fbL7gAAAIUBAAATAAAAAAAAAAAA&#10;AAAAAAAAAABbQ29udGVudF9UeXBlc10ueG1sUEsBAi0AFAAGAAgAAAAhAFr0LFu/AAAAFQEAAAsA&#10;AAAAAAAAAAAAAAAAHwEAAF9yZWxzLy5yZWxzUEsBAi0AFAAGAAgAAAAhALMxbQPEAAAA3wAAAA8A&#10;AAAAAAAAAAAAAAAABwIAAGRycy9kb3ducmV2LnhtbFBLBQYAAAAAAwADALcAAAD4AgAAAAA=&#10;" path="m,l28479,6217v25527,9525,49276,25019,71374,47117c122205,75813,137699,100070,147097,126105v9271,26035,10160,51435,3937,76200c144811,227070,132238,248406,114204,266313,94646,285998,72294,298571,46767,303651v-12763,2604,-25463,3493,-38131,2525l,304214,,264654r15652,4453c44227,271266,68865,261741,89058,241548v20701,-20701,30353,-45466,28067,-74295c114585,138424,99726,109976,71405,81655,53371,63621,34829,50794,15779,42920l,38958,,xe" fillcolor="#a5a5a5" stroked="f" strokeweight="0">
                <v:fill opacity="32896f"/>
                <v:stroke miterlimit="83231f" joinstyle="miter"/>
                <v:path arrowok="t" textboxrect="0,0,157257,307144"/>
              </v:shape>
              <v:shape id="Shape 402308" o:spid="_x0000_s1048" style="position:absolute;left:34812;top:22633;width:1055;height:1056;visibility:visible;mso-wrap-style:square;v-text-anchor:top" coordsize="105537,105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HaxAAAAN8AAAAPAAAAZHJzL2Rvd25yZXYueG1sRE/Pa8Iw&#10;FL4L+x/CG3jTRC0yqlFEsLgdBroddnxtnm2xeSlJ1O6/Xw4Djx/f7/V2sJ24kw+tYw2zqQJBXDnT&#10;cq3h++sweQMRIrLBzjFp+KUA283LaI25cQ8+0f0ca5FCOOSooYmxz6UMVUMWw9T1xIm7OG8xJuhr&#10;aTw+Urjt5FyppbTYcmposKd9Q9X1fLMaTsUtfr4X/mL98aMof8rMFmWm9fh12K1ARBriU/zvPhoN&#10;mZovVBqc/qQvIDd/AAAA//8DAFBLAQItABQABgAIAAAAIQDb4fbL7gAAAIUBAAATAAAAAAAAAAAA&#10;AAAAAAAAAABbQ29udGVudF9UeXBlc10ueG1sUEsBAi0AFAAGAAgAAAAhAFr0LFu/AAAAFQEAAAsA&#10;AAAAAAAAAAAAAAAAHwEAAF9yZWxzLy5yZWxzUEsBAi0AFAAGAAgAAAAhAKY0EdrEAAAA3wAAAA8A&#10;AAAAAAAAAAAAAAAABwIAAGRycy9kb3ducmV2LnhtbFBLBQYAAAAAAwADALcAAAD4AgAAAAA=&#10;" path="m78359,v9144,9144,18161,18161,27178,27178c79502,53340,53340,79502,27305,105537,18161,96520,9144,87503,,78359,26162,52197,52197,26035,78359,xe" fillcolor="#a5a5a5" stroked="f" strokeweight="0">
                <v:fill opacity="32896f"/>
                <v:stroke miterlimit="83231f" joinstyle="miter"/>
                <v:path arrowok="t" textboxrect="0,0,105537,105537"/>
              </v:shape>
              <v:shape id="Shape 402307" o:spid="_x0000_s1049" style="position:absolute;left:35876;top:18923;width:3089;height:3107;visibility:visible;mso-wrap-style:square;v-text-anchor:top" coordsize="308864,31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58eyQAAAN8AAAAPAAAAZHJzL2Rvd25yZXYueG1sRI9BSwMx&#10;FITvQv9DeAVvNrGKlm3TUoRKQRS7rkhvj81zs3Tzsk1iu/57Iwgeh5n5hlmsBteJE4XYetZwPVEg&#10;iGtvWm40VG+bqxmImJANdp5JwzdFWC1HFwssjD/zjk5lakSGcCxQg02pL6SMtSWHceJ74ux9+uAw&#10;ZRkaaQKeM9x1cqrUnXTYcl6w2NODpfpQfjkNT9XzdvP62Bz31cdLePezXVcerdaX42E9B5FoSP/h&#10;v/bWaLhV0xt1D79/8heQyx8AAAD//wMAUEsBAi0AFAAGAAgAAAAhANvh9svuAAAAhQEAABMAAAAA&#10;AAAAAAAAAAAAAAAAAFtDb250ZW50X1R5cGVzXS54bWxQSwECLQAUAAYACAAAACEAWvQsW78AAAAV&#10;AQAACwAAAAAAAAAAAAAAAAAfAQAAX3JlbHMvLnJlbHNQSwECLQAUAAYACAAAACEA1UOfHskAAADf&#10;AAAADwAAAAAAAAAAAAAAAAAHAgAAZHJzL2Rvd25yZXYueG1sUEsFBgAAAAADAAMAtwAAAP0CAAAA&#10;AA==&#10;" path="m112522,2667c137922,,163576,5588,189357,20447v-6731,11303,-13589,22479,-20193,33782c148336,42926,129667,38481,113030,40132,96520,41783,81407,49911,67564,63754,51562,79756,42037,97155,39751,115951v-2413,18796,635,37211,10033,55245c59182,189230,71120,205486,85725,220091v18796,18796,37592,32385,56769,41275c161544,270383,179959,272669,197866,268859v17780,-3810,33020,-12319,45720,-24892c258953,228473,267589,210820,268478,190754v889,-20193,-5461,-41402,-20320,-63754c259842,120396,271272,113665,282956,107061v18288,29591,25908,58420,23749,85725c304673,220472,292481,244983,270764,266700v-22352,22352,-45339,35941,-69215,39878c177927,310769,153162,307848,127635,296672,101981,285496,78613,269621,57531,248539,34544,225552,18796,201422,9906,175895,889,150749,,125984,6096,101727,12192,77724,24892,56388,43180,38227,64008,17399,86868,5334,112522,2667xe" fillcolor="#a5a5a5" stroked="f" strokeweight="0">
                <v:fill opacity="32896f"/>
                <v:stroke miterlimit="83231f" joinstyle="miter"/>
                <v:path arrowok="t" textboxrect="0,0,308864,310769"/>
              </v:shape>
              <v:shape id="Shape 402305" o:spid="_x0000_s1050" style="position:absolute;left:37979;top:16789;width:1570;height:3072;visibility:visible;mso-wrap-style:square;v-text-anchor:top" coordsize="156940,30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WlIyQAAAN8AAAAPAAAAZHJzL2Rvd25yZXYueG1sRI9BawIx&#10;FITvQv9DeAVvNalabbdGUbFQpVK0gj0+Nq+7i5uXZZO66783hYLHYWa+YSaz1pbiTLUvHGt47CkQ&#10;xKkzBWcaDl9vD88gfEA2WDomDRfyMJvedSaYGNfwjs77kIkIYZ+ghjyEKpHSpzlZ9D1XEUfvx9UW&#10;Q5R1Jk2NTYTbUvaVGkmLBceFHCta5pSe9r9Ww2iBy83HolmPL7t2e1x/q8/Ny0rr7n07fwURqA23&#10;8H/73WgYqv5APcHfn/gF5PQKAAD//wMAUEsBAi0AFAAGAAgAAAAhANvh9svuAAAAhQEAABMAAAAA&#10;AAAAAAAAAAAAAAAAAFtDb250ZW50X1R5cGVzXS54bWxQSwECLQAUAAYACAAAACEAWvQsW78AAAAV&#10;AQAACwAAAAAAAAAAAAAAAAAfAQAAX3JlbHMvLnJlbHNQSwECLQAUAAYACAAAACEAXZFpSMkAAADf&#10;AAAADwAAAAAAAAAAAAAAAAAHAgAAZHJzL2Rvd25yZXYueG1sUEsFBgAAAAADAAMAtwAAAP0CAAAA&#10;AA==&#10;" path="m147463,826r9477,2069l156940,41929,144256,38703v-9382,-984,-18653,-571,-27797,1143c98044,43276,82169,52165,68453,66008,49022,85313,39116,109189,39497,137255v508,28321,16764,58928,50038,92202c102870,242792,116459,252952,130286,260017r26654,7574l156940,307190r-29305,-6740c102489,291052,80137,276828,60706,257397,24130,220821,5080,182976,2413,143605,,104363,13843,70200,43053,40989,62230,21813,84328,9113,109601,3778,122174,1048,134811,,147463,826xe" fillcolor="#a5a5a5" stroked="f" strokeweight="0">
                <v:fill opacity="32896f"/>
                <v:stroke miterlimit="83231f" joinstyle="miter"/>
                <v:path arrowok="t" textboxrect="0,0,156940,307190"/>
              </v:shape>
              <v:shape id="Shape 402306" o:spid="_x0000_s1051" style="position:absolute;left:39549;top:16818;width:1572;height:3073;visibility:visible;mso-wrap-style:square;v-text-anchor:top" coordsize="157258,30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hUxwAAAN8AAAAPAAAAZHJzL2Rvd25yZXYueG1sRI9BawIx&#10;FITvQv9DeEIvUpOq2LI1K6VFEG9Vwevr5nV3cfOyTeLu+u8boeBxmPlmmNV6sI3oyIfasYbnqQJB&#10;XDhTc6nheNg8vYIIEdlg45g0XCnAOn8YrTAzrucv6vaxFKmEQ4YaqhjbTMpQVGQxTF1LnLwf5y3G&#10;JH0pjcc+ldtGzpRaSos1p4UKW/qoqDjvL1bD4ru9dtv5ZRcnaBZuc/LH388XrR/Hw/sbiEhDvIf/&#10;6a1JnJrN1RJuf9IXkPkfAAAA//8DAFBLAQItABQABgAIAAAAIQDb4fbL7gAAAIUBAAATAAAAAAAA&#10;AAAAAAAAAAAAAABbQ29udGVudF9UeXBlc10ueG1sUEsBAi0AFAAGAAgAAAAhAFr0LFu/AAAAFQEA&#10;AAsAAAAAAAAAAAAAAAAAHwEAAF9yZWxzLy5yZWxzUEsBAi0AFAAGAAgAAAAhANCJmFTHAAAA3wAA&#10;AA8AAAAAAAAAAAAAAAAABwIAAGRycy9kb3ducmV2LnhtbFBLBQYAAAAAAwADALcAAAD7AgAAAAA=&#10;" path="m,l28480,6218v25400,9525,49149,25018,71246,47116c122206,75814,137700,100070,147098,126106v9271,26035,10160,51435,3937,76200c144812,227071,132239,248407,114205,266314,94647,285998,72295,298572,46768,303652v-12764,2667,-25496,3587,-38180,2619l,304295,,264696r15526,4412c44228,271266,68866,261869,89059,241548v20701,-20701,30353,-45466,28067,-74294c114586,138425,99726,109977,71279,81656,53372,63621,34703,50921,15780,43047l,39034,,xe" fillcolor="#a5a5a5" stroked="f" strokeweight="0">
                <v:fill opacity="32896f"/>
                <v:stroke miterlimit="83231f" joinstyle="miter"/>
                <v:path arrowok="t" textboxrect="0,0,157258,307239"/>
              </v:shape>
              <v:shape id="Shape 402304" o:spid="_x0000_s1052" style="position:absolute;left:39792;top:14260;width:3841;height:3841;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Y4SxgAAAN8AAAAPAAAAZHJzL2Rvd25yZXYueG1sRI9LawIx&#10;FIX3Qv9DuIXuNKkVKVOjWDtClz4Kbm8n18ng5GY6SZ2xv74RBJeH8/g4s0XvanGmNlSeNTyPFAji&#10;wpuKSw1f+/XwFUSIyAZrz6ThQgEW84fBDDPjO97SeRdLkUY4ZKjBxthkUobCksMw8g1x8o6+dRiT&#10;bEtpWuzSuKvlWKmpdFhxIlhsaGWpOO1+XeJe8vVf/p2/rw5xY374Y3M42k7rp8d++QYiUh/v4Vv7&#10;02iYqPGLmsD1T/oCcv4PAAD//wMAUEsBAi0AFAAGAAgAAAAhANvh9svuAAAAhQEAABMAAAAAAAAA&#10;AAAAAAAAAAAAAFtDb250ZW50X1R5cGVzXS54bWxQSwECLQAUAAYACAAAACEAWvQsW78AAAAVAQAA&#10;CwAAAAAAAAAAAAAAAAAfAQAAX3JlbHMvLnJlbHNQSwECLQAUAAYACAAAACEAbu2OEsYAAADfAAAA&#10;DwAAAAAAAAAAAAAAAAAHAgAAZHJzL2Rvd25yZXYueG1sUEsFBgAAAAADAAMAtwAAAPoCAAAAAA==&#10;" path="m163576,v73533,73533,147066,146939,220599,220472c374777,229870,365379,239268,355981,248665,262001,226314,167513,206628,73533,184403v57785,57786,115570,115571,173355,173356c238125,366395,229362,375285,220599,384048,147066,310514,73660,236982,,163449v9398,-9398,18796,-18797,28194,-28194c122047,157607,216535,177292,310388,199389,252730,141605,194945,83947,137287,26289,146050,17526,154813,8763,163576,xe" fillcolor="#a5a5a5" stroked="f" strokeweight="0">
                <v:fill opacity="32896f"/>
                <v:stroke miterlimit="83231f" joinstyle="miter"/>
                <v:path arrowok="t" textboxrect="0,0,384175,384048"/>
              </v:shape>
              <v:shape id="Shape 402303" o:spid="_x0000_s1053" style="position:absolute;left:41904;top:12383;width:2480;height:3606;visibility:visible;mso-wrap-style:square;v-text-anchor:top" coordsize="248031,360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zldxwAAAN8AAAAPAAAAZHJzL2Rvd25yZXYueG1sRI/dagIx&#10;FITvC75DOELvauIPIqtRpFgotFL8eYDD5rhZTE62m9Rd374pCL0cZuYbZrXpvRM3amMdWMN4pEAQ&#10;l8HUXGk4n95eFiBiQjboApOGO0XYrAdPKyxM6PhAt2OqRIZwLFCDTakppIylJY9xFBri7F1C6zFl&#10;2VbStNhluHdyotRceqw5L1hs6NVSeT3+eA1V7WbuQ/Xn8X1uv3efX7su7a9aPw/77RJEoj79hx/t&#10;d6NhpiZTNYW/P/kLyPUvAAAA//8DAFBLAQItABQABgAIAAAAIQDb4fbL7gAAAIUBAAATAAAAAAAA&#10;AAAAAAAAAAAAAABbQ29udGVudF9UeXBlc10ueG1sUEsBAi0AFAAGAAgAAAAhAFr0LFu/AAAAFQEA&#10;AAsAAAAAAAAAAAAAAAAAHwEAAF9yZWxzLy5yZWxzUEsBAi0AFAAGAAgAAAAhAKA7OV3HAAAA3wAA&#10;AA8AAAAAAAAAAAAAAAAABwIAAGRycy9kb3ducmV2LnhtbFBLBQYAAAAAAwADALcAAAD7AgAAAAA=&#10;" path="m140081,v8636,8763,17399,17399,26035,26035c128524,63500,91059,101092,53467,138557v22860,22860,45593,45466,68326,68327c154305,174371,186817,141986,219202,109474v8636,8636,17399,17399,26035,26035c212852,168021,180340,200406,147828,232918v33401,33274,66802,66802,100203,100203c238760,342265,229743,351409,220599,360553,146939,287020,73533,213614,,140081,46609,93345,93345,46609,140081,xe" fillcolor="#a5a5a5" stroked="f" strokeweight="0">
                <v:fill opacity="32896f"/>
                <v:stroke miterlimit="83231f" joinstyle="miter"/>
                <v:path arrowok="t" textboxrect="0,0,248031,360553"/>
              </v:shape>
              <v:shape id="Shape 402302" o:spid="_x0000_s1054" style="position:absolute;left:43708;top:11705;width:2479;height:2480;visibility:visible;mso-wrap-style:square;v-text-anchor:top" coordsize="247904,24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ZGqyAAAAN8AAAAPAAAAZHJzL2Rvd25yZXYueG1sRI9Ba8JA&#10;FITvQv/D8gq9iO4atUh0lSKUSi9iqnh9ZJ9JMPs2zW40/fddodDjMDPfMKtNb2txo9ZXjjVMxgoE&#10;ce5MxYWG49f7aAHCB2SDtWPS8EMeNuunwQpT4+58oFsWChEh7FPUUIbQpFL6vCSLfuwa4uhdXGsx&#10;RNkW0rR4j3Bby0SpV2mx4rhQYkPbkvJr1lkN08k8u8zm54/jftgddqcOt5/Vt9Yvz/3bEkSgPvyH&#10;/9o7o2GmkqlK4PEnfgG5/gUAAP//AwBQSwECLQAUAAYACAAAACEA2+H2y+4AAACFAQAAEwAAAAAA&#10;AAAAAAAAAAAAAAAAW0NvbnRlbnRfVHlwZXNdLnhtbFBLAQItABQABgAIAAAAIQBa9CxbvwAAABUB&#10;AAALAAAAAAAAAAAAAAAAAB8BAABfcmVscy8ucmVsc1BLAQItABQABgAIAAAAIQC5NZGqyAAAAN8A&#10;AAAPAAAAAAAAAAAAAAAAAAcCAABkcnMvZG93bnJldi54bWxQSwUGAAAAAAMAAwC3AAAA/AIAAAAA&#10;" path="m27305,v73660,73533,147066,147065,220599,220599c238760,229743,229616,238887,220472,248031,146939,174498,73533,100964,,27432,9144,18288,18161,9144,27305,xe" fillcolor="#a5a5a5" stroked="f" strokeweight="0">
                <v:fill opacity="32896f"/>
                <v:stroke miterlimit="83231f" joinstyle="miter"/>
                <v:path arrowok="t" textboxrect="0,0,247904,248031"/>
              </v:shape>
              <v:shape id="Shape 402300" o:spid="_x0000_s1055" style="position:absolute;left:44466;top:10021;width:1777;height:2975;visibility:visible;mso-wrap-style:square;v-text-anchor:top" coordsize="177628,29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TTaxwAAAN8AAAAPAAAAZHJzL2Rvd25yZXYueG1sRI/LagIx&#10;FIb3gu8QjuBOEy9InZqRUhBU6KLTVro8TM5c2snJMIk69umbheDy57/xbba9bcSFOl871jCbKhDE&#10;uTM1lxo+P3aTJxA+IBtsHJOGG3nYpsPBBhPjrvxOlyyUIo6wT1BDFUKbSOnziiz6qWuJo1e4zmKI&#10;siul6fAax20j50qtpMWa40OFLb1WlP9mZ6vhZ1b+3Y7tISu+s6U60XHdf4U3rcej/uUZRKA+PML3&#10;9t5oWKr5QkWCyBNZQKb/AAAA//8DAFBLAQItABQABgAIAAAAIQDb4fbL7gAAAIUBAAATAAAAAAAA&#10;AAAAAAAAAAAAAABbQ29udGVudF9UeXBlc10ueG1sUEsBAi0AFAAGAAgAAAAhAFr0LFu/AAAAFQEA&#10;AAsAAAAAAAAAAAAAAAAAHwEAAF9yZWxzLy5yZWxzUEsBAi0AFAAGAAgAAAAhALclNNrHAAAA3wAA&#10;AA8AAAAAAAAAAAAAAAAABwIAAGRycy9kb3ducmV2LnhtbFBLBQYAAAAAAwADALcAAAD7AgAAAAA=&#10;" path="m157861,r19767,1571l177628,41304,160750,39068v-8477,238,-16351,1889,-23590,4874c126873,48133,113411,58547,97155,74930,82677,89408,68072,103886,53594,118490l177628,242619r,54897l,119888c23876,96139,47752,72263,71501,48387,87630,32258,101092,20955,111633,14732,126492,5715,141859,508,157861,xe" fillcolor="#a5a5a5" stroked="f" strokeweight="0">
                <v:fill opacity="32896f"/>
                <v:stroke miterlimit="83231f" joinstyle="miter"/>
                <v:path arrowok="t" textboxrect="0,0,177628,297516"/>
              </v:shape>
              <v:shape id="Shape 402301" o:spid="_x0000_s1056" style="position:absolute;left:46243;top:10037;width:1630;height:3389;visibility:visible;mso-wrap-style:square;v-text-anchor:top" coordsize="162985,338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g54xQAAAN8AAAAPAAAAZHJzL2Rvd25yZXYueG1sRI9LawIx&#10;FIX3gv8h3EI3ookPpI5GkUKp0JWj1O1lcudBJzdDkur475uC4PJwHh9ns+ttK67kQ+NYw3SiQBAX&#10;zjRcaTifPsZvIEJENtg6Jg13CrDbDgcbzIy78ZGueaxEGuGQoYY6xi6TMhQ1WQwT1xEnr3TeYkzS&#10;V9J4vKVx28qZUktpseFEqLGj95qKn/zXJu4ID6Ts98mWq6+jX+SXz3s51/r1pd+vQUTq4zP8aB+M&#10;hoWazdUU/v+kLyC3fwAAAP//AwBQSwECLQAUAAYACAAAACEA2+H2y+4AAACFAQAAEwAAAAAAAAAA&#10;AAAAAAAAAAAAW0NvbnRlbnRfVHlwZXNdLnhtbFBLAQItABQABgAIAAAAIQBa9CxbvwAAABUBAAAL&#10;AAAAAAAAAAAAAAAAAB8BAABfcmVscy8ucmVsc1BLAQItABQABgAIAAAAIQBkCg54xQAAAN8AAAAP&#10;AAAAAAAAAAAAAAAAAAcCAABkcnMvZG93bnJldi54bWxQSwUGAAAAAAMAAwC3AAAA+QIAAAAA&#10;" path="m,l11395,906c21793,3033,32176,6493,42463,11383v20701,10160,40894,24765,60578,44450c119805,72470,132760,89361,142030,105998v9399,16383,15241,31750,17908,46101c162859,166450,162985,179277,161080,190961v-1904,11811,-6603,23749,-13589,35814c140253,239221,130473,251413,117901,263986,92882,289005,67863,313897,42971,338916l,295946,,241048r44367,44401c59099,270717,73959,255858,88691,241126v13843,-13716,23241,-25908,28194,-36449c121838,194136,124378,184357,123997,174832v-508,-13589,-4573,-27940,-12700,-43434c103296,116412,91104,100410,74340,83646,51353,60659,30016,46562,10332,41101l,39733,,xe" fillcolor="#a5a5a5" stroked="f" strokeweight="0">
                <v:fill opacity="32896f"/>
                <v:stroke miterlimit="83231f" joinstyle="miter"/>
                <v:path arrowok="t" textboxrect="0,0,162985,338916"/>
              </v:shape>
              <v:shape id="Shape 402299" o:spid="_x0000_s1057" style="position:absolute;left:46567;top:7620;width:3754;height:3705;visibility:visible;mso-wrap-style:square;v-text-anchor:top" coordsize="375412,370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0STyQAAAN8AAAAPAAAAZHJzL2Rvd25yZXYueG1sRI9Pa8JA&#10;FMTvhX6H5RW8FN00lFJTV5Gq0JPBP4ceH9lnNph9G7OrJn56Vyj0OMzMb5jJrLO1uFDrK8cK3kYJ&#10;COLC6YpLBfvdavgJwgdkjbVjUtCTh9n0+WmCmXZX3tBlG0oRIewzVGBCaDIpfWHIoh+5hjh6B9da&#10;DFG2pdQtXiPc1jJNkg9pseK4YLChb0PFcXu2Curbcbk84GLd7yvz+pun+aY/5UoNXrr5F4hAXfgP&#10;/7V/tIL3JE3HY3j8iV9ATu8AAAD//wMAUEsBAi0AFAAGAAgAAAAhANvh9svuAAAAhQEAABMAAAAA&#10;AAAAAAAAAAAAAAAAAFtDb250ZW50X1R5cGVzXS54bWxQSwECLQAUAAYACAAAACEAWvQsW78AAAAV&#10;AQAACwAAAAAAAAAAAAAAAAAfAQAAX3JlbHMvLnJlbHNQSwECLQAUAAYACAAAACEAdk9Ek8kAAADf&#10;AAAADwAAAAAAAAAAAAAAAAAHAgAAZHJzL2Rvd25yZXYueG1sUEsFBgAAAAADAAMAtwAAAP0CAAAA&#10;AA==&#10;" path="m150114,v8636,8636,17399,17399,26035,26036c135255,66929,94361,107823,53467,148590v22606,22607,45085,45085,67564,67564c159258,177927,197485,139700,235839,101347v8636,8635,17272,17271,25908,25907c223393,165481,185039,203836,146939,242062v25019,25019,50038,50038,75057,75057c264414,274701,306959,232156,349377,189738v8636,8636,17399,17273,26035,26035c323850,267336,272161,319024,220472,370586,146939,297053,73533,223648,,150114,50038,100076,100076,50038,150114,xe" fillcolor="#a5a5a5" stroked="f" strokeweight="0">
                <v:fill opacity="32896f"/>
                <v:stroke miterlimit="83231f" joinstyle="miter"/>
                <v:path arrowok="t" textboxrect="0,0,375412,370586"/>
              </v:shape>
              <v:shape id="Shape 402298" o:spid="_x0000_s1058" style="position:absolute;left:48492;top:5560;width:3842;height:3840;visibility:visible;mso-wrap-style:square;v-text-anchor:top" coordsize="384175,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x4NxAAAAN8AAAAPAAAAZHJzL2Rvd25yZXYueG1sRE9NT8JA&#10;EL2b8B82Q+JNtjTGaGUhgCXxiGjCdewO3YbubO2utPjrnYOJx5f3vViNvlUX6mMT2MB8loEiroJt&#10;uDbw8b67ewQVE7LFNjAZuFKE1XJys8DChoHf6HJItZIQjgUacCl1hdaxcuQxzkJHLNwp9B6TwL7W&#10;tsdBwn2r8yx70B4blgaHHW0dVefDt5fea7n7KT/LzfaY9vaLX/bHkxuMuZ2O62dQicb0L/5zv1oD&#10;91meP8lg+SNfQC9/AQAA//8DAFBLAQItABQABgAIAAAAIQDb4fbL7gAAAIUBAAATAAAAAAAAAAAA&#10;AAAAAAAAAABbQ29udGVudF9UeXBlc10ueG1sUEsBAi0AFAAGAAgAAAAhAFr0LFu/AAAAFQEAAAsA&#10;AAAAAAAAAAAAAAAAHwEAAF9yZWxzLy5yZWxzUEsBAi0AFAAGAAgAAAAhAHFLHg3EAAAA3wAAAA8A&#10;AAAAAAAAAAAAAAAABwIAAGRycy9kb3ducmV2LnhtbFBLBQYAAAAAAwADALcAAAD4AgAAAAA=&#10;" path="m163576,v73533,73533,147066,146939,220599,220472c374777,229870,365379,239268,355981,248666,262001,226314,167513,206629,73533,184404v57785,57785,115570,115570,173355,173355c238125,366522,229362,375285,220599,384048,147066,310515,73533,236982,,163449v9398,-9398,18796,-18796,28194,-28194c122047,157607,216535,177292,310388,199390,252603,141732,194945,84074,137160,26289,146050,17526,154813,8763,163576,xe" fillcolor="#a5a5a5" stroked="f" strokeweight="0">
                <v:fill opacity="32896f"/>
                <v:stroke miterlimit="83231f" joinstyle="miter"/>
                <v:path arrowok="t" textboxrect="0,0,384175,384048"/>
              </v:shape>
              <v:shape id="Shape 402297" o:spid="_x0000_s1059" style="position:absolute;left:51021;top:3778;width:3089;height:3106;visibility:visible;mso-wrap-style:square;v-text-anchor:top" coordsize="308864,3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zB3yQAAAN8AAAAPAAAAZHJzL2Rvd25yZXYueG1sRI9PS8NA&#10;FMTvBb/D8gRvdmMIrY3dligI2oPU+Adze2Sf2WD2bciuafrt3YLQ4zAzv2HW28l2YqTBt44V3MwT&#10;EMS10y03Ct7fHq9vQfiArLFzTAqO5GG7uZitMdfuwK80lqEREcI+RwUmhD6X0teGLPq564mj9+0G&#10;iyHKoZF6wEOE206mSbKQFluOCwZ7ejBU/5S/VsG+yL66Y1a9jPeVebbVbvXxWQSlri6n4g5EoCmc&#10;w//tJ60gS9J0tYTTn/gF5OYPAAD//wMAUEsBAi0AFAAGAAgAAAAhANvh9svuAAAAhQEAABMAAAAA&#10;AAAAAAAAAAAAAAAAAFtDb250ZW50X1R5cGVzXS54bWxQSwECLQAUAAYACAAAACEAWvQsW78AAAAV&#10;AQAACwAAAAAAAAAAAAAAAAAfAQAAX3JlbHMvLnJlbHNQSwECLQAUAAYACAAAACEAFN8wd8kAAADf&#10;AAAADwAAAAAAAAAAAAAAAAAHAgAAZHJzL2Rvd25yZXYueG1sUEsFBgAAAAADAAMAtwAAAP0CAAAA&#10;AA==&#10;" path="m112522,2667c137922,,163703,5461,189357,20448v-6604,11175,-13589,22478,-20193,33781c148336,42926,129794,38481,113157,40132,96520,41783,81534,49785,67691,63627,51689,79756,42164,97028,39878,115824v-2540,18924,508,37212,10033,55245c59182,189103,71247,205486,85725,219964v18796,18797,37592,32385,56896,41402c161671,270256,180086,272542,197993,268860v17780,-3937,33020,-12447,45593,-24893c259080,228473,267589,210820,268478,190754v889,-20193,-5588,-41402,-20320,-63754c259842,120397,271399,113538,283083,106935v18288,29590,25781,58419,23749,85725c304673,220345,292481,244984,270764,266700v-22352,22352,-45212,35814,-69088,39751c178054,310642,153162,307848,127762,296545,102108,285497,78613,269622,57531,248539,34544,225552,18796,201295,9906,175895,889,150749,,125857,6223,101600,12319,77598,24892,56515,43180,38227,64008,17399,86995,5207,112522,2667xe" fillcolor="#a5a5a5" stroked="f" strokeweight="0">
                <v:fill opacity="32896f"/>
                <v:stroke miterlimit="83231f" joinstyle="miter"/>
                <v:path arrowok="t" textboxrect="0,0,308864,310642"/>
              </v:shape>
              <v:shape id="Shape 402296" o:spid="_x0000_s1060" style="position:absolute;left:52732;top:2682;width:2479;height:2479;visibility:visible;mso-wrap-style:square;v-text-anchor:top" coordsize="247904,2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fGkxwAAAN8AAAAPAAAAZHJzL2Rvd25yZXYueG1sRI9Pa8JA&#10;FMTvBb/D8oTe6sYgoUZX0RbBItS/F2+P7DMJZt+G3VXjt+8WCj0OM/MbZjrvTCPu5HxtWcFwkIAg&#10;LqyuuVRwOq7e3kH4gKyxsUwKnuRhPuu9TDHX9sF7uh9CKSKEfY4KqhDaXEpfVGTQD2xLHL2LdQZD&#10;lK6U2uEjwk0j0yTJpMGa40KFLX1UVFwPN6Ng/bXbyE/6Xp63p1vn3aZeZPRU6rXfLSYgAnXhP/zX&#10;XmsFoyRNxxn8/olfQM5+AAAA//8DAFBLAQItABQABgAIAAAAIQDb4fbL7gAAAIUBAAATAAAAAAAA&#10;AAAAAAAAAAAAAABbQ29udGVudF9UeXBlc10ueG1sUEsBAi0AFAAGAAgAAAAhAFr0LFu/AAAAFQEA&#10;AAsAAAAAAAAAAAAAAAAAHwEAAF9yZWxzLy5yZWxzUEsBAi0AFAAGAAgAAAAhAHTF8aTHAAAA3wAA&#10;AA8AAAAAAAAAAAAAAAAABwIAAGRycy9kb3ducmV2LnhtbFBLBQYAAAAAAwADALcAAAD7AgAAAAA=&#10;" path="m27432,v73533,73534,146939,147066,220472,220599c238760,229743,229616,238887,220472,247904,146939,174372,73533,100965,,27432,9144,18288,18288,9144,27432,xe" fillcolor="#a5a5a5" stroked="f" strokeweight="0">
                <v:fill opacity="32896f"/>
                <v:stroke miterlimit="83231f" joinstyle="miter"/>
                <v:path arrowok="t" textboxrect="0,0,247904,247904"/>
              </v:shape>
              <v:shape id="Shape 402294" o:spid="_x0000_s1061" style="position:absolute;left:54060;top:1332;width:1089;height:2619;visibility:visible;mso-wrap-style:square;v-text-anchor:top" coordsize="108902,261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6sLxwAAAN8AAAAPAAAAZHJzL2Rvd25yZXYueG1sRI9RS8Mw&#10;FIXfhf2HcAe+ubShiKvLhiii+CKuk71ekmtbbW5KEtf6740g7PFwzvkOZ7Ob3SBOFGLvWUO5KkAQ&#10;G297bjUcmserGxAxIVscPJOGH4qw2y4uNlhbP/EbnfapFRnCsUYNXUpjLWU0HTmMKz8SZ+/DB4cp&#10;y9BKG3DKcDdIVRTX0mHPeaHDke47Ml/7b6fhPRynp/HYGDOUD+3LZ6Ney0ppfbmc725BJJrTOfzf&#10;frYaqkKpdQV/f/IXkNtfAAAA//8DAFBLAQItABQABgAIAAAAIQDb4fbL7gAAAIUBAAATAAAAAAAA&#10;AAAAAAAAAAAAAABbQ29udGVudF9UeXBlc10ueG1sUEsBAi0AFAAGAAgAAAAhAFr0LFu/AAAAFQEA&#10;AAsAAAAAAAAAAAAAAAAAHwEAAF9yZWxzLy5yZWxzUEsBAi0AFAAGAAgAAAAhALM3qwvHAAAA3wAA&#10;AA8AAAAAAAAAAAAAAAAABwIAAGRycy9kb3ducmV2LnhtbFBLBQYAAAAAAwADALcAAAD7AgAAAAA=&#10;" path="m29591,r79311,35220l108902,74888,97790,69597c72644,57658,52324,47372,37338,38608,48768,55500,58928,73152,68199,91949r40703,85241l108902,261943,,29591c9779,19813,19685,9906,29591,xe" fillcolor="#a5a5a5" stroked="f" strokeweight="0">
                <v:fill opacity="32896f"/>
                <v:stroke miterlimit="83231f" joinstyle="miter"/>
                <v:path arrowok="t" textboxrect="0,0,108902,261943"/>
              </v:shape>
              <v:shape id="Shape 402295" o:spid="_x0000_s1062" style="position:absolute;left:55149;top:1684;width:2261;height:2946;visibility:visible;mso-wrap-style:square;v-text-anchor:top" coordsize="226124,294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3vxQAAAN8AAAAPAAAAZHJzL2Rvd25yZXYueG1sRI9BawIx&#10;FITvhf6H8ARvNetSa90apZQKXlrQdu+PzXM3mLwsSarrvzcFweMwM98wy/XgrDhRiMazgumkAEHc&#10;eG24VfD7s3l6BRETskbrmRRcKMJ69fiwxEr7M+/otE+tyBCOFSroUuorKWPTkcM48T1x9g4+OExZ&#10;hlbqgOcMd1aWRfEiHRrOCx329NFRc9z/OQXzeWtr/rLGhm9cfB6aempcrdR4NLy/gUg0pHv41t5q&#10;Bc9FWS5m8P8nfwG5ugIAAP//AwBQSwECLQAUAAYACAAAACEA2+H2y+4AAACFAQAAEwAAAAAAAAAA&#10;AAAAAAAAAAAAW0NvbnRlbnRfVHlwZXNdLnhtbFBLAQItABQABgAIAAAAIQBa9CxbvwAAABUBAAAL&#10;AAAAAAAAAAAAAAAAAB8BAABfcmVscy8ucmVsc1BLAQItABQABgAIAAAAIQAhZU3vxQAAAN8AAAAP&#10;AAAAAAAAAAAAAAAAAAcCAABkcnMvZG93bnJldi54bWxQSwUGAAAAAAMAAwC3AAAA+QIAAAAA&#10;" path="m,l226124,100416v-10414,10414,-20828,20828,-31242,31242c164529,117307,134049,103591,103696,89113,74867,117942,45911,146898,16955,175854v14859,29845,29210,59817,44069,89662c51245,275295,41466,284947,31814,294599l,226722,,141969r1080,2262c24702,120736,48070,97241,71565,73746l,39668,,xe" fillcolor="#a5a5a5" stroked="f" strokeweight="0">
                <v:fill opacity="32896f"/>
                <v:stroke miterlimit="83231f" joinstyle="miter"/>
                <v:path arrowok="t" textboxrect="0,0,226124,294599"/>
              </v:shape>
              <v:shape id="Shape 402293" o:spid="_x0000_s1063" style="position:absolute;left:55413;width:3503;height:2480;visibility:visible;mso-wrap-style:square;v-text-anchor:top" coordsize="350393,24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CVOywAAAN8AAAAPAAAAZHJzL2Rvd25yZXYueG1sRI9Pa8JA&#10;FMTvQr/D8gpepG5MbWmjq4j476JFbQ+9PbLPJJh9G7Nbjf30XaHgcZiZ3zDDcWNKcabaFZYV9LoR&#10;COLU6oIzBZ/7+dMbCOeRNZaWScGVHIxHD60hJtpeeEvnnc9EgLBLUEHufZVI6dKcDLqurYiDd7C1&#10;QR9knUld4yXATSnjKHqVBgsOCzlWNM0pPe5+jIL1rz99db4/OuvlYv+S9la0mW03SrUfm8kAhKfG&#10;38P/7ZVW0I/i+P0Zbn/CF5CjPwAAAP//AwBQSwECLQAUAAYACAAAACEA2+H2y+4AAACFAQAAEwAA&#10;AAAAAAAAAAAAAAAAAAAAW0NvbnRlbnRfVHlwZXNdLnhtbFBLAQItABQABgAIAAAAIQBa9CxbvwAA&#10;ABUBAAALAAAAAAAAAAAAAAAAAB8BAABfcmVscy8ucmVsc1BLAQItABQABgAIAAAAIQAQeCVOywAA&#10;AN8AAAAPAAAAAAAAAAAAAAAAAAcCAABkcnMvZG93bnJldi54bWxQSwUGAAAAAAMAAwC3AAAA/wIA&#10;AAAA&#10;" path="m27560,c92329,64770,157226,129667,221997,194564,256160,160401,290195,126365,324359,92202v8635,8636,17271,17399,26034,26035c307086,161544,263779,204724,220599,248031,147066,174498,73534,101092,,27432,9272,18288,18415,9144,27560,xe" fillcolor="#a5a5a5" stroked="f" strokeweight="0">
                <v:fill opacity="32896f"/>
                <v:stroke miterlimit="83231f" joinstyle="miter"/>
                <v:path arrowok="t" textboxrect="0,0,350393,248031"/>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553E6" w14:textId="77777777" w:rsidR="00C11807" w:rsidRPr="00AA37E9" w:rsidRDefault="00C11807" w:rsidP="00C11807">
    <w:pPr>
      <w:pStyle w:val="Cabealho"/>
      <w:tabs>
        <w:tab w:val="left" w:pos="780"/>
        <w:tab w:val="right" w:pos="8504"/>
      </w:tabs>
      <w:rPr>
        <w:bCs/>
        <w:sz w:val="16"/>
        <w:szCs w:val="16"/>
      </w:rPr>
    </w:pPr>
    <w:bookmarkStart w:id="9" w:name="_Hlk492452573"/>
    <w:bookmarkStart w:id="10" w:name="_Hlk512094827"/>
    <w:bookmarkStart w:id="11" w:name="_Hlk512094828"/>
    <w:r w:rsidRPr="00AA37E9">
      <w:rPr>
        <w:noProof/>
      </w:rPr>
      <w:drawing>
        <wp:anchor distT="0" distB="0" distL="114300" distR="114300" simplePos="0" relativeHeight="251654144" behindDoc="0" locked="0" layoutInCell="1" allowOverlap="1" wp14:anchorId="589CE3E7" wp14:editId="15DFE731">
          <wp:simplePos x="0" y="0"/>
          <wp:positionH relativeFrom="column">
            <wp:posOffset>3575685</wp:posOffset>
          </wp:positionH>
          <wp:positionV relativeFrom="paragraph">
            <wp:posOffset>-15875</wp:posOffset>
          </wp:positionV>
          <wp:extent cx="1819275" cy="326390"/>
          <wp:effectExtent l="0" t="0" r="9525" b="0"/>
          <wp:wrapNone/>
          <wp:docPr id="4069229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6314" t="-2390"/>
                  <a:stretch>
                    <a:fillRect/>
                  </a:stretch>
                </pic:blipFill>
                <pic:spPr bwMode="auto">
                  <a:xfrm>
                    <a:off x="0" y="0"/>
                    <a:ext cx="1819275" cy="326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 w:val="16"/>
        <w:szCs w:val="16"/>
      </w:rPr>
      <w:t>Araguari</w:t>
    </w:r>
    <w:r w:rsidRPr="00AA37E9">
      <w:rPr>
        <w:bCs/>
        <w:sz w:val="16"/>
        <w:szCs w:val="16"/>
      </w:rPr>
      <w:t>/MG</w:t>
    </w:r>
  </w:p>
  <w:p w14:paraId="4AE08E46" w14:textId="46A77A2F" w:rsidR="00C11807" w:rsidRDefault="00C11807" w:rsidP="00C11807">
    <w:pPr>
      <w:pStyle w:val="Cabealho"/>
      <w:tabs>
        <w:tab w:val="left" w:pos="780"/>
        <w:tab w:val="right" w:pos="8504"/>
      </w:tabs>
      <w:rPr>
        <w:bCs/>
        <w:sz w:val="16"/>
        <w:szCs w:val="16"/>
      </w:rPr>
    </w:pPr>
    <w:r w:rsidRPr="00AA37E9">
      <w:rPr>
        <w:bCs/>
        <w:sz w:val="16"/>
        <w:szCs w:val="16"/>
      </w:rPr>
      <w:t xml:space="preserve">PMI </w:t>
    </w:r>
    <w:r>
      <w:rPr>
        <w:bCs/>
        <w:sz w:val="16"/>
        <w:szCs w:val="16"/>
      </w:rPr>
      <w:t>00</w:t>
    </w:r>
    <w:r w:rsidRPr="00AA37E9">
      <w:rPr>
        <w:bCs/>
        <w:sz w:val="16"/>
        <w:szCs w:val="16"/>
      </w:rPr>
      <w:t xml:space="preserve">1/25 </w:t>
    </w:r>
    <w:r>
      <w:rPr>
        <w:bCs/>
        <w:sz w:val="16"/>
        <w:szCs w:val="16"/>
      </w:rPr>
      <w:t>– FASE 2 – Estudo de Viabilidade Técnica e Econômico-Financeira</w:t>
    </w:r>
  </w:p>
  <w:p w14:paraId="23BEE69A" w14:textId="29FEB874" w:rsidR="00C11807" w:rsidRPr="00C976DC" w:rsidRDefault="00C11807" w:rsidP="00C11807">
    <w:pPr>
      <w:pStyle w:val="Cabealho"/>
      <w:tabs>
        <w:tab w:val="left" w:pos="780"/>
        <w:tab w:val="right" w:pos="8504"/>
      </w:tabs>
      <w:rPr>
        <w:rFonts w:ascii="Arial Black" w:hAnsi="Arial Black"/>
        <w:bCs/>
        <w:sz w:val="16"/>
        <w:szCs w:val="16"/>
      </w:rPr>
    </w:pPr>
    <w:r w:rsidRPr="00AA37E9">
      <w:rPr>
        <w:bCs/>
        <w:sz w:val="16"/>
        <w:szCs w:val="16"/>
      </w:rPr>
      <w:t xml:space="preserve">Versão </w:t>
    </w:r>
    <w:r w:rsidR="00FC1C5A">
      <w:rPr>
        <w:bCs/>
        <w:sz w:val="16"/>
        <w:szCs w:val="16"/>
      </w:rPr>
      <w:t>2</w:t>
    </w:r>
    <w:r w:rsidR="00F70A9B" w:rsidRPr="00AA37E9">
      <w:rPr>
        <w:bCs/>
        <w:sz w:val="16"/>
        <w:szCs w:val="16"/>
      </w:rPr>
      <w:t xml:space="preserve"> </w:t>
    </w:r>
    <w:r w:rsidRPr="00AA37E9">
      <w:rPr>
        <w:bCs/>
        <w:sz w:val="16"/>
        <w:szCs w:val="16"/>
      </w:rPr>
      <w:t xml:space="preserve">– </w:t>
    </w:r>
    <w:r w:rsidR="00A93CE8">
      <w:rPr>
        <w:bCs/>
        <w:sz w:val="16"/>
        <w:szCs w:val="16"/>
      </w:rPr>
      <w:t xml:space="preserve">Preliminar </w:t>
    </w:r>
    <w:r w:rsidR="00F70A9B">
      <w:rPr>
        <w:bCs/>
        <w:sz w:val="16"/>
        <w:szCs w:val="16"/>
      </w:rPr>
      <w:t>Abril</w:t>
    </w:r>
    <w:r w:rsidRPr="00AA37E9">
      <w:rPr>
        <w:bCs/>
        <w:sz w:val="16"/>
        <w:szCs w:val="16"/>
      </w:rPr>
      <w:t>/202</w:t>
    </w:r>
    <w:r>
      <w:rPr>
        <w:bCs/>
        <w:sz w:val="16"/>
        <w:szCs w:val="16"/>
      </w:rPr>
      <w:t>6</w:t>
    </w:r>
  </w:p>
  <w:bookmarkEnd w:id="9"/>
  <w:bookmarkEnd w:id="10"/>
  <w:bookmarkEnd w:id="11"/>
  <w:p w14:paraId="6DA16D3F" w14:textId="77777777" w:rsidR="00C11807" w:rsidRDefault="00C11807" w:rsidP="00C11807">
    <w:pPr>
      <w:pStyle w:val="Cabealho"/>
      <w:rPr>
        <w:rFonts w:ascii="Verdana" w:hAnsi="Verdana"/>
        <w:bCs/>
        <w:sz w:val="16"/>
        <w:u w:val="double"/>
      </w:rPr>
    </w:pPr>
    <w:r>
      <w:rPr>
        <w:rFonts w:ascii="Verdana" w:hAnsi="Verdana"/>
        <w:bCs/>
        <w:sz w:val="16"/>
        <w:u w:val="double"/>
      </w:rPr>
      <w:t>___________________________________________________________________________________</w:t>
    </w:r>
  </w:p>
  <w:p w14:paraId="7A3B6096" w14:textId="77777777" w:rsidR="00C11807" w:rsidRDefault="00C1180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61E"/>
    <w:multiLevelType w:val="hybridMultilevel"/>
    <w:tmpl w:val="4D6802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27336B2"/>
    <w:multiLevelType w:val="hybridMultilevel"/>
    <w:tmpl w:val="08646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B24CE"/>
    <w:multiLevelType w:val="hybridMultilevel"/>
    <w:tmpl w:val="78302470"/>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78B1F8F"/>
    <w:multiLevelType w:val="hybridMultilevel"/>
    <w:tmpl w:val="8626C016"/>
    <w:lvl w:ilvl="0" w:tplc="0409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93A1F92"/>
    <w:multiLevelType w:val="hybridMultilevel"/>
    <w:tmpl w:val="A4BA1626"/>
    <w:lvl w:ilvl="0" w:tplc="04090017">
      <w:start w:val="1"/>
      <w:numFmt w:val="lowerLetter"/>
      <w:lvlText w:val="%1)"/>
      <w:lvlJc w:val="left"/>
      <w:pPr>
        <w:ind w:left="733" w:hanging="360"/>
      </w:pPr>
    </w:lvl>
    <w:lvl w:ilvl="1" w:tplc="04160019" w:tentative="1">
      <w:start w:val="1"/>
      <w:numFmt w:val="lowerLetter"/>
      <w:lvlText w:val="%2."/>
      <w:lvlJc w:val="left"/>
      <w:pPr>
        <w:ind w:left="1453" w:hanging="360"/>
      </w:pPr>
    </w:lvl>
    <w:lvl w:ilvl="2" w:tplc="0416001B" w:tentative="1">
      <w:start w:val="1"/>
      <w:numFmt w:val="lowerRoman"/>
      <w:lvlText w:val="%3."/>
      <w:lvlJc w:val="right"/>
      <w:pPr>
        <w:ind w:left="2173" w:hanging="180"/>
      </w:pPr>
    </w:lvl>
    <w:lvl w:ilvl="3" w:tplc="0416000F" w:tentative="1">
      <w:start w:val="1"/>
      <w:numFmt w:val="decimal"/>
      <w:lvlText w:val="%4."/>
      <w:lvlJc w:val="left"/>
      <w:pPr>
        <w:ind w:left="2893" w:hanging="360"/>
      </w:pPr>
    </w:lvl>
    <w:lvl w:ilvl="4" w:tplc="04160019" w:tentative="1">
      <w:start w:val="1"/>
      <w:numFmt w:val="lowerLetter"/>
      <w:lvlText w:val="%5."/>
      <w:lvlJc w:val="left"/>
      <w:pPr>
        <w:ind w:left="3613" w:hanging="360"/>
      </w:pPr>
    </w:lvl>
    <w:lvl w:ilvl="5" w:tplc="0416001B" w:tentative="1">
      <w:start w:val="1"/>
      <w:numFmt w:val="lowerRoman"/>
      <w:lvlText w:val="%6."/>
      <w:lvlJc w:val="right"/>
      <w:pPr>
        <w:ind w:left="4333" w:hanging="180"/>
      </w:pPr>
    </w:lvl>
    <w:lvl w:ilvl="6" w:tplc="0416000F" w:tentative="1">
      <w:start w:val="1"/>
      <w:numFmt w:val="decimal"/>
      <w:lvlText w:val="%7."/>
      <w:lvlJc w:val="left"/>
      <w:pPr>
        <w:ind w:left="5053" w:hanging="360"/>
      </w:pPr>
    </w:lvl>
    <w:lvl w:ilvl="7" w:tplc="04160019" w:tentative="1">
      <w:start w:val="1"/>
      <w:numFmt w:val="lowerLetter"/>
      <w:lvlText w:val="%8."/>
      <w:lvlJc w:val="left"/>
      <w:pPr>
        <w:ind w:left="5773" w:hanging="360"/>
      </w:pPr>
    </w:lvl>
    <w:lvl w:ilvl="8" w:tplc="0416001B" w:tentative="1">
      <w:start w:val="1"/>
      <w:numFmt w:val="lowerRoman"/>
      <w:lvlText w:val="%9."/>
      <w:lvlJc w:val="right"/>
      <w:pPr>
        <w:ind w:left="6493" w:hanging="180"/>
      </w:pPr>
    </w:lvl>
  </w:abstractNum>
  <w:abstractNum w:abstractNumId="5" w15:restartNumberingAfterBreak="0">
    <w:nsid w:val="0F6A1851"/>
    <w:multiLevelType w:val="hybridMultilevel"/>
    <w:tmpl w:val="2C762DFA"/>
    <w:lvl w:ilvl="0" w:tplc="4A2A986E">
      <w:start w:val="1"/>
      <w:numFmt w:val="decimal"/>
      <w:lvlText w:val="%1."/>
      <w:lvlJc w:val="left"/>
      <w:pPr>
        <w:ind w:left="7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4808A900">
      <w:start w:val="1"/>
      <w:numFmt w:val="lowerLetter"/>
      <w:lvlText w:val="%2"/>
      <w:lvlJc w:val="left"/>
      <w:pPr>
        <w:ind w:left="116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E22A2046">
      <w:start w:val="1"/>
      <w:numFmt w:val="lowerRoman"/>
      <w:lvlText w:val="%3"/>
      <w:lvlJc w:val="left"/>
      <w:pPr>
        <w:ind w:left="188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94503458">
      <w:start w:val="1"/>
      <w:numFmt w:val="decimal"/>
      <w:lvlText w:val="%4"/>
      <w:lvlJc w:val="left"/>
      <w:pPr>
        <w:ind w:left="26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862A8506">
      <w:start w:val="1"/>
      <w:numFmt w:val="lowerLetter"/>
      <w:lvlText w:val="%5"/>
      <w:lvlJc w:val="left"/>
      <w:pPr>
        <w:ind w:left="332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99C2265A">
      <w:start w:val="1"/>
      <w:numFmt w:val="lowerRoman"/>
      <w:lvlText w:val="%6"/>
      <w:lvlJc w:val="left"/>
      <w:pPr>
        <w:ind w:left="404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C4A44F66">
      <w:start w:val="1"/>
      <w:numFmt w:val="decimal"/>
      <w:lvlText w:val="%7"/>
      <w:lvlJc w:val="left"/>
      <w:pPr>
        <w:ind w:left="476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D6C387C">
      <w:start w:val="1"/>
      <w:numFmt w:val="lowerLetter"/>
      <w:lvlText w:val="%8"/>
      <w:lvlJc w:val="left"/>
      <w:pPr>
        <w:ind w:left="548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48706434">
      <w:start w:val="1"/>
      <w:numFmt w:val="lowerRoman"/>
      <w:lvlText w:val="%9"/>
      <w:lvlJc w:val="left"/>
      <w:pPr>
        <w:ind w:left="62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0FBA07F6"/>
    <w:multiLevelType w:val="hybridMultilevel"/>
    <w:tmpl w:val="1D98A05C"/>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0AA7A58"/>
    <w:multiLevelType w:val="hybridMultilevel"/>
    <w:tmpl w:val="8D36CF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62C3B33"/>
    <w:multiLevelType w:val="hybridMultilevel"/>
    <w:tmpl w:val="B44A2CB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E45B9"/>
    <w:multiLevelType w:val="hybridMultilevel"/>
    <w:tmpl w:val="0F0A6D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9B84B3C"/>
    <w:multiLevelType w:val="hybridMultilevel"/>
    <w:tmpl w:val="14D6AF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147471B"/>
    <w:multiLevelType w:val="hybridMultilevel"/>
    <w:tmpl w:val="234C623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55159CB"/>
    <w:multiLevelType w:val="hybridMultilevel"/>
    <w:tmpl w:val="F8DE0102"/>
    <w:lvl w:ilvl="0" w:tplc="0409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96C4C91"/>
    <w:multiLevelType w:val="hybridMultilevel"/>
    <w:tmpl w:val="2154F2A8"/>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ADA1E31"/>
    <w:multiLevelType w:val="hybridMultilevel"/>
    <w:tmpl w:val="061225DA"/>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20F1E77"/>
    <w:multiLevelType w:val="hybridMultilevel"/>
    <w:tmpl w:val="DA104B20"/>
    <w:lvl w:ilvl="0" w:tplc="5C28FA4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B109F4"/>
    <w:multiLevelType w:val="hybridMultilevel"/>
    <w:tmpl w:val="1A06B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72B9F"/>
    <w:multiLevelType w:val="hybridMultilevel"/>
    <w:tmpl w:val="7FF0BF4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9260C68"/>
    <w:multiLevelType w:val="hybridMultilevel"/>
    <w:tmpl w:val="52B8F3A4"/>
    <w:lvl w:ilvl="0" w:tplc="0409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9DC3F1D"/>
    <w:multiLevelType w:val="hybridMultilevel"/>
    <w:tmpl w:val="E2464F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5671561"/>
    <w:multiLevelType w:val="hybridMultilevel"/>
    <w:tmpl w:val="B5D06A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84464EA"/>
    <w:multiLevelType w:val="hybridMultilevel"/>
    <w:tmpl w:val="A86CBA16"/>
    <w:lvl w:ilvl="0" w:tplc="0416001B">
      <w:start w:val="1"/>
      <w:numFmt w:val="low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D280A62"/>
    <w:multiLevelType w:val="hybridMultilevel"/>
    <w:tmpl w:val="FA4CEE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7253928"/>
    <w:multiLevelType w:val="hybridMultilevel"/>
    <w:tmpl w:val="C2408C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B5269EC"/>
    <w:multiLevelType w:val="hybridMultilevel"/>
    <w:tmpl w:val="7B504B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6BB850B9"/>
    <w:multiLevelType w:val="hybridMultilevel"/>
    <w:tmpl w:val="0B3C77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09A0F60"/>
    <w:multiLevelType w:val="hybridMultilevel"/>
    <w:tmpl w:val="0BCE41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09C5F1A"/>
    <w:multiLevelType w:val="hybridMultilevel"/>
    <w:tmpl w:val="8528BFD2"/>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B9E3F81"/>
    <w:multiLevelType w:val="hybridMultilevel"/>
    <w:tmpl w:val="0D3039BC"/>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50762875">
    <w:abstractNumId w:val="24"/>
  </w:num>
  <w:num w:numId="2" w16cid:durableId="1798794315">
    <w:abstractNumId w:val="20"/>
  </w:num>
  <w:num w:numId="3" w16cid:durableId="832835519">
    <w:abstractNumId w:val="17"/>
  </w:num>
  <w:num w:numId="4" w16cid:durableId="366101268">
    <w:abstractNumId w:val="11"/>
  </w:num>
  <w:num w:numId="5" w16cid:durableId="825166301">
    <w:abstractNumId w:val="6"/>
  </w:num>
  <w:num w:numId="6" w16cid:durableId="630792894">
    <w:abstractNumId w:val="2"/>
  </w:num>
  <w:num w:numId="7" w16cid:durableId="600646212">
    <w:abstractNumId w:val="16"/>
  </w:num>
  <w:num w:numId="8" w16cid:durableId="1369406291">
    <w:abstractNumId w:val="21"/>
    <w:lvlOverride w:ilvl="0">
      <w:startOverride w:val="1"/>
    </w:lvlOverride>
    <w:lvlOverride w:ilvl="1"/>
    <w:lvlOverride w:ilvl="2"/>
    <w:lvlOverride w:ilvl="3"/>
    <w:lvlOverride w:ilvl="4"/>
    <w:lvlOverride w:ilvl="5"/>
    <w:lvlOverride w:ilvl="6"/>
    <w:lvlOverride w:ilvl="7"/>
    <w:lvlOverride w:ilvl="8"/>
  </w:num>
  <w:num w:numId="9" w16cid:durableId="14112430">
    <w:abstractNumId w:val="13"/>
  </w:num>
  <w:num w:numId="10" w16cid:durableId="264969080">
    <w:abstractNumId w:val="1"/>
  </w:num>
  <w:num w:numId="11" w16cid:durableId="874542695">
    <w:abstractNumId w:val="8"/>
  </w:num>
  <w:num w:numId="12" w16cid:durableId="1218708242">
    <w:abstractNumId w:val="25"/>
  </w:num>
  <w:num w:numId="13" w16cid:durableId="1665665598">
    <w:abstractNumId w:val="9"/>
  </w:num>
  <w:num w:numId="14" w16cid:durableId="1952083210">
    <w:abstractNumId w:val="22"/>
  </w:num>
  <w:num w:numId="15" w16cid:durableId="1755206343">
    <w:abstractNumId w:val="26"/>
  </w:num>
  <w:num w:numId="16" w16cid:durableId="72163100">
    <w:abstractNumId w:val="15"/>
  </w:num>
  <w:num w:numId="17" w16cid:durableId="2035691519">
    <w:abstractNumId w:val="4"/>
  </w:num>
  <w:num w:numId="18" w16cid:durableId="1204443949">
    <w:abstractNumId w:val="7"/>
  </w:num>
  <w:num w:numId="19" w16cid:durableId="1075317218">
    <w:abstractNumId w:val="23"/>
  </w:num>
  <w:num w:numId="20" w16cid:durableId="50883084">
    <w:abstractNumId w:val="10"/>
  </w:num>
  <w:num w:numId="21" w16cid:durableId="913515867">
    <w:abstractNumId w:val="18"/>
  </w:num>
  <w:num w:numId="22" w16cid:durableId="1742559524">
    <w:abstractNumId w:val="3"/>
  </w:num>
  <w:num w:numId="23" w16cid:durableId="2001955867">
    <w:abstractNumId w:val="12"/>
  </w:num>
  <w:num w:numId="24" w16cid:durableId="344018774">
    <w:abstractNumId w:val="19"/>
  </w:num>
  <w:num w:numId="25" w16cid:durableId="33583498">
    <w:abstractNumId w:val="0"/>
  </w:num>
  <w:num w:numId="26" w16cid:durableId="962809994">
    <w:abstractNumId w:val="28"/>
  </w:num>
  <w:num w:numId="27" w16cid:durableId="1616407561">
    <w:abstractNumId w:val="14"/>
  </w:num>
  <w:num w:numId="28" w16cid:durableId="1746146481">
    <w:abstractNumId w:val="27"/>
  </w:num>
  <w:num w:numId="29" w16cid:durableId="84959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F4"/>
    <w:rsid w:val="000005D4"/>
    <w:rsid w:val="00005E59"/>
    <w:rsid w:val="00015BAC"/>
    <w:rsid w:val="0001699C"/>
    <w:rsid w:val="000239DB"/>
    <w:rsid w:val="0003073B"/>
    <w:rsid w:val="00031503"/>
    <w:rsid w:val="00040AEF"/>
    <w:rsid w:val="0004187B"/>
    <w:rsid w:val="00046FB0"/>
    <w:rsid w:val="00050EAD"/>
    <w:rsid w:val="0006112F"/>
    <w:rsid w:val="000647B5"/>
    <w:rsid w:val="00067C20"/>
    <w:rsid w:val="0007494A"/>
    <w:rsid w:val="00074E49"/>
    <w:rsid w:val="00075B40"/>
    <w:rsid w:val="00077202"/>
    <w:rsid w:val="0008003B"/>
    <w:rsid w:val="00085E7B"/>
    <w:rsid w:val="000930C3"/>
    <w:rsid w:val="00097154"/>
    <w:rsid w:val="000A657D"/>
    <w:rsid w:val="000A73ED"/>
    <w:rsid w:val="000B0159"/>
    <w:rsid w:val="000B2333"/>
    <w:rsid w:val="000B631F"/>
    <w:rsid w:val="000C33A5"/>
    <w:rsid w:val="000D09B9"/>
    <w:rsid w:val="000D45CB"/>
    <w:rsid w:val="000D57EF"/>
    <w:rsid w:val="000E40AB"/>
    <w:rsid w:val="000E444B"/>
    <w:rsid w:val="000F4E28"/>
    <w:rsid w:val="001026B4"/>
    <w:rsid w:val="001066F8"/>
    <w:rsid w:val="00124DC1"/>
    <w:rsid w:val="00127B6F"/>
    <w:rsid w:val="00141144"/>
    <w:rsid w:val="001426D1"/>
    <w:rsid w:val="00153316"/>
    <w:rsid w:val="00156441"/>
    <w:rsid w:val="001601D3"/>
    <w:rsid w:val="00163AFB"/>
    <w:rsid w:val="00165CF6"/>
    <w:rsid w:val="00174E3D"/>
    <w:rsid w:val="00175D94"/>
    <w:rsid w:val="00187C03"/>
    <w:rsid w:val="00190CCC"/>
    <w:rsid w:val="001955E5"/>
    <w:rsid w:val="001A3C40"/>
    <w:rsid w:val="001B12A6"/>
    <w:rsid w:val="001B2306"/>
    <w:rsid w:val="001B57D8"/>
    <w:rsid w:val="001C2081"/>
    <w:rsid w:val="001D2FE8"/>
    <w:rsid w:val="001E0A5A"/>
    <w:rsid w:val="001E2B7B"/>
    <w:rsid w:val="001F17F1"/>
    <w:rsid w:val="001F2240"/>
    <w:rsid w:val="001F56B4"/>
    <w:rsid w:val="00205386"/>
    <w:rsid w:val="00206739"/>
    <w:rsid w:val="002140AD"/>
    <w:rsid w:val="002203D5"/>
    <w:rsid w:val="00227FDE"/>
    <w:rsid w:val="00234DD8"/>
    <w:rsid w:val="0025043D"/>
    <w:rsid w:val="00251543"/>
    <w:rsid w:val="00253F6C"/>
    <w:rsid w:val="00254FB6"/>
    <w:rsid w:val="00266111"/>
    <w:rsid w:val="00274B87"/>
    <w:rsid w:val="00276467"/>
    <w:rsid w:val="002778A8"/>
    <w:rsid w:val="002810C3"/>
    <w:rsid w:val="0028187A"/>
    <w:rsid w:val="002A16A3"/>
    <w:rsid w:val="002A17D0"/>
    <w:rsid w:val="002B7EF3"/>
    <w:rsid w:val="002C2430"/>
    <w:rsid w:val="002C32CE"/>
    <w:rsid w:val="002C64A3"/>
    <w:rsid w:val="002D1DBA"/>
    <w:rsid w:val="002D2AF3"/>
    <w:rsid w:val="002D3060"/>
    <w:rsid w:val="002E25A5"/>
    <w:rsid w:val="002E5EEA"/>
    <w:rsid w:val="00302274"/>
    <w:rsid w:val="00306695"/>
    <w:rsid w:val="00307955"/>
    <w:rsid w:val="0031533A"/>
    <w:rsid w:val="00315F14"/>
    <w:rsid w:val="00322A34"/>
    <w:rsid w:val="003245ED"/>
    <w:rsid w:val="0033092F"/>
    <w:rsid w:val="00332A0C"/>
    <w:rsid w:val="00335E85"/>
    <w:rsid w:val="00337BCA"/>
    <w:rsid w:val="00346E7B"/>
    <w:rsid w:val="0035407F"/>
    <w:rsid w:val="00355A41"/>
    <w:rsid w:val="00371B19"/>
    <w:rsid w:val="00372699"/>
    <w:rsid w:val="0038386D"/>
    <w:rsid w:val="0039308B"/>
    <w:rsid w:val="003A210D"/>
    <w:rsid w:val="003A3657"/>
    <w:rsid w:val="003A58BA"/>
    <w:rsid w:val="003B2AB6"/>
    <w:rsid w:val="003C475D"/>
    <w:rsid w:val="003D2968"/>
    <w:rsid w:val="003D3844"/>
    <w:rsid w:val="003D745A"/>
    <w:rsid w:val="003E26B2"/>
    <w:rsid w:val="003E51D3"/>
    <w:rsid w:val="003F2380"/>
    <w:rsid w:val="003F6451"/>
    <w:rsid w:val="00403A36"/>
    <w:rsid w:val="004068A1"/>
    <w:rsid w:val="00410BCD"/>
    <w:rsid w:val="00412C28"/>
    <w:rsid w:val="0041306D"/>
    <w:rsid w:val="00416F82"/>
    <w:rsid w:val="00421752"/>
    <w:rsid w:val="0042716F"/>
    <w:rsid w:val="00430FBE"/>
    <w:rsid w:val="00436D11"/>
    <w:rsid w:val="00441D10"/>
    <w:rsid w:val="00450490"/>
    <w:rsid w:val="00470023"/>
    <w:rsid w:val="004767CC"/>
    <w:rsid w:val="00477069"/>
    <w:rsid w:val="004777D4"/>
    <w:rsid w:val="0048392E"/>
    <w:rsid w:val="0049433C"/>
    <w:rsid w:val="004A0E8E"/>
    <w:rsid w:val="004A48BB"/>
    <w:rsid w:val="004A6EDD"/>
    <w:rsid w:val="004B59FA"/>
    <w:rsid w:val="004B6710"/>
    <w:rsid w:val="004C080C"/>
    <w:rsid w:val="004C4CF6"/>
    <w:rsid w:val="004C629B"/>
    <w:rsid w:val="004D1F18"/>
    <w:rsid w:val="004E2401"/>
    <w:rsid w:val="004E77AD"/>
    <w:rsid w:val="00504A17"/>
    <w:rsid w:val="00507D97"/>
    <w:rsid w:val="005118AD"/>
    <w:rsid w:val="00513EDF"/>
    <w:rsid w:val="00517231"/>
    <w:rsid w:val="00517443"/>
    <w:rsid w:val="00517994"/>
    <w:rsid w:val="00520D63"/>
    <w:rsid w:val="00525302"/>
    <w:rsid w:val="00535A12"/>
    <w:rsid w:val="005540F7"/>
    <w:rsid w:val="00561030"/>
    <w:rsid w:val="00562086"/>
    <w:rsid w:val="005724D5"/>
    <w:rsid w:val="005770FB"/>
    <w:rsid w:val="005805C5"/>
    <w:rsid w:val="005817EC"/>
    <w:rsid w:val="00582FE3"/>
    <w:rsid w:val="005835F0"/>
    <w:rsid w:val="005944D0"/>
    <w:rsid w:val="005A0BE5"/>
    <w:rsid w:val="005B2E73"/>
    <w:rsid w:val="005B3ACC"/>
    <w:rsid w:val="005B6E6B"/>
    <w:rsid w:val="005C5CF2"/>
    <w:rsid w:val="005D02DD"/>
    <w:rsid w:val="005D0463"/>
    <w:rsid w:val="005E6FCF"/>
    <w:rsid w:val="005F1DCF"/>
    <w:rsid w:val="005F798A"/>
    <w:rsid w:val="006034BC"/>
    <w:rsid w:val="0060430B"/>
    <w:rsid w:val="00611E32"/>
    <w:rsid w:val="00612390"/>
    <w:rsid w:val="00615DDE"/>
    <w:rsid w:val="006206EA"/>
    <w:rsid w:val="006206EE"/>
    <w:rsid w:val="00620C73"/>
    <w:rsid w:val="00622C62"/>
    <w:rsid w:val="00623CF6"/>
    <w:rsid w:val="006253C7"/>
    <w:rsid w:val="0064048F"/>
    <w:rsid w:val="006438F4"/>
    <w:rsid w:val="00643B37"/>
    <w:rsid w:val="006467B5"/>
    <w:rsid w:val="00647287"/>
    <w:rsid w:val="006647C7"/>
    <w:rsid w:val="00665ECE"/>
    <w:rsid w:val="0067027A"/>
    <w:rsid w:val="0067054D"/>
    <w:rsid w:val="006820D7"/>
    <w:rsid w:val="006830DD"/>
    <w:rsid w:val="00692C3C"/>
    <w:rsid w:val="00694205"/>
    <w:rsid w:val="00696E18"/>
    <w:rsid w:val="006A77B1"/>
    <w:rsid w:val="006B0465"/>
    <w:rsid w:val="006B2E54"/>
    <w:rsid w:val="006C7CD9"/>
    <w:rsid w:val="006D44DB"/>
    <w:rsid w:val="006D5876"/>
    <w:rsid w:val="006D7BD0"/>
    <w:rsid w:val="006E162F"/>
    <w:rsid w:val="006E2D65"/>
    <w:rsid w:val="006F55B8"/>
    <w:rsid w:val="006F72B5"/>
    <w:rsid w:val="00702D4D"/>
    <w:rsid w:val="00703EAC"/>
    <w:rsid w:val="0071137E"/>
    <w:rsid w:val="007179A5"/>
    <w:rsid w:val="007236C9"/>
    <w:rsid w:val="007267CF"/>
    <w:rsid w:val="00734627"/>
    <w:rsid w:val="007409FB"/>
    <w:rsid w:val="00740D0D"/>
    <w:rsid w:val="00742A7A"/>
    <w:rsid w:val="00743948"/>
    <w:rsid w:val="00747DE1"/>
    <w:rsid w:val="00753CA5"/>
    <w:rsid w:val="00755640"/>
    <w:rsid w:val="007613BC"/>
    <w:rsid w:val="00775ABF"/>
    <w:rsid w:val="00777174"/>
    <w:rsid w:val="00780BDE"/>
    <w:rsid w:val="0078376B"/>
    <w:rsid w:val="007846C1"/>
    <w:rsid w:val="007867E0"/>
    <w:rsid w:val="007A3E33"/>
    <w:rsid w:val="007B223C"/>
    <w:rsid w:val="007B32AC"/>
    <w:rsid w:val="007B6886"/>
    <w:rsid w:val="007C019C"/>
    <w:rsid w:val="007C2E92"/>
    <w:rsid w:val="007C3B07"/>
    <w:rsid w:val="007C3E1D"/>
    <w:rsid w:val="007C5E0D"/>
    <w:rsid w:val="007E41A3"/>
    <w:rsid w:val="007E5D07"/>
    <w:rsid w:val="007F3FF1"/>
    <w:rsid w:val="007F7E5D"/>
    <w:rsid w:val="00807625"/>
    <w:rsid w:val="00812AA1"/>
    <w:rsid w:val="00823122"/>
    <w:rsid w:val="00827494"/>
    <w:rsid w:val="008349F4"/>
    <w:rsid w:val="00840E21"/>
    <w:rsid w:val="0085216C"/>
    <w:rsid w:val="008542A3"/>
    <w:rsid w:val="00854449"/>
    <w:rsid w:val="0085634B"/>
    <w:rsid w:val="00863C6E"/>
    <w:rsid w:val="00865861"/>
    <w:rsid w:val="0087278D"/>
    <w:rsid w:val="00874148"/>
    <w:rsid w:val="008748EF"/>
    <w:rsid w:val="00880368"/>
    <w:rsid w:val="0088749F"/>
    <w:rsid w:val="008902E0"/>
    <w:rsid w:val="00891753"/>
    <w:rsid w:val="00897706"/>
    <w:rsid w:val="008A10AC"/>
    <w:rsid w:val="008A39B5"/>
    <w:rsid w:val="008A78CD"/>
    <w:rsid w:val="008B61A9"/>
    <w:rsid w:val="008D1AA8"/>
    <w:rsid w:val="008E1C41"/>
    <w:rsid w:val="008F75D3"/>
    <w:rsid w:val="00901521"/>
    <w:rsid w:val="00905C60"/>
    <w:rsid w:val="00906181"/>
    <w:rsid w:val="00907128"/>
    <w:rsid w:val="00907F2E"/>
    <w:rsid w:val="00920366"/>
    <w:rsid w:val="00923B83"/>
    <w:rsid w:val="00924A0E"/>
    <w:rsid w:val="00927577"/>
    <w:rsid w:val="00935D42"/>
    <w:rsid w:val="009370C4"/>
    <w:rsid w:val="00945638"/>
    <w:rsid w:val="00960A31"/>
    <w:rsid w:val="0096600B"/>
    <w:rsid w:val="00966FCA"/>
    <w:rsid w:val="0096746B"/>
    <w:rsid w:val="009705BF"/>
    <w:rsid w:val="00970B0A"/>
    <w:rsid w:val="00971322"/>
    <w:rsid w:val="0097403A"/>
    <w:rsid w:val="00985ABD"/>
    <w:rsid w:val="009863F7"/>
    <w:rsid w:val="009A1C70"/>
    <w:rsid w:val="009A2F89"/>
    <w:rsid w:val="009A6736"/>
    <w:rsid w:val="009C71E7"/>
    <w:rsid w:val="009D1B9C"/>
    <w:rsid w:val="009E2CDE"/>
    <w:rsid w:val="009F0A4D"/>
    <w:rsid w:val="009F1978"/>
    <w:rsid w:val="009F2BB6"/>
    <w:rsid w:val="009F51FA"/>
    <w:rsid w:val="009F5712"/>
    <w:rsid w:val="009F7640"/>
    <w:rsid w:val="009F7EF6"/>
    <w:rsid w:val="00A10AAA"/>
    <w:rsid w:val="00A12965"/>
    <w:rsid w:val="00A15759"/>
    <w:rsid w:val="00A268F5"/>
    <w:rsid w:val="00A314D1"/>
    <w:rsid w:val="00A336A2"/>
    <w:rsid w:val="00A339BE"/>
    <w:rsid w:val="00A35A53"/>
    <w:rsid w:val="00A37CB8"/>
    <w:rsid w:val="00A40578"/>
    <w:rsid w:val="00A45745"/>
    <w:rsid w:val="00A50F48"/>
    <w:rsid w:val="00A548A2"/>
    <w:rsid w:val="00A556F6"/>
    <w:rsid w:val="00A56CB3"/>
    <w:rsid w:val="00A5726E"/>
    <w:rsid w:val="00A57378"/>
    <w:rsid w:val="00A57CF1"/>
    <w:rsid w:val="00A63000"/>
    <w:rsid w:val="00A6314D"/>
    <w:rsid w:val="00A666BD"/>
    <w:rsid w:val="00A679A4"/>
    <w:rsid w:val="00A715CD"/>
    <w:rsid w:val="00A736CB"/>
    <w:rsid w:val="00A84596"/>
    <w:rsid w:val="00A84625"/>
    <w:rsid w:val="00A87A26"/>
    <w:rsid w:val="00A93CE8"/>
    <w:rsid w:val="00A941BE"/>
    <w:rsid w:val="00A94A6C"/>
    <w:rsid w:val="00A955EC"/>
    <w:rsid w:val="00A970F6"/>
    <w:rsid w:val="00A9728F"/>
    <w:rsid w:val="00AA31DD"/>
    <w:rsid w:val="00AA399F"/>
    <w:rsid w:val="00AA4DFD"/>
    <w:rsid w:val="00AB09FA"/>
    <w:rsid w:val="00AB3E4E"/>
    <w:rsid w:val="00AB7A55"/>
    <w:rsid w:val="00AC0550"/>
    <w:rsid w:val="00AC6021"/>
    <w:rsid w:val="00AD5187"/>
    <w:rsid w:val="00AF26DF"/>
    <w:rsid w:val="00AF6674"/>
    <w:rsid w:val="00B00016"/>
    <w:rsid w:val="00B036EC"/>
    <w:rsid w:val="00B102A0"/>
    <w:rsid w:val="00B1086E"/>
    <w:rsid w:val="00B11E2C"/>
    <w:rsid w:val="00B22356"/>
    <w:rsid w:val="00B24F44"/>
    <w:rsid w:val="00B30642"/>
    <w:rsid w:val="00B311F4"/>
    <w:rsid w:val="00B4199E"/>
    <w:rsid w:val="00B478A8"/>
    <w:rsid w:val="00B60B8C"/>
    <w:rsid w:val="00B62393"/>
    <w:rsid w:val="00B81099"/>
    <w:rsid w:val="00B87CAA"/>
    <w:rsid w:val="00B90D37"/>
    <w:rsid w:val="00BA1AB5"/>
    <w:rsid w:val="00BA3B71"/>
    <w:rsid w:val="00BB005C"/>
    <w:rsid w:val="00BB1B89"/>
    <w:rsid w:val="00BB5D4E"/>
    <w:rsid w:val="00BD0139"/>
    <w:rsid w:val="00BD09C0"/>
    <w:rsid w:val="00BD4F1C"/>
    <w:rsid w:val="00BE00BA"/>
    <w:rsid w:val="00BE1455"/>
    <w:rsid w:val="00BE7066"/>
    <w:rsid w:val="00C111A8"/>
    <w:rsid w:val="00C11807"/>
    <w:rsid w:val="00C13DEE"/>
    <w:rsid w:val="00C207A0"/>
    <w:rsid w:val="00C22C8F"/>
    <w:rsid w:val="00C26B4E"/>
    <w:rsid w:val="00C4064C"/>
    <w:rsid w:val="00C41E1E"/>
    <w:rsid w:val="00C82BE5"/>
    <w:rsid w:val="00C836AC"/>
    <w:rsid w:val="00C84FE4"/>
    <w:rsid w:val="00C92C37"/>
    <w:rsid w:val="00C93DFD"/>
    <w:rsid w:val="00CA1EC8"/>
    <w:rsid w:val="00CA2033"/>
    <w:rsid w:val="00CA2E8B"/>
    <w:rsid w:val="00CA48F7"/>
    <w:rsid w:val="00CA5D7B"/>
    <w:rsid w:val="00CB2D32"/>
    <w:rsid w:val="00CC2C32"/>
    <w:rsid w:val="00CD44D7"/>
    <w:rsid w:val="00CE2961"/>
    <w:rsid w:val="00CF04A3"/>
    <w:rsid w:val="00CF4570"/>
    <w:rsid w:val="00CF46BA"/>
    <w:rsid w:val="00D052FA"/>
    <w:rsid w:val="00D157EA"/>
    <w:rsid w:val="00D21019"/>
    <w:rsid w:val="00D213CA"/>
    <w:rsid w:val="00D2324F"/>
    <w:rsid w:val="00D2654D"/>
    <w:rsid w:val="00D268E4"/>
    <w:rsid w:val="00D325F9"/>
    <w:rsid w:val="00D3393B"/>
    <w:rsid w:val="00D36EEE"/>
    <w:rsid w:val="00D413E7"/>
    <w:rsid w:val="00D45CEA"/>
    <w:rsid w:val="00D5065A"/>
    <w:rsid w:val="00D5206F"/>
    <w:rsid w:val="00D5255C"/>
    <w:rsid w:val="00D55E3B"/>
    <w:rsid w:val="00D56F78"/>
    <w:rsid w:val="00D61EF3"/>
    <w:rsid w:val="00D63BC7"/>
    <w:rsid w:val="00D71C08"/>
    <w:rsid w:val="00D7437C"/>
    <w:rsid w:val="00D862C9"/>
    <w:rsid w:val="00D87A22"/>
    <w:rsid w:val="00D9271F"/>
    <w:rsid w:val="00D9542B"/>
    <w:rsid w:val="00DA2F59"/>
    <w:rsid w:val="00DA3CEC"/>
    <w:rsid w:val="00DC1E3C"/>
    <w:rsid w:val="00DC71A3"/>
    <w:rsid w:val="00DD5764"/>
    <w:rsid w:val="00DD5937"/>
    <w:rsid w:val="00DD7A67"/>
    <w:rsid w:val="00DE46D6"/>
    <w:rsid w:val="00DE5CF0"/>
    <w:rsid w:val="00DF4CCC"/>
    <w:rsid w:val="00DF6B7A"/>
    <w:rsid w:val="00DF783A"/>
    <w:rsid w:val="00DF7AFA"/>
    <w:rsid w:val="00E01D83"/>
    <w:rsid w:val="00E0304F"/>
    <w:rsid w:val="00E25A9D"/>
    <w:rsid w:val="00E267DE"/>
    <w:rsid w:val="00E2743E"/>
    <w:rsid w:val="00E2796F"/>
    <w:rsid w:val="00E52986"/>
    <w:rsid w:val="00E52F04"/>
    <w:rsid w:val="00E56A95"/>
    <w:rsid w:val="00E57D32"/>
    <w:rsid w:val="00E628C3"/>
    <w:rsid w:val="00E8041A"/>
    <w:rsid w:val="00E85282"/>
    <w:rsid w:val="00E91DC6"/>
    <w:rsid w:val="00E943F8"/>
    <w:rsid w:val="00E94B78"/>
    <w:rsid w:val="00EA16A4"/>
    <w:rsid w:val="00EA3C63"/>
    <w:rsid w:val="00EA4837"/>
    <w:rsid w:val="00EB348F"/>
    <w:rsid w:val="00EB61D3"/>
    <w:rsid w:val="00EB7206"/>
    <w:rsid w:val="00EC0548"/>
    <w:rsid w:val="00EC6C77"/>
    <w:rsid w:val="00ED1491"/>
    <w:rsid w:val="00ED18DA"/>
    <w:rsid w:val="00EF3274"/>
    <w:rsid w:val="00EF365E"/>
    <w:rsid w:val="00F02D1E"/>
    <w:rsid w:val="00F12093"/>
    <w:rsid w:val="00F326D9"/>
    <w:rsid w:val="00F34517"/>
    <w:rsid w:val="00F364BF"/>
    <w:rsid w:val="00F36700"/>
    <w:rsid w:val="00F46502"/>
    <w:rsid w:val="00F6430D"/>
    <w:rsid w:val="00F64B43"/>
    <w:rsid w:val="00F70A9B"/>
    <w:rsid w:val="00F73C7F"/>
    <w:rsid w:val="00F831D4"/>
    <w:rsid w:val="00F90742"/>
    <w:rsid w:val="00F929F0"/>
    <w:rsid w:val="00F959A6"/>
    <w:rsid w:val="00FA06AC"/>
    <w:rsid w:val="00FA252F"/>
    <w:rsid w:val="00FB0511"/>
    <w:rsid w:val="00FB24F4"/>
    <w:rsid w:val="00FB24F7"/>
    <w:rsid w:val="00FC1365"/>
    <w:rsid w:val="00FC1C5A"/>
    <w:rsid w:val="00FC292E"/>
    <w:rsid w:val="00FE1ACC"/>
    <w:rsid w:val="00FF23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A9D6E"/>
  <w15:chartTrackingRefBased/>
  <w15:docId w15:val="{977E92DB-6E64-4715-8603-A3E75E51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C20"/>
  </w:style>
  <w:style w:type="paragraph" w:styleId="Ttulo1">
    <w:name w:val="heading 1"/>
    <w:basedOn w:val="Normal"/>
    <w:next w:val="Normal"/>
    <w:link w:val="Ttulo1Char"/>
    <w:uiPriority w:val="9"/>
    <w:qFormat/>
    <w:rsid w:val="00643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643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438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438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438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438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438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438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438F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438F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rsid w:val="006438F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438F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438F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438F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438F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438F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438F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438F4"/>
    <w:rPr>
      <w:rFonts w:eastAsiaTheme="majorEastAsia" w:cstheme="majorBidi"/>
      <w:color w:val="272727" w:themeColor="text1" w:themeTint="D8"/>
    </w:rPr>
  </w:style>
  <w:style w:type="paragraph" w:styleId="Ttulo">
    <w:name w:val="Title"/>
    <w:basedOn w:val="Normal"/>
    <w:next w:val="Normal"/>
    <w:link w:val="TtuloChar"/>
    <w:uiPriority w:val="10"/>
    <w:qFormat/>
    <w:rsid w:val="00643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438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438F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438F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438F4"/>
    <w:pPr>
      <w:spacing w:before="160"/>
      <w:jc w:val="center"/>
    </w:pPr>
    <w:rPr>
      <w:i/>
      <w:iCs/>
      <w:color w:val="404040" w:themeColor="text1" w:themeTint="BF"/>
    </w:rPr>
  </w:style>
  <w:style w:type="character" w:customStyle="1" w:styleId="CitaoChar">
    <w:name w:val="Citação Char"/>
    <w:basedOn w:val="Fontepargpadro"/>
    <w:link w:val="Citao"/>
    <w:uiPriority w:val="29"/>
    <w:rsid w:val="006438F4"/>
    <w:rPr>
      <w:i/>
      <w:iCs/>
      <w:color w:val="404040" w:themeColor="text1" w:themeTint="BF"/>
    </w:rPr>
  </w:style>
  <w:style w:type="paragraph" w:styleId="PargrafodaLista">
    <w:name w:val="List Paragraph"/>
    <w:basedOn w:val="Normal"/>
    <w:link w:val="PargrafodaListaChar"/>
    <w:uiPriority w:val="34"/>
    <w:qFormat/>
    <w:rsid w:val="006438F4"/>
    <w:pPr>
      <w:ind w:left="720"/>
      <w:contextualSpacing/>
    </w:pPr>
  </w:style>
  <w:style w:type="character" w:styleId="nfaseIntensa">
    <w:name w:val="Intense Emphasis"/>
    <w:basedOn w:val="Fontepargpadro"/>
    <w:uiPriority w:val="21"/>
    <w:qFormat/>
    <w:rsid w:val="006438F4"/>
    <w:rPr>
      <w:i/>
      <w:iCs/>
      <w:color w:val="0F4761" w:themeColor="accent1" w:themeShade="BF"/>
    </w:rPr>
  </w:style>
  <w:style w:type="paragraph" w:styleId="CitaoIntensa">
    <w:name w:val="Intense Quote"/>
    <w:basedOn w:val="Normal"/>
    <w:next w:val="Normal"/>
    <w:link w:val="CitaoIntensaChar"/>
    <w:uiPriority w:val="30"/>
    <w:qFormat/>
    <w:rsid w:val="00643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438F4"/>
    <w:rPr>
      <w:i/>
      <w:iCs/>
      <w:color w:val="0F4761" w:themeColor="accent1" w:themeShade="BF"/>
    </w:rPr>
  </w:style>
  <w:style w:type="character" w:styleId="RefernciaIntensa">
    <w:name w:val="Intense Reference"/>
    <w:basedOn w:val="Fontepargpadro"/>
    <w:uiPriority w:val="32"/>
    <w:qFormat/>
    <w:rsid w:val="006438F4"/>
    <w:rPr>
      <w:b/>
      <w:bCs/>
      <w:smallCaps/>
      <w:color w:val="0F4761" w:themeColor="accent1" w:themeShade="BF"/>
      <w:spacing w:val="5"/>
    </w:rPr>
  </w:style>
  <w:style w:type="paragraph" w:styleId="Cabealho">
    <w:name w:val="header"/>
    <w:basedOn w:val="Normal"/>
    <w:link w:val="CabealhoChar"/>
    <w:unhideWhenUsed/>
    <w:rsid w:val="00C11807"/>
    <w:pPr>
      <w:tabs>
        <w:tab w:val="center" w:pos="4513"/>
        <w:tab w:val="right" w:pos="9026"/>
      </w:tabs>
      <w:spacing w:after="0" w:line="240" w:lineRule="auto"/>
    </w:pPr>
  </w:style>
  <w:style w:type="character" w:customStyle="1" w:styleId="CabealhoChar">
    <w:name w:val="Cabeçalho Char"/>
    <w:basedOn w:val="Fontepargpadro"/>
    <w:link w:val="Cabealho"/>
    <w:rsid w:val="00C11807"/>
  </w:style>
  <w:style w:type="paragraph" w:styleId="Rodap">
    <w:name w:val="footer"/>
    <w:basedOn w:val="Normal"/>
    <w:link w:val="RodapChar"/>
    <w:uiPriority w:val="99"/>
    <w:unhideWhenUsed/>
    <w:rsid w:val="00C11807"/>
    <w:pPr>
      <w:tabs>
        <w:tab w:val="center" w:pos="4513"/>
        <w:tab w:val="right" w:pos="9026"/>
      </w:tabs>
      <w:spacing w:after="0" w:line="240" w:lineRule="auto"/>
    </w:pPr>
  </w:style>
  <w:style w:type="character" w:customStyle="1" w:styleId="RodapChar">
    <w:name w:val="Rodapé Char"/>
    <w:basedOn w:val="Fontepargpadro"/>
    <w:link w:val="Rodap"/>
    <w:uiPriority w:val="99"/>
    <w:rsid w:val="00C11807"/>
  </w:style>
  <w:style w:type="character" w:customStyle="1" w:styleId="PargrafodaListaChar">
    <w:name w:val="Parágrafo da Lista Char"/>
    <w:link w:val="PargrafodaLista"/>
    <w:uiPriority w:val="34"/>
    <w:locked/>
    <w:rsid w:val="00DE46D6"/>
  </w:style>
  <w:style w:type="paragraph" w:styleId="Textodenotaderodap">
    <w:name w:val="footnote text"/>
    <w:basedOn w:val="Normal"/>
    <w:link w:val="TextodenotaderodapChar"/>
    <w:uiPriority w:val="99"/>
    <w:unhideWhenUsed/>
    <w:rsid w:val="00DE46D6"/>
    <w:pPr>
      <w:spacing w:after="0" w:line="240" w:lineRule="auto"/>
    </w:pPr>
    <w:rPr>
      <w:rFonts w:ascii="Verdana" w:eastAsia="Times New Roman" w:hAnsi="Verdana" w:cs="Times New Roman"/>
      <w:kern w:val="0"/>
      <w:sz w:val="20"/>
      <w:szCs w:val="20"/>
      <w:lang w:eastAsia="pt-BR"/>
      <w14:ligatures w14:val="none"/>
    </w:rPr>
  </w:style>
  <w:style w:type="character" w:customStyle="1" w:styleId="TextodenotaderodapChar">
    <w:name w:val="Texto de nota de rodapé Char"/>
    <w:basedOn w:val="Fontepargpadro"/>
    <w:link w:val="Textodenotaderodap"/>
    <w:uiPriority w:val="99"/>
    <w:rsid w:val="00DE46D6"/>
    <w:rPr>
      <w:rFonts w:ascii="Verdana" w:eastAsia="Times New Roman" w:hAnsi="Verdana" w:cs="Times New Roman"/>
      <w:kern w:val="0"/>
      <w:sz w:val="20"/>
      <w:szCs w:val="20"/>
      <w:lang w:eastAsia="pt-BR"/>
      <w14:ligatures w14:val="none"/>
    </w:rPr>
  </w:style>
  <w:style w:type="character" w:styleId="Refdenotaderodap">
    <w:name w:val="footnote reference"/>
    <w:basedOn w:val="Fontepargpadro"/>
    <w:uiPriority w:val="99"/>
    <w:unhideWhenUsed/>
    <w:rsid w:val="00DE46D6"/>
    <w:rPr>
      <w:vertAlign w:val="superscript"/>
    </w:rPr>
  </w:style>
  <w:style w:type="paragraph" w:styleId="NormalWeb">
    <w:name w:val="Normal (Web)"/>
    <w:basedOn w:val="Normal"/>
    <w:uiPriority w:val="99"/>
    <w:unhideWhenUsed/>
    <w:rsid w:val="00DE46D6"/>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table" w:styleId="Tabelacomgrade">
    <w:name w:val="Table Grid"/>
    <w:basedOn w:val="Tabelanormal"/>
    <w:uiPriority w:val="39"/>
    <w:rsid w:val="00DE46D6"/>
    <w:pPr>
      <w:spacing w:after="0" w:line="240" w:lineRule="auto"/>
      <w:jc w:val="both"/>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B0511"/>
    <w:rPr>
      <w:color w:val="467886" w:themeColor="hyperlink"/>
      <w:u w:val="single"/>
    </w:rPr>
  </w:style>
  <w:style w:type="character" w:styleId="Refdecomentrio">
    <w:name w:val="annotation reference"/>
    <w:basedOn w:val="Fontepargpadro"/>
    <w:uiPriority w:val="99"/>
    <w:semiHidden/>
    <w:unhideWhenUsed/>
    <w:rsid w:val="00D5065A"/>
    <w:rPr>
      <w:sz w:val="16"/>
      <w:szCs w:val="16"/>
    </w:rPr>
  </w:style>
  <w:style w:type="paragraph" w:styleId="Textodecomentrio">
    <w:name w:val="annotation text"/>
    <w:basedOn w:val="Normal"/>
    <w:link w:val="TextodecomentrioChar"/>
    <w:uiPriority w:val="99"/>
    <w:unhideWhenUsed/>
    <w:rsid w:val="00D5065A"/>
    <w:pPr>
      <w:spacing w:line="240" w:lineRule="auto"/>
    </w:pPr>
    <w:rPr>
      <w:sz w:val="20"/>
      <w:szCs w:val="20"/>
    </w:rPr>
  </w:style>
  <w:style w:type="character" w:customStyle="1" w:styleId="TextodecomentrioChar">
    <w:name w:val="Texto de comentário Char"/>
    <w:basedOn w:val="Fontepargpadro"/>
    <w:link w:val="Textodecomentrio"/>
    <w:uiPriority w:val="99"/>
    <w:rsid w:val="00D5065A"/>
    <w:rPr>
      <w:sz w:val="20"/>
      <w:szCs w:val="20"/>
    </w:rPr>
  </w:style>
  <w:style w:type="character" w:customStyle="1" w:styleId="fontstyle01">
    <w:name w:val="fontstyle01"/>
    <w:basedOn w:val="Fontepargpadro"/>
    <w:rsid w:val="005F1DCF"/>
    <w:rPr>
      <w:rFonts w:ascii="TimesNewRomanPSMT" w:hAnsi="TimesNewRomanPSMT" w:hint="default"/>
      <w:b w:val="0"/>
      <w:bCs w:val="0"/>
      <w:i w:val="0"/>
      <w:iCs w:val="0"/>
      <w:color w:val="000000"/>
      <w:sz w:val="24"/>
      <w:szCs w:val="24"/>
    </w:rPr>
  </w:style>
  <w:style w:type="paragraph" w:styleId="Reviso">
    <w:name w:val="Revision"/>
    <w:hidden/>
    <w:uiPriority w:val="99"/>
    <w:semiHidden/>
    <w:rsid w:val="009713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21" Type="http://schemas.openxmlformats.org/officeDocument/2006/relationships/image" Target="media/image15.emf"/><Relationship Id="rId42" Type="http://schemas.openxmlformats.org/officeDocument/2006/relationships/image" Target="media/image36.emf"/><Relationship Id="rId47" Type="http://schemas.openxmlformats.org/officeDocument/2006/relationships/image" Target="media/image41.emf"/><Relationship Id="rId63" Type="http://schemas.openxmlformats.org/officeDocument/2006/relationships/header" Target="header2.xml"/><Relationship Id="rId68" Type="http://schemas.openxmlformats.org/officeDocument/2006/relationships/image" Target="media/image57.emf"/><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emf"/><Relationship Id="rId37" Type="http://schemas.openxmlformats.org/officeDocument/2006/relationships/image" Target="media/image31.jpg"/><Relationship Id="rId53" Type="http://schemas.openxmlformats.org/officeDocument/2006/relationships/image" Target="media/image47.emf"/><Relationship Id="rId58" Type="http://schemas.openxmlformats.org/officeDocument/2006/relationships/image" Target="media/image52.emf"/><Relationship Id="rId74" Type="http://schemas.openxmlformats.org/officeDocument/2006/relationships/image" Target="media/image63.emf"/><Relationship Id="rId79" Type="http://schemas.openxmlformats.org/officeDocument/2006/relationships/image" Target="media/image68.emf"/><Relationship Id="rId5" Type="http://schemas.openxmlformats.org/officeDocument/2006/relationships/footnotes" Target="footnotes.xml"/><Relationship Id="rId61" Type="http://schemas.openxmlformats.org/officeDocument/2006/relationships/image" Target="media/image55.emf"/><Relationship Id="rId82"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jpg"/><Relationship Id="rId43" Type="http://schemas.openxmlformats.org/officeDocument/2006/relationships/image" Target="media/image37.jpeg"/><Relationship Id="rId48" Type="http://schemas.openxmlformats.org/officeDocument/2006/relationships/image" Target="media/image42.emf"/><Relationship Id="rId56" Type="http://schemas.openxmlformats.org/officeDocument/2006/relationships/image" Target="media/image50.emf"/><Relationship Id="rId64" Type="http://schemas.openxmlformats.org/officeDocument/2006/relationships/footer" Target="footer1.xml"/><Relationship Id="rId69" Type="http://schemas.openxmlformats.org/officeDocument/2006/relationships/image" Target="media/image58.emf"/><Relationship Id="rId77" Type="http://schemas.openxmlformats.org/officeDocument/2006/relationships/image" Target="media/image66.emf"/><Relationship Id="rId8" Type="http://schemas.openxmlformats.org/officeDocument/2006/relationships/image" Target="media/image2.emf"/><Relationship Id="rId51" Type="http://schemas.openxmlformats.org/officeDocument/2006/relationships/image" Target="media/image45.emf"/><Relationship Id="rId72" Type="http://schemas.openxmlformats.org/officeDocument/2006/relationships/image" Target="media/image61.emf"/><Relationship Id="rId80" Type="http://schemas.openxmlformats.org/officeDocument/2006/relationships/header" Target="header4.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emf"/><Relationship Id="rId59" Type="http://schemas.openxmlformats.org/officeDocument/2006/relationships/image" Target="media/image53.emf"/><Relationship Id="rId67" Type="http://schemas.openxmlformats.org/officeDocument/2006/relationships/footer" Target="footer3.xml"/><Relationship Id="rId20" Type="http://schemas.openxmlformats.org/officeDocument/2006/relationships/image" Target="media/image14.emf"/><Relationship Id="rId41" Type="http://schemas.openxmlformats.org/officeDocument/2006/relationships/image" Target="media/image35.jpeg"/><Relationship Id="rId54" Type="http://schemas.openxmlformats.org/officeDocument/2006/relationships/image" Target="media/image48.emf"/><Relationship Id="rId62" Type="http://schemas.openxmlformats.org/officeDocument/2006/relationships/header" Target="header1.xml"/><Relationship Id="rId70" Type="http://schemas.openxmlformats.org/officeDocument/2006/relationships/image" Target="media/image59.emf"/><Relationship Id="rId75" Type="http://schemas.openxmlformats.org/officeDocument/2006/relationships/image" Target="media/image64.emf"/><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jpg"/><Relationship Id="rId49" Type="http://schemas.openxmlformats.org/officeDocument/2006/relationships/image" Target="media/image43.emf"/><Relationship Id="rId57" Type="http://schemas.openxmlformats.org/officeDocument/2006/relationships/image" Target="media/image51.emf"/><Relationship Id="rId10" Type="http://schemas.openxmlformats.org/officeDocument/2006/relationships/image" Target="media/image4.emf"/><Relationship Id="rId31" Type="http://schemas.openxmlformats.org/officeDocument/2006/relationships/image" Target="media/image25.jpg"/><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image" Target="media/image54.emf"/><Relationship Id="rId65" Type="http://schemas.openxmlformats.org/officeDocument/2006/relationships/footer" Target="footer2.xml"/><Relationship Id="rId73" Type="http://schemas.openxmlformats.org/officeDocument/2006/relationships/image" Target="media/image62.emf"/><Relationship Id="rId78" Type="http://schemas.openxmlformats.org/officeDocument/2006/relationships/image" Target="media/image67.emf"/><Relationship Id="rId8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jpg"/><Relationship Id="rId34" Type="http://schemas.openxmlformats.org/officeDocument/2006/relationships/image" Target="media/image28.emf"/><Relationship Id="rId50" Type="http://schemas.openxmlformats.org/officeDocument/2006/relationships/image" Target="media/image44.emf"/><Relationship Id="rId55" Type="http://schemas.openxmlformats.org/officeDocument/2006/relationships/image" Target="media/image49.emf"/><Relationship Id="rId76" Type="http://schemas.openxmlformats.org/officeDocument/2006/relationships/image" Target="media/image65.emf"/><Relationship Id="rId7" Type="http://schemas.openxmlformats.org/officeDocument/2006/relationships/image" Target="media/image1.emf"/><Relationship Id="rId71" Type="http://schemas.openxmlformats.org/officeDocument/2006/relationships/image" Target="media/image60.emf"/><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emf"/><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startuphero.com.br/beta-desalavancado-e-endividamento-medio-por-setor-indices-setoriai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6.emf"/></Relationships>
</file>

<file path=word/_rels/header4.xml.rels><?xml version="1.0" encoding="UTF-8" standalone="yes"?>
<Relationships xmlns="http://schemas.openxmlformats.org/package/2006/relationships"><Relationship Id="rId1" Type="http://schemas.openxmlformats.org/officeDocument/2006/relationships/image" Target="media/image56.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5292</TotalTime>
  <Pages>104</Pages>
  <Words>14569</Words>
  <Characters>78677</Characters>
  <Application>Microsoft Office Word</Application>
  <DocSecurity>0</DocSecurity>
  <Lines>655</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37</cp:revision>
  <cp:lastPrinted>2026-04-20T18:15:00Z</cp:lastPrinted>
  <dcterms:created xsi:type="dcterms:W3CDTF">2026-04-20T18:16:00Z</dcterms:created>
  <dcterms:modified xsi:type="dcterms:W3CDTF">2026-08-22T19:47:00Z</dcterms:modified>
</cp:coreProperties>
</file>