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77B69F" w14:textId="77777777" w:rsidR="00DC24F9" w:rsidRPr="006A0543" w:rsidRDefault="00DC24F9" w:rsidP="000803DC">
      <w:pPr>
        <w:spacing w:after="0" w:line="360" w:lineRule="auto"/>
        <w:jc w:val="both"/>
        <w:rPr>
          <w:rFonts w:ascii="Arial" w:hAnsi="Arial" w:cs="Arial"/>
          <w:b/>
          <w:snapToGrid w:val="0"/>
        </w:rPr>
      </w:pPr>
      <w:r w:rsidRPr="006A0543">
        <w:rPr>
          <w:rFonts w:ascii="Arial" w:hAnsi="Arial" w:cs="Arial"/>
          <w:b/>
          <w:snapToGrid w:val="0"/>
        </w:rPr>
        <w:t xml:space="preserve">PREFEITURA MUNICIPAL DE </w:t>
      </w:r>
      <w:r>
        <w:rPr>
          <w:rFonts w:ascii="Arial" w:hAnsi="Arial" w:cs="Arial"/>
          <w:b/>
        </w:rPr>
        <w:t>ARAGUARI/MG</w:t>
      </w:r>
    </w:p>
    <w:p w14:paraId="07A5CE9A" w14:textId="77777777" w:rsidR="00DC24F9" w:rsidRDefault="00DC24F9" w:rsidP="000803DC">
      <w:pPr>
        <w:pStyle w:val="TtuloCentral1"/>
        <w:spacing w:after="0" w:line="360" w:lineRule="auto"/>
        <w:jc w:val="both"/>
        <w:rPr>
          <w:rFonts w:cs="Arial"/>
          <w:snapToGrid w:val="0"/>
        </w:rPr>
      </w:pPr>
      <w:r>
        <w:rPr>
          <w:rFonts w:cs="Arial"/>
          <w:snapToGrid w:val="0"/>
        </w:rPr>
        <w:t>SUPERINTENTENCIA DE ÁGUA E ESGOTO (SAE)</w:t>
      </w:r>
      <w:r w:rsidRPr="00032BEB">
        <w:rPr>
          <w:rFonts w:cs="Arial"/>
          <w:snapToGrid w:val="0"/>
        </w:rPr>
        <w:t xml:space="preserve"> - </w:t>
      </w:r>
      <w:r>
        <w:rPr>
          <w:rFonts w:cs="Arial"/>
          <w:snapToGrid w:val="0"/>
        </w:rPr>
        <w:t xml:space="preserve">CONTRATANTE </w:t>
      </w:r>
    </w:p>
    <w:p w14:paraId="7EF39F71" w14:textId="77777777" w:rsidR="00DC24F9" w:rsidRPr="006A0543" w:rsidRDefault="00DC24F9" w:rsidP="000803DC">
      <w:pPr>
        <w:pStyle w:val="TtuloCentral1"/>
        <w:spacing w:after="0" w:line="360" w:lineRule="auto"/>
        <w:jc w:val="both"/>
        <w:rPr>
          <w:rFonts w:cs="Arial"/>
          <w:snapToGrid w:val="0"/>
        </w:rPr>
      </w:pPr>
      <w:r>
        <w:rPr>
          <w:rFonts w:cs="Arial"/>
          <w:snapToGrid w:val="0"/>
        </w:rPr>
        <w:t>EDITAL</w:t>
      </w:r>
      <w:r w:rsidRPr="006A0543">
        <w:rPr>
          <w:rFonts w:cs="Arial"/>
          <w:snapToGrid w:val="0"/>
        </w:rPr>
        <w:t xml:space="preserve"> DE CONCORRÊNCIA Nº. </w:t>
      </w:r>
      <w:r w:rsidRPr="002A7503">
        <w:rPr>
          <w:rFonts w:cs="Arial"/>
          <w:snapToGrid w:val="0"/>
          <w:highlight w:val="yellow"/>
        </w:rPr>
        <w:t>XXXXXX</w:t>
      </w:r>
    </w:p>
    <w:p w14:paraId="6338A66A" w14:textId="77777777" w:rsidR="00DC24F9" w:rsidRPr="004C791C" w:rsidRDefault="00DC24F9" w:rsidP="000803D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</w:rPr>
      </w:pPr>
      <w:r w:rsidRPr="004C791C">
        <w:rPr>
          <w:rFonts w:ascii="Arial" w:hAnsi="Arial" w:cs="Arial"/>
          <w:b/>
          <w:bCs/>
          <w:iCs/>
        </w:rPr>
        <w:t>ANEXO</w:t>
      </w:r>
      <w:r>
        <w:rPr>
          <w:rFonts w:ascii="Arial" w:hAnsi="Arial" w:cs="Arial"/>
          <w:b/>
          <w:bCs/>
          <w:iCs/>
        </w:rPr>
        <w:t xml:space="preserve"> V</w:t>
      </w:r>
      <w:r w:rsidRPr="004C791C">
        <w:rPr>
          <w:rFonts w:ascii="Arial" w:hAnsi="Arial" w:cs="Arial"/>
          <w:b/>
          <w:bCs/>
          <w:iCs/>
        </w:rPr>
        <w:t xml:space="preserve"> – </w:t>
      </w:r>
      <w:r>
        <w:rPr>
          <w:rFonts w:ascii="Arial" w:hAnsi="Arial" w:cs="Arial"/>
          <w:b/>
          <w:bCs/>
          <w:iCs/>
        </w:rPr>
        <w:t>TERMO DE REFERÊNCIA</w:t>
      </w:r>
    </w:p>
    <w:p w14:paraId="0F550DCC" w14:textId="77777777" w:rsidR="000803DC" w:rsidRDefault="000803DC" w:rsidP="000803DC">
      <w:pPr>
        <w:spacing w:after="0"/>
        <w:rPr>
          <w:b/>
          <w:bCs/>
        </w:rPr>
      </w:pPr>
    </w:p>
    <w:p w14:paraId="4CFF040E" w14:textId="77777777" w:rsidR="003A3657" w:rsidRDefault="003A3657" w:rsidP="006438F4"/>
    <w:p w14:paraId="6E4B68B9" w14:textId="77777777" w:rsidR="007867E0" w:rsidRPr="00747DE1" w:rsidRDefault="007867E0" w:rsidP="007867E0">
      <w:pPr>
        <w:rPr>
          <w:b/>
          <w:bCs/>
        </w:rPr>
      </w:pPr>
      <w:r w:rsidRPr="00747DE1">
        <w:rPr>
          <w:b/>
          <w:bCs/>
        </w:rPr>
        <w:t xml:space="preserve">1 </w:t>
      </w:r>
      <w:r>
        <w:rPr>
          <w:b/>
          <w:bCs/>
        </w:rPr>
        <w:t>–</w:t>
      </w:r>
      <w:r w:rsidR="00EA43D7">
        <w:rPr>
          <w:b/>
          <w:bCs/>
        </w:rPr>
        <w:t>INTRODUÇÃO</w:t>
      </w:r>
    </w:p>
    <w:p w14:paraId="5DFD60AA" w14:textId="77777777" w:rsidR="007867E0" w:rsidRDefault="007867E0" w:rsidP="007867E0"/>
    <w:p w14:paraId="5C72437B" w14:textId="77777777" w:rsidR="00EA43D7" w:rsidRDefault="00EA43D7" w:rsidP="00EA43D7">
      <w:pPr>
        <w:spacing w:after="0" w:line="360" w:lineRule="auto"/>
        <w:jc w:val="both"/>
      </w:pPr>
      <w:r>
        <w:t>Este documento expõe o diagnóstico e o anteprojeto de referência do NOVO SISTEMA PRODUTOR e do NOVO SISTEMA MACRO DISTRIBUIDOR de água, conforme definição do inciso XXIV § 6º Lei 14.133/21, bem como o estudo de referência da viabilidade econômico-financeira do CONTRATO.</w:t>
      </w:r>
    </w:p>
    <w:p w14:paraId="2693AAD7" w14:textId="77777777" w:rsidR="00EA43D7" w:rsidRDefault="00EA43D7" w:rsidP="00EA43D7">
      <w:pPr>
        <w:spacing w:after="0" w:line="360" w:lineRule="auto"/>
        <w:jc w:val="both"/>
      </w:pPr>
    </w:p>
    <w:p w14:paraId="0A0DB5D4" w14:textId="77777777" w:rsidR="00EA43D7" w:rsidRDefault="00EA43D7" w:rsidP="00EA43D7">
      <w:pPr>
        <w:spacing w:after="0" w:line="360" w:lineRule="auto"/>
        <w:jc w:val="both"/>
      </w:pPr>
      <w:r>
        <w:t>Este anteprojeto prevê as soluções convencionais para a implantação, recuperação e melhoria do sistema produtor de água de água, e não pretende ser definitivo nem vinculativo a eventual LICITANTE ou CONTRATADA, dado serem serviços especiais de engenharia, que podem dispor de soluções específicas e alternativas, bem como variações de execução, com repercussões significativas na qualidade, produtividade, rendimento e durabilidade, as quais poderão ser admitidas à livre escolha dos licitantes.</w:t>
      </w:r>
    </w:p>
    <w:p w14:paraId="4B053093" w14:textId="77777777" w:rsidR="00EA43D7" w:rsidRDefault="00EA43D7" w:rsidP="00EA43D7">
      <w:pPr>
        <w:spacing w:after="0" w:line="360" w:lineRule="auto"/>
        <w:jc w:val="both"/>
      </w:pPr>
    </w:p>
    <w:p w14:paraId="212557D6" w14:textId="2FBFC8E9" w:rsidR="007867E0" w:rsidRDefault="00EA43D7" w:rsidP="00EA43D7">
      <w:pPr>
        <w:spacing w:after="0" w:line="360" w:lineRule="auto"/>
        <w:jc w:val="both"/>
        <w:rPr>
          <w:rFonts w:cstheme="minorHAnsi"/>
        </w:rPr>
      </w:pPr>
      <w:r>
        <w:t>Da mesma forma, o estudo de viabilidade econômico-financeira não é vinculativo para a eventual LICITANTE ou CONCESSIONÁRIA, sendo apenas referencial, utilizada para fins do Município tomar a decisão em contratar o serviço no regime de Parceria Público Privada, cumprindo o requisito legal previsto no artigo 1</w:t>
      </w:r>
      <w:r w:rsidR="00802C48">
        <w:t>0</w:t>
      </w:r>
      <w:r>
        <w:t>, inciso I da lei 11.</w:t>
      </w:r>
      <w:r w:rsidR="00802C48">
        <w:t>079/04</w:t>
      </w:r>
      <w:r>
        <w:t xml:space="preserve">. A </w:t>
      </w:r>
      <w:r w:rsidR="00F91729">
        <w:t>LICITANTE fica</w:t>
      </w:r>
      <w:r w:rsidR="00802C48">
        <w:t xml:space="preserve"> alertada de que </w:t>
      </w:r>
      <w:r>
        <w:t>é responsável por realizar o seu próprio estudo</w:t>
      </w:r>
      <w:r w:rsidR="00802C48">
        <w:t>, assumido integralmente os riscos envolvidos no projeto e no CONTRATO, não podendo alegar as disposições deste documentos como base para eventual pleito de reequilíbrio econômico-financeiro do CONTRATO.</w:t>
      </w:r>
      <w:r w:rsidR="007867E0">
        <w:rPr>
          <w:rFonts w:cstheme="minorHAnsi"/>
        </w:rPr>
        <w:br w:type="page"/>
      </w:r>
    </w:p>
    <w:p w14:paraId="30A77DD1" w14:textId="77777777" w:rsidR="007867E0" w:rsidRDefault="007867E0" w:rsidP="007867E0">
      <w:pPr>
        <w:rPr>
          <w:b/>
          <w:bCs/>
        </w:rPr>
      </w:pPr>
    </w:p>
    <w:p w14:paraId="249282EF" w14:textId="77777777" w:rsidR="00C11807" w:rsidRPr="00747DE1" w:rsidRDefault="00747DE1">
      <w:pPr>
        <w:rPr>
          <w:b/>
          <w:bCs/>
        </w:rPr>
      </w:pPr>
      <w:r w:rsidRPr="00747DE1">
        <w:rPr>
          <w:b/>
          <w:bCs/>
        </w:rPr>
        <w:t xml:space="preserve">2 - </w:t>
      </w:r>
      <w:r w:rsidR="00C11807" w:rsidRPr="00747DE1">
        <w:rPr>
          <w:b/>
          <w:bCs/>
        </w:rPr>
        <w:t>MODELAGEM INSTITUCIONAL</w:t>
      </w:r>
      <w:r w:rsidR="00812AA1">
        <w:rPr>
          <w:b/>
          <w:bCs/>
        </w:rPr>
        <w:t xml:space="preserve"> DO PROJETO</w:t>
      </w:r>
    </w:p>
    <w:p w14:paraId="23B5D3A8" w14:textId="77777777" w:rsidR="00DE46D6" w:rsidRDefault="00DE46D6"/>
    <w:p w14:paraId="11859CCA" w14:textId="77777777" w:rsidR="00E66BCA" w:rsidRDefault="00E66BCA" w:rsidP="00E66BCA">
      <w:pPr>
        <w:spacing w:after="0" w:line="360" w:lineRule="auto"/>
        <w:jc w:val="both"/>
      </w:pPr>
      <w:r>
        <w:t xml:space="preserve">A prestação dos serviços de abastecimento de água e esgotamento sanitário no Município de Araguari/MG é competência da Superintendência de Água e Esgoto (SAE), autarquia municipal. Na cidade o atendimento à população urbana com estes serviços está praticamente universalizado. Contudo, o sistema de água apresenta dois grandes problemas operacionais: (i) o risco hídrico em razão da superexploração do aquífero subterrâneo, único manancial utilizado na cidade e; (ii) a falta de um sistema macro distribuidor da água produzida, característica de sistemas atendidos exclusivamente por poços profundos. A perspectiva de crescimento populacional e a meta de regularidade exigida pelo novo marco legal (Lei 11.445/07), impõem a necessidade de solucionar estas duas questões, as quais demandam altos investimentos e uma expertise operacional específica, que a SAE ainda não dispõe. </w:t>
      </w:r>
    </w:p>
    <w:p w14:paraId="4DDCB32B" w14:textId="77777777" w:rsidR="00E66BCA" w:rsidRDefault="00E66BCA" w:rsidP="00E66BCA">
      <w:pPr>
        <w:spacing w:after="0" w:line="360" w:lineRule="auto"/>
        <w:jc w:val="both"/>
      </w:pPr>
    </w:p>
    <w:p w14:paraId="26D264E5" w14:textId="77777777" w:rsidR="00E66BCA" w:rsidRDefault="00E66BCA" w:rsidP="00E66BCA">
      <w:pPr>
        <w:spacing w:after="0" w:line="360" w:lineRule="auto"/>
        <w:jc w:val="both"/>
      </w:pPr>
      <w:r>
        <w:t>Desta forma, o Município entendeu por analisar alternativas de parceria com o setor privado, modelo que há mais de 30 anos já é usado no Brasil, com bons resultados, sendo regulamentadas pelas Leis 8.987/95 e 11.079/04. Para uma análise da viabilidade técnica e econômico-financeira, bem como do interesse do setor privado, a SAE abriu um Procedimento de Manifestação de Interesse (PMI), cuja finalidade era avaliar a viabilidade técnica, jurídica e econômico-financeira do projeto</w:t>
      </w:r>
    </w:p>
    <w:p w14:paraId="70756AB9" w14:textId="77777777" w:rsidR="00E66BCA" w:rsidRDefault="00E66BCA"/>
    <w:p w14:paraId="638C2AA0" w14:textId="0CB7AECE" w:rsidR="00DE46D6" w:rsidRDefault="00DE46D6" w:rsidP="00DE46D6">
      <w:pPr>
        <w:spacing w:after="0" w:line="360" w:lineRule="auto"/>
        <w:jc w:val="both"/>
      </w:pPr>
      <w:r>
        <w:t xml:space="preserve">O modelo de gestão </w:t>
      </w:r>
      <w:r w:rsidR="00E66BCA">
        <w:t xml:space="preserve">proposto e </w:t>
      </w:r>
      <w:r w:rsidR="00AC6021">
        <w:t>aprovado</w:t>
      </w:r>
      <w:r w:rsidR="00F91729">
        <w:t xml:space="preserve"> </w:t>
      </w:r>
      <w:r w:rsidR="007E41A3">
        <w:t xml:space="preserve">é uma Parceria Público Privada (PPP), na modalidade administrativa, </w:t>
      </w:r>
      <w:r w:rsidR="00812AA1">
        <w:t xml:space="preserve">regida pela Lei 11.079/25, </w:t>
      </w:r>
      <w:r w:rsidR="00AC6021">
        <w:t xml:space="preserve">focado e limitado </w:t>
      </w:r>
      <w:r w:rsidR="007E41A3">
        <w:t>na implantação do</w:t>
      </w:r>
      <w:r>
        <w:t xml:space="preserve"> novo sistema de produção de água por manancial de superfície, e </w:t>
      </w:r>
      <w:r w:rsidR="007E41A3">
        <w:t>d</w:t>
      </w:r>
      <w:r>
        <w:t xml:space="preserve">o </w:t>
      </w:r>
      <w:r w:rsidR="00AC6021">
        <w:t xml:space="preserve">novo </w:t>
      </w:r>
      <w:r>
        <w:t>sistema de macro distribuição de água tratada</w:t>
      </w:r>
      <w:r w:rsidR="00AC6021">
        <w:t>. A PPP</w:t>
      </w:r>
      <w:r w:rsidR="00F91729">
        <w:t xml:space="preserve"> </w:t>
      </w:r>
      <w:r w:rsidR="00AC6021">
        <w:t>é um</w:t>
      </w:r>
      <w:r>
        <w:t xml:space="preserve"> contrato de </w:t>
      </w:r>
      <w:r w:rsidR="00AC6021">
        <w:t xml:space="preserve">execução de obras e </w:t>
      </w:r>
      <w:r>
        <w:t xml:space="preserve">prestação de serviços </w:t>
      </w:r>
      <w:r w:rsidR="00AC6021">
        <w:t>em</w:t>
      </w:r>
      <w:r>
        <w:t xml:space="preserve"> que a Administração Pública é a usuária direta</w:t>
      </w:r>
      <w:r w:rsidR="00812AA1">
        <w:rPr>
          <w:rStyle w:val="Refdenotaderodap"/>
        </w:rPr>
        <w:footnoteReference w:id="1"/>
      </w:r>
      <w:r>
        <w:t xml:space="preserve">, ou seja, </w:t>
      </w:r>
      <w:r w:rsidR="007E41A3">
        <w:t>é um serviço terceirizado de longo prazo em que envolve obrigações de investimento privado</w:t>
      </w:r>
      <w:r>
        <w:t>.</w:t>
      </w:r>
    </w:p>
    <w:p w14:paraId="134C19DD" w14:textId="77777777" w:rsidR="00DE46D6" w:rsidRDefault="00DE46D6" w:rsidP="00DE46D6">
      <w:pPr>
        <w:spacing w:after="0" w:line="360" w:lineRule="auto"/>
        <w:jc w:val="both"/>
      </w:pPr>
    </w:p>
    <w:p w14:paraId="6988EFAD" w14:textId="77777777" w:rsidR="00DE46D6" w:rsidRDefault="00DE46D6" w:rsidP="00DE46D6">
      <w:pPr>
        <w:spacing w:after="0" w:line="360" w:lineRule="auto"/>
        <w:jc w:val="both"/>
      </w:pPr>
    </w:p>
    <w:p w14:paraId="455FA91F" w14:textId="77777777" w:rsidR="00DE46D6" w:rsidRPr="00647F37" w:rsidRDefault="00DE46D6" w:rsidP="00DE46D6">
      <w:pPr>
        <w:spacing w:after="0" w:line="360" w:lineRule="auto"/>
        <w:jc w:val="both"/>
        <w:rPr>
          <w:b/>
          <w:bCs/>
        </w:rPr>
      </w:pPr>
      <w:bookmarkStart w:id="0" w:name="_Hlk214712065"/>
      <w:r w:rsidRPr="00647F37">
        <w:rPr>
          <w:b/>
          <w:bCs/>
        </w:rPr>
        <w:t>2.1 – OBJETO</w:t>
      </w:r>
      <w:r w:rsidR="009C71E7">
        <w:rPr>
          <w:b/>
          <w:bCs/>
        </w:rPr>
        <w:t>, ÁREA E PRAZO</w:t>
      </w:r>
    </w:p>
    <w:bookmarkEnd w:id="0"/>
    <w:p w14:paraId="01E7EBF9" w14:textId="77777777" w:rsidR="00DE46D6" w:rsidRDefault="00DE46D6" w:rsidP="00DE46D6">
      <w:pPr>
        <w:spacing w:after="0" w:line="360" w:lineRule="auto"/>
        <w:jc w:val="both"/>
      </w:pPr>
    </w:p>
    <w:p w14:paraId="39545D8A" w14:textId="77777777" w:rsidR="00DE46D6" w:rsidRDefault="00DE46D6" w:rsidP="00DE46D6">
      <w:pPr>
        <w:spacing w:after="0" w:line="360" w:lineRule="auto"/>
        <w:jc w:val="both"/>
      </w:pPr>
      <w:r>
        <w:t>O objeto da PPP administrativa englobará:</w:t>
      </w:r>
    </w:p>
    <w:p w14:paraId="749545CF" w14:textId="77777777" w:rsidR="00DE46D6" w:rsidRDefault="00DE46D6" w:rsidP="00DE46D6">
      <w:pPr>
        <w:spacing w:after="0" w:line="360" w:lineRule="auto"/>
        <w:jc w:val="both"/>
      </w:pPr>
    </w:p>
    <w:p w14:paraId="1DA3FC67" w14:textId="77777777" w:rsidR="00DE46D6" w:rsidRDefault="00DE46D6" w:rsidP="00DE46D6">
      <w:pPr>
        <w:pStyle w:val="PargrafodaLista"/>
        <w:numPr>
          <w:ilvl w:val="0"/>
          <w:numId w:val="6"/>
        </w:numPr>
        <w:spacing w:after="0" w:line="360" w:lineRule="auto"/>
        <w:jc w:val="both"/>
      </w:pPr>
      <w:r>
        <w:t>a implantação, operação</w:t>
      </w:r>
      <w:r w:rsidR="007E41A3">
        <w:t xml:space="preserve"> e</w:t>
      </w:r>
      <w:r>
        <w:t xml:space="preserve"> manutenção do novo sistema produtor de água por manancial superficial, com capacidade </w:t>
      </w:r>
      <w:r w:rsidR="00960A31">
        <w:t xml:space="preserve">mínima </w:t>
      </w:r>
      <w:r>
        <w:t xml:space="preserve">de 500 l/s e; </w:t>
      </w:r>
    </w:p>
    <w:p w14:paraId="3716CBF7" w14:textId="77777777" w:rsidR="00DE46D6" w:rsidRDefault="00DE46D6" w:rsidP="00DE46D6">
      <w:pPr>
        <w:pStyle w:val="PargrafodaLista"/>
        <w:numPr>
          <w:ilvl w:val="0"/>
          <w:numId w:val="6"/>
        </w:numPr>
        <w:spacing w:after="0" w:line="360" w:lineRule="auto"/>
        <w:jc w:val="both"/>
      </w:pPr>
      <w:r>
        <w:t>a implantação e manutenção do sistema de macro distribuição da água tratada</w:t>
      </w:r>
      <w:r w:rsidR="00755640">
        <w:t>, visando integrar os diversos sistemas produtores</w:t>
      </w:r>
      <w:r>
        <w:t xml:space="preserve"> (elevatórias</w:t>
      </w:r>
      <w:r w:rsidR="00755640">
        <w:t xml:space="preserve"> e</w:t>
      </w:r>
      <w:r>
        <w:t xml:space="preserve"> subadutoras de integração, e os reservatórios)</w:t>
      </w:r>
      <w:r>
        <w:rPr>
          <w:rStyle w:val="Refdenotaderodap"/>
        </w:rPr>
        <w:footnoteReference w:id="2"/>
      </w:r>
      <w:r>
        <w:t>, não incluindo a operação deste sistema.</w:t>
      </w:r>
    </w:p>
    <w:p w14:paraId="009BA6B0" w14:textId="77777777" w:rsidR="0054460C" w:rsidRPr="0054460C" w:rsidRDefault="0054460C" w:rsidP="00DE46D6">
      <w:pPr>
        <w:pStyle w:val="PargrafodaLista"/>
        <w:numPr>
          <w:ilvl w:val="0"/>
          <w:numId w:val="6"/>
        </w:numPr>
        <w:spacing w:after="0" w:line="360" w:lineRule="auto"/>
        <w:jc w:val="both"/>
      </w:pPr>
      <w:r w:rsidRPr="0054460C">
        <w:rPr>
          <w:rFonts w:cs="Arial"/>
        </w:rPr>
        <w:t>implantação e manutenção do Centro de Controle Operacional (CCO) deste sistema, bem como o treinamento de pessoal e transferência de Tecnologia de operação do CCO para a SAE</w:t>
      </w:r>
    </w:p>
    <w:p w14:paraId="6E566D40" w14:textId="77777777" w:rsidR="00DE46D6" w:rsidRPr="0054460C" w:rsidRDefault="00DE46D6" w:rsidP="00DE46D6">
      <w:pPr>
        <w:spacing w:after="0" w:line="360" w:lineRule="auto"/>
        <w:jc w:val="both"/>
      </w:pPr>
    </w:p>
    <w:p w14:paraId="04AA1CC0" w14:textId="77777777" w:rsidR="00DE46D6" w:rsidRDefault="00DE46D6" w:rsidP="00DE46D6">
      <w:pPr>
        <w:spacing w:after="0" w:line="360" w:lineRule="auto"/>
        <w:jc w:val="both"/>
      </w:pPr>
      <w:r>
        <w:t>O serviço público de abastecimento de água e de esgotamento sanitário permanecerá sendo prestado pela SAE, incluindo todas as atividades de ampliação, recuperação, operação e manutenção do sistema de água e esgoto (excluídas as delegadas à PPP), bem como as atividades de faturamento e arrecadação das tarifas públicas e de atendimento dos usuários</w:t>
      </w:r>
      <w:r w:rsidR="00960A31">
        <w:t>.</w:t>
      </w:r>
    </w:p>
    <w:p w14:paraId="0D1DB15E" w14:textId="77777777" w:rsidR="00DE46D6" w:rsidRDefault="00DE46D6" w:rsidP="00DE46D6">
      <w:pPr>
        <w:spacing w:after="0" w:line="360" w:lineRule="auto"/>
        <w:jc w:val="both"/>
      </w:pPr>
    </w:p>
    <w:p w14:paraId="472A1ECB" w14:textId="77777777" w:rsidR="000A657D" w:rsidRDefault="000A657D" w:rsidP="00DE46D6">
      <w:pPr>
        <w:spacing w:after="0" w:line="360" w:lineRule="auto"/>
        <w:jc w:val="both"/>
      </w:pPr>
      <w:r>
        <w:t>A operação do novo sistema macro distribuidor permanecerá com o SAE, sendo escopo da PPP a concepção, implantação e manutenção do Centro de Controle Operacional (CCO) deste sistema, bem como o treinamento de pessoal e transferência de Tecnologia d</w:t>
      </w:r>
      <w:r w:rsidR="00755640">
        <w:t>e operação do</w:t>
      </w:r>
      <w:r>
        <w:t xml:space="preserve"> CCO para a SAE</w:t>
      </w:r>
      <w:r w:rsidR="00960A31">
        <w:t>.</w:t>
      </w:r>
    </w:p>
    <w:p w14:paraId="35EC1BB4" w14:textId="77777777" w:rsidR="00DE46D6" w:rsidRDefault="00DE46D6" w:rsidP="00DE46D6">
      <w:pPr>
        <w:spacing w:after="0" w:line="360" w:lineRule="auto"/>
        <w:jc w:val="both"/>
      </w:pPr>
    </w:p>
    <w:p w14:paraId="3DEF8695" w14:textId="77777777" w:rsidR="00DE46D6" w:rsidRDefault="00DE46D6" w:rsidP="00DE46D6">
      <w:pPr>
        <w:spacing w:after="0" w:line="360" w:lineRule="auto"/>
        <w:jc w:val="both"/>
      </w:pPr>
      <w:r>
        <w:t>A área de abrangência da PPP é toda área urbana e de expansão urbana da Sede do Município (não inclui Distritos), com exclusividade, pelo prazo de 30 (trinta) anos.</w:t>
      </w:r>
    </w:p>
    <w:p w14:paraId="290AD2D4" w14:textId="77777777" w:rsidR="00DE46D6" w:rsidRDefault="00DE46D6" w:rsidP="00DE46D6">
      <w:pPr>
        <w:spacing w:after="0" w:line="360" w:lineRule="auto"/>
        <w:jc w:val="both"/>
      </w:pPr>
    </w:p>
    <w:p w14:paraId="1F46DA8C" w14:textId="77777777" w:rsidR="00DE46D6" w:rsidRDefault="00DE46D6" w:rsidP="00DE46D6">
      <w:pPr>
        <w:spacing w:after="0" w:line="360" w:lineRule="auto"/>
        <w:jc w:val="both"/>
      </w:pPr>
      <w:r>
        <w:lastRenderedPageBreak/>
        <w:t xml:space="preserve">A exclusividade das atividades da PPP no novo sistema produtor e de macro distribuição é justificada por ser uma atividade que exige investimentos de longo prazo, portanto, necessita ser garantida a sua amortização, não podendo ser colocada no âmbito de concorrência com projetos alternativos. </w:t>
      </w:r>
    </w:p>
    <w:p w14:paraId="7C3AE3EE" w14:textId="77777777" w:rsidR="00DE46D6" w:rsidRDefault="00DE46D6" w:rsidP="00DE46D6">
      <w:pPr>
        <w:spacing w:after="0" w:line="360" w:lineRule="auto"/>
        <w:jc w:val="both"/>
      </w:pPr>
    </w:p>
    <w:p w14:paraId="7A470EB4" w14:textId="77777777" w:rsidR="00DE46D6" w:rsidRDefault="00DE46D6" w:rsidP="00DE46D6">
      <w:pPr>
        <w:spacing w:after="0" w:line="360" w:lineRule="auto"/>
        <w:jc w:val="both"/>
      </w:pPr>
      <w:r>
        <w:t>O prazo de 30 (trinta) anos se justifica de modo a amortizar os investimentos sem pressionar o fluxo de caixa da SAE, e dentro dos limites legais que limita este tipo de contrato (35 anos).</w:t>
      </w:r>
    </w:p>
    <w:p w14:paraId="130C094D" w14:textId="77777777" w:rsidR="00755640" w:rsidRDefault="00755640">
      <w:r>
        <w:br w:type="page"/>
      </w:r>
    </w:p>
    <w:p w14:paraId="4FCD96D4" w14:textId="77777777" w:rsidR="00DE46D6" w:rsidRDefault="00DE46D6" w:rsidP="00DE46D6">
      <w:pPr>
        <w:spacing w:after="0" w:line="360" w:lineRule="auto"/>
        <w:jc w:val="both"/>
      </w:pPr>
    </w:p>
    <w:p w14:paraId="1D202446" w14:textId="77777777" w:rsidR="00DE46D6" w:rsidRPr="00E27FBE" w:rsidRDefault="00DE46D6" w:rsidP="00DE46D6">
      <w:pPr>
        <w:spacing w:after="0" w:line="360" w:lineRule="auto"/>
        <w:jc w:val="both"/>
        <w:rPr>
          <w:b/>
          <w:bCs/>
        </w:rPr>
      </w:pPr>
      <w:bookmarkStart w:id="1" w:name="_Hlk214712115"/>
      <w:r w:rsidRPr="00E27FBE">
        <w:rPr>
          <w:b/>
          <w:bCs/>
        </w:rPr>
        <w:t>2.</w:t>
      </w:r>
      <w:r w:rsidR="00D61EF3">
        <w:rPr>
          <w:b/>
          <w:bCs/>
        </w:rPr>
        <w:t>2</w:t>
      </w:r>
      <w:r w:rsidRPr="00E27FBE">
        <w:rPr>
          <w:b/>
          <w:bCs/>
        </w:rPr>
        <w:t xml:space="preserve"> – ARRANJO INSTITUCIONAL E ATRIBUIÇÕES</w:t>
      </w:r>
    </w:p>
    <w:bookmarkEnd w:id="1"/>
    <w:p w14:paraId="751C626D" w14:textId="77777777" w:rsidR="00DE46D6" w:rsidRDefault="00DE46D6" w:rsidP="00DE46D6">
      <w:pPr>
        <w:spacing w:after="0" w:line="360" w:lineRule="auto"/>
        <w:jc w:val="both"/>
      </w:pPr>
    </w:p>
    <w:p w14:paraId="5CF8D6FF" w14:textId="77777777" w:rsidR="00DE46D6" w:rsidRDefault="00DE46D6" w:rsidP="00DE46D6">
      <w:pPr>
        <w:spacing w:after="0" w:line="360" w:lineRule="auto"/>
        <w:jc w:val="both"/>
      </w:pPr>
      <w:r>
        <w:t xml:space="preserve">O arranjo institucional do modelo proposto é apresentado </w:t>
      </w:r>
      <w:r w:rsidR="00755640">
        <w:t>abaixo (</w:t>
      </w:r>
      <w:r>
        <w:t>Fig.1</w:t>
      </w:r>
      <w:r w:rsidR="00755640">
        <w:t>)</w:t>
      </w:r>
      <w:r>
        <w:t>.</w:t>
      </w:r>
    </w:p>
    <w:p w14:paraId="515CE7F3" w14:textId="77777777" w:rsidR="00DE46D6" w:rsidRDefault="00DE46D6" w:rsidP="00DE46D6">
      <w:pPr>
        <w:spacing w:after="0" w:line="360" w:lineRule="auto"/>
        <w:jc w:val="both"/>
      </w:pPr>
    </w:p>
    <w:p w14:paraId="743B4405" w14:textId="77777777" w:rsidR="00DE46D6" w:rsidRDefault="00DE46D6" w:rsidP="00DE46D6">
      <w:pPr>
        <w:spacing w:after="0" w:line="360" w:lineRule="auto"/>
        <w:jc w:val="both"/>
        <w:rPr>
          <w:b/>
          <w:bCs/>
          <w:sz w:val="20"/>
          <w:szCs w:val="20"/>
        </w:rPr>
      </w:pPr>
      <w:r w:rsidRPr="00647F37">
        <w:rPr>
          <w:b/>
          <w:bCs/>
          <w:sz w:val="20"/>
          <w:szCs w:val="20"/>
        </w:rPr>
        <w:t>Fig</w:t>
      </w:r>
      <w:r w:rsidR="00960A31">
        <w:rPr>
          <w:b/>
          <w:bCs/>
          <w:sz w:val="20"/>
          <w:szCs w:val="20"/>
        </w:rPr>
        <w:t>ura</w:t>
      </w:r>
      <w:r w:rsidRPr="00647F37">
        <w:rPr>
          <w:b/>
          <w:bCs/>
          <w:sz w:val="20"/>
          <w:szCs w:val="20"/>
        </w:rPr>
        <w:t xml:space="preserve"> 1 – Arranjo Institucional da PPP</w:t>
      </w:r>
    </w:p>
    <w:p w14:paraId="20AD5F7E" w14:textId="77777777" w:rsidR="00DE46D6" w:rsidRDefault="00DE46D6" w:rsidP="00DE46D6">
      <w:pPr>
        <w:spacing w:after="0" w:line="360" w:lineRule="auto"/>
        <w:jc w:val="both"/>
      </w:pPr>
      <w:r w:rsidRPr="001B663C">
        <w:rPr>
          <w:noProof/>
          <w:lang w:eastAsia="pt-BR"/>
        </w:rPr>
        <w:drawing>
          <wp:inline distT="0" distB="0" distL="0" distR="0" wp14:anchorId="27A2A2E6" wp14:editId="25501392">
            <wp:extent cx="5400040" cy="4208145"/>
            <wp:effectExtent l="0" t="0" r="0" b="1905"/>
            <wp:docPr id="15653214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51900" w14:textId="77777777" w:rsidR="00DE46D6" w:rsidRDefault="00DE46D6" w:rsidP="00DE46D6">
      <w:pPr>
        <w:spacing w:after="0" w:line="360" w:lineRule="auto"/>
        <w:jc w:val="both"/>
      </w:pPr>
    </w:p>
    <w:p w14:paraId="2E0CDFA1" w14:textId="77777777" w:rsidR="00DE46D6" w:rsidRDefault="00DE46D6" w:rsidP="00DE46D6">
      <w:pPr>
        <w:spacing w:after="0" w:line="360" w:lineRule="auto"/>
        <w:jc w:val="both"/>
      </w:pPr>
    </w:p>
    <w:p w14:paraId="3EEBFA08" w14:textId="77777777" w:rsidR="00DE46D6" w:rsidRDefault="00DE46D6" w:rsidP="00DE46D6">
      <w:pPr>
        <w:spacing w:after="0" w:line="360" w:lineRule="auto"/>
        <w:jc w:val="both"/>
      </w:pPr>
      <w:r>
        <w:t>A interface entre estas duas entidades (SAE e Contratad</w:t>
      </w:r>
      <w:r w:rsidR="0054460C">
        <w:t>a</w:t>
      </w:r>
      <w:r>
        <w:t xml:space="preserve">), será na forma de </w:t>
      </w:r>
      <w:r w:rsidR="009C71E7">
        <w:t xml:space="preserve">um </w:t>
      </w:r>
      <w:r>
        <w:t>contrat</w:t>
      </w:r>
      <w:r w:rsidR="009C71E7">
        <w:t>o</w:t>
      </w:r>
      <w:r>
        <w:t xml:space="preserve"> administrativo de PPP, dado que o único prestador de serviço público é a SAE, e </w:t>
      </w:r>
      <w:r w:rsidR="006420D4">
        <w:t>a Contratada</w:t>
      </w:r>
      <w:r>
        <w:t xml:space="preserve"> será apenas </w:t>
      </w:r>
      <w:r w:rsidR="009C71E7">
        <w:t>um</w:t>
      </w:r>
      <w:r>
        <w:t xml:space="preserve"> terceiriza</w:t>
      </w:r>
      <w:r w:rsidR="009C71E7">
        <w:t>do</w:t>
      </w:r>
      <w:r>
        <w:t xml:space="preserve"> de longo prazo, não sendo necessário contrato de interdependência.</w:t>
      </w:r>
    </w:p>
    <w:p w14:paraId="7DE3D6E0" w14:textId="77777777" w:rsidR="00DE46D6" w:rsidRDefault="00DE46D6" w:rsidP="00DE46D6">
      <w:pPr>
        <w:spacing w:after="0" w:line="360" w:lineRule="auto"/>
        <w:jc w:val="both"/>
      </w:pPr>
    </w:p>
    <w:p w14:paraId="28B744A4" w14:textId="77777777" w:rsidR="00DE46D6" w:rsidRDefault="00DE46D6" w:rsidP="00DE46D6">
      <w:pPr>
        <w:spacing w:after="0" w:line="360" w:lineRule="auto"/>
        <w:jc w:val="both"/>
      </w:pPr>
      <w:r>
        <w:t xml:space="preserve"> A regulação e fiscalização dos serviços públicos de água e esgoto está delegada à </w:t>
      </w:r>
      <w:r>
        <w:rPr>
          <w:rFonts w:cstheme="minorHAnsi"/>
        </w:rPr>
        <w:t>ARISB-MG, e esta não atuará sobre a PPP</w:t>
      </w:r>
      <w:r>
        <w:t>, pois, a regulação e fiscalização dos serviços da PPP será feita pela SAE.</w:t>
      </w:r>
    </w:p>
    <w:p w14:paraId="19D10566" w14:textId="77777777" w:rsidR="00DE46D6" w:rsidRDefault="00DE46D6" w:rsidP="00DE46D6">
      <w:pPr>
        <w:spacing w:after="0" w:line="360" w:lineRule="auto"/>
        <w:jc w:val="both"/>
      </w:pPr>
    </w:p>
    <w:p w14:paraId="02C8C7EA" w14:textId="77777777" w:rsidR="00DE46D6" w:rsidRDefault="00DE46D6" w:rsidP="00DE46D6">
      <w:pPr>
        <w:spacing w:after="0" w:line="360" w:lineRule="auto"/>
        <w:jc w:val="both"/>
      </w:pPr>
      <w:r>
        <w:t>As atribuições de cada entidade no arranjo são expostas no quadro abaixo (Fig. 2).</w:t>
      </w:r>
    </w:p>
    <w:p w14:paraId="6BAA15C6" w14:textId="77777777" w:rsidR="00DE46D6" w:rsidRDefault="00DE46D6" w:rsidP="00DE46D6">
      <w:pPr>
        <w:spacing w:after="0" w:line="360" w:lineRule="auto"/>
        <w:jc w:val="both"/>
      </w:pPr>
    </w:p>
    <w:p w14:paraId="77124EDB" w14:textId="77777777" w:rsidR="00DE46D6" w:rsidRPr="00647F37" w:rsidRDefault="00DE46D6" w:rsidP="00DE46D6">
      <w:pPr>
        <w:spacing w:after="0" w:line="360" w:lineRule="auto"/>
        <w:jc w:val="both"/>
        <w:rPr>
          <w:b/>
          <w:bCs/>
          <w:sz w:val="20"/>
          <w:szCs w:val="20"/>
        </w:rPr>
      </w:pPr>
      <w:r w:rsidRPr="00647F37">
        <w:rPr>
          <w:b/>
          <w:bCs/>
          <w:sz w:val="20"/>
          <w:szCs w:val="20"/>
        </w:rPr>
        <w:t>Fig</w:t>
      </w:r>
      <w:r w:rsidR="00960A31">
        <w:rPr>
          <w:b/>
          <w:bCs/>
          <w:sz w:val="20"/>
          <w:szCs w:val="20"/>
        </w:rPr>
        <w:t>ura</w:t>
      </w:r>
      <w:r w:rsidRPr="00647F37">
        <w:rPr>
          <w:b/>
          <w:bCs/>
          <w:sz w:val="20"/>
          <w:szCs w:val="20"/>
        </w:rPr>
        <w:t xml:space="preserve"> 2 – Quadro de Atribuições</w:t>
      </w:r>
    </w:p>
    <w:p w14:paraId="14681721" w14:textId="77777777" w:rsidR="00DE46D6" w:rsidRDefault="00DE46D6" w:rsidP="00DE46D6">
      <w:pPr>
        <w:spacing w:after="0" w:line="360" w:lineRule="auto"/>
        <w:jc w:val="both"/>
      </w:pPr>
      <w:r w:rsidRPr="007B1D1A">
        <w:rPr>
          <w:noProof/>
          <w:lang w:eastAsia="pt-BR"/>
        </w:rPr>
        <w:drawing>
          <wp:inline distT="0" distB="0" distL="0" distR="0" wp14:anchorId="0C0B7C7E" wp14:editId="2FB3A6F2">
            <wp:extent cx="5400040" cy="1808480"/>
            <wp:effectExtent l="0" t="0" r="0" b="1270"/>
            <wp:docPr id="209508638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C124B" w14:textId="77777777" w:rsidR="00DE46D6" w:rsidRDefault="00DE46D6" w:rsidP="00DE46D6">
      <w:pPr>
        <w:spacing w:after="0" w:line="360" w:lineRule="auto"/>
        <w:jc w:val="both"/>
      </w:pPr>
    </w:p>
    <w:p w14:paraId="1966C820" w14:textId="77777777" w:rsidR="00DE46D6" w:rsidRDefault="00DE46D6" w:rsidP="00DE46D6">
      <w:pPr>
        <w:spacing w:after="0" w:line="360" w:lineRule="auto"/>
        <w:jc w:val="both"/>
      </w:pPr>
    </w:p>
    <w:p w14:paraId="1718374A" w14:textId="77777777" w:rsidR="009C71E7" w:rsidRDefault="00DE46D6" w:rsidP="00DE46D6">
      <w:pPr>
        <w:spacing w:after="0" w:line="360" w:lineRule="auto"/>
        <w:jc w:val="both"/>
      </w:pPr>
      <w:r>
        <w:t>Os projetos de engenharia e a implantação do sistema produtor de manancial de superfície e do sistema de macro distribuição serão de competência d</w:t>
      </w:r>
      <w:r w:rsidR="0054460C">
        <w:t>a</w:t>
      </w:r>
      <w:r>
        <w:t xml:space="preserve"> Contratad</w:t>
      </w:r>
      <w:r w:rsidR="0054460C">
        <w:t>a</w:t>
      </w:r>
      <w:r>
        <w:t xml:space="preserve">. Contudo, a concepção do projeto destes sistemas, bem como o cronograma de implantação, será objeto de acordo entre a SAE e </w:t>
      </w:r>
      <w:r w:rsidR="006420D4">
        <w:t>a Contratada</w:t>
      </w:r>
      <w:r>
        <w:t xml:space="preserve">, de modo a se adequar as necessidades que se apresentarem futuramente, seja em termos de demanda de água, seja em termos da ampliação da área urbana. </w:t>
      </w:r>
    </w:p>
    <w:p w14:paraId="170DC630" w14:textId="77777777" w:rsidR="009C71E7" w:rsidRDefault="009C71E7" w:rsidP="00DE46D6">
      <w:pPr>
        <w:spacing w:after="0" w:line="360" w:lineRule="auto"/>
        <w:jc w:val="both"/>
      </w:pPr>
    </w:p>
    <w:p w14:paraId="0678CAAD" w14:textId="6B8B67E9" w:rsidR="00DE46D6" w:rsidRDefault="0054460C" w:rsidP="00DE46D6">
      <w:pPr>
        <w:spacing w:after="0" w:line="360" w:lineRule="auto"/>
        <w:jc w:val="both"/>
      </w:pPr>
      <w:r>
        <w:t>A</w:t>
      </w:r>
      <w:r w:rsidR="009C71E7">
        <w:t xml:space="preserve"> Contratad</w:t>
      </w:r>
      <w:r>
        <w:t>a</w:t>
      </w:r>
      <w:r w:rsidR="00DE46D6">
        <w:t xml:space="preserve"> deverá propor o plano de investimento quinquenal, e </w:t>
      </w:r>
      <w:r w:rsidR="009C71E7">
        <w:t>a</w:t>
      </w:r>
      <w:r w:rsidR="00F91729">
        <w:t xml:space="preserve"> </w:t>
      </w:r>
      <w:r w:rsidR="009C71E7">
        <w:t>SAE</w:t>
      </w:r>
      <w:r w:rsidR="00DE46D6">
        <w:t xml:space="preserve"> poderá alterar o mesmo, desde que garanta o equilíbrio da equação econômico-financeiro do contrato.</w:t>
      </w:r>
    </w:p>
    <w:p w14:paraId="6303FAE7" w14:textId="77777777" w:rsidR="00DE46D6" w:rsidRDefault="00DE46D6" w:rsidP="00DE46D6">
      <w:pPr>
        <w:spacing w:after="0" w:line="360" w:lineRule="auto"/>
        <w:jc w:val="both"/>
      </w:pPr>
      <w:r>
        <w:br w:type="page"/>
      </w:r>
    </w:p>
    <w:p w14:paraId="2ABD68A1" w14:textId="77777777" w:rsidR="00DE46D6" w:rsidRDefault="00DE46D6" w:rsidP="00DE46D6">
      <w:pPr>
        <w:spacing w:after="0" w:line="360" w:lineRule="auto"/>
        <w:jc w:val="both"/>
      </w:pPr>
    </w:p>
    <w:p w14:paraId="3F63B3DE" w14:textId="77777777" w:rsidR="00DE46D6" w:rsidRPr="00647F37" w:rsidRDefault="00D61EF3" w:rsidP="00DE46D6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DE46D6" w:rsidRPr="00647F37">
        <w:rPr>
          <w:b/>
          <w:bCs/>
        </w:rPr>
        <w:t>3 - RESSARCIMENTO DO PRIVADO</w:t>
      </w:r>
    </w:p>
    <w:p w14:paraId="6EF81B25" w14:textId="77777777" w:rsidR="00DE46D6" w:rsidRDefault="00DE46D6" w:rsidP="00DE46D6">
      <w:pPr>
        <w:spacing w:after="0" w:line="360" w:lineRule="auto"/>
        <w:jc w:val="both"/>
      </w:pPr>
    </w:p>
    <w:p w14:paraId="3F364FEE" w14:textId="77777777" w:rsidR="00A679A4" w:rsidRPr="0049202B" w:rsidRDefault="00A679A4" w:rsidP="00A679A4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 </w:t>
      </w:r>
      <w:r w:rsidR="00416F82">
        <w:rPr>
          <w:rFonts w:cstheme="minorHAnsi"/>
        </w:rPr>
        <w:t xml:space="preserve">ressarcimento </w:t>
      </w:r>
      <w:r>
        <w:rPr>
          <w:rFonts w:cstheme="minorHAnsi"/>
        </w:rPr>
        <w:t xml:space="preserve">mensal da Contratada será </w:t>
      </w:r>
      <w:r w:rsidR="00971322">
        <w:rPr>
          <w:rFonts w:cstheme="minorHAnsi"/>
        </w:rPr>
        <w:t>por uma Contraprestação</w:t>
      </w:r>
      <w:r w:rsidR="00416F82">
        <w:rPr>
          <w:rFonts w:cstheme="minorHAnsi"/>
        </w:rPr>
        <w:t xml:space="preserve"> (CP)</w:t>
      </w:r>
      <w:r w:rsidR="00971322">
        <w:rPr>
          <w:rFonts w:cstheme="minorHAnsi"/>
        </w:rPr>
        <w:t xml:space="preserve"> composta </w:t>
      </w:r>
      <w:r>
        <w:rPr>
          <w:rFonts w:cstheme="minorHAnsi"/>
        </w:rPr>
        <w:t xml:space="preserve">pela soma dos valores </w:t>
      </w:r>
      <w:r w:rsidR="00416F82">
        <w:rPr>
          <w:rFonts w:cstheme="minorHAnsi"/>
        </w:rPr>
        <w:t>da Parcela Fixa (P</w:t>
      </w:r>
      <w:r w:rsidR="00416F82" w:rsidRPr="00966FCA">
        <w:rPr>
          <w:rFonts w:cstheme="minorHAnsi"/>
          <w:vertAlign w:val="subscript"/>
        </w:rPr>
        <w:t>F</w:t>
      </w:r>
      <w:r w:rsidR="00416F82">
        <w:rPr>
          <w:rFonts w:cstheme="minorHAnsi"/>
        </w:rPr>
        <w:t>) e da Parcela Variável (P</w:t>
      </w:r>
      <w:r w:rsidR="00416F82" w:rsidRPr="00966FCA">
        <w:rPr>
          <w:rFonts w:cstheme="minorHAnsi"/>
          <w:vertAlign w:val="subscript"/>
        </w:rPr>
        <w:t>V</w:t>
      </w:r>
      <w:r w:rsidR="00416F82">
        <w:rPr>
          <w:rFonts w:cstheme="minorHAnsi"/>
        </w:rPr>
        <w:t>)</w:t>
      </w:r>
      <w:r>
        <w:rPr>
          <w:rFonts w:cstheme="minorHAnsi"/>
        </w:rPr>
        <w:t>, multiplicados por um fator de ajuste em função do ano do contrato (F</w:t>
      </w:r>
      <w:r w:rsidRPr="002D2AF3">
        <w:rPr>
          <w:rFonts w:cstheme="minorHAnsi"/>
          <w:vertAlign w:val="subscript"/>
        </w:rPr>
        <w:t>A</w:t>
      </w:r>
      <w:r>
        <w:rPr>
          <w:rFonts w:cstheme="minorHAnsi"/>
        </w:rPr>
        <w:t xml:space="preserve">), e pelo fator redutor “K” (menor que 1,0), proposto pela licitante vencedora da Licitação, </w:t>
      </w:r>
      <w:r w:rsidRPr="0049202B">
        <w:rPr>
          <w:rFonts w:cstheme="minorHAnsi"/>
        </w:rPr>
        <w:t xml:space="preserve">conforme abaixo </w:t>
      </w:r>
    </w:p>
    <w:p w14:paraId="21A5301C" w14:textId="77777777" w:rsidR="00A679A4" w:rsidRPr="0049202B" w:rsidRDefault="00A679A4" w:rsidP="00A679A4">
      <w:pPr>
        <w:spacing w:after="0" w:line="360" w:lineRule="auto"/>
        <w:jc w:val="both"/>
        <w:rPr>
          <w:rFonts w:cstheme="minorHAnsi"/>
        </w:rPr>
      </w:pPr>
    </w:p>
    <w:p w14:paraId="5933630F" w14:textId="77777777" w:rsidR="00A679A4" w:rsidRDefault="00416F82" w:rsidP="00A679A4">
      <w:pPr>
        <w:spacing w:after="0" w:line="360" w:lineRule="auto"/>
        <w:ind w:firstLine="360"/>
        <w:jc w:val="both"/>
        <w:rPr>
          <w:rFonts w:cstheme="minorHAnsi"/>
        </w:rPr>
      </w:pPr>
      <w:r w:rsidRPr="00966FCA">
        <w:rPr>
          <w:rFonts w:cstheme="minorHAnsi"/>
          <w:b/>
          <w:bCs/>
        </w:rPr>
        <w:t xml:space="preserve">CP </w:t>
      </w:r>
      <w:r w:rsidR="00A679A4" w:rsidRPr="00966FCA">
        <w:rPr>
          <w:rFonts w:cstheme="minorHAnsi"/>
          <w:b/>
          <w:bCs/>
        </w:rPr>
        <w:t>= K . F</w:t>
      </w:r>
      <w:r w:rsidR="00A679A4" w:rsidRPr="00966FCA">
        <w:rPr>
          <w:rFonts w:cstheme="minorHAnsi"/>
          <w:b/>
          <w:bCs/>
          <w:vertAlign w:val="subscript"/>
        </w:rPr>
        <w:t>A</w:t>
      </w:r>
      <w:r w:rsidR="00A679A4" w:rsidRPr="00966FCA">
        <w:rPr>
          <w:rFonts w:cstheme="minorHAnsi"/>
          <w:b/>
          <w:bCs/>
        </w:rPr>
        <w:t xml:space="preserve"> . [</w:t>
      </w:r>
      <w:r w:rsidR="0054460C">
        <w:rPr>
          <w:rFonts w:cstheme="minorHAnsi"/>
          <w:b/>
          <w:bCs/>
        </w:rPr>
        <w:t>I</w:t>
      </w:r>
      <w:r w:rsidR="0054460C" w:rsidRPr="0054460C">
        <w:rPr>
          <w:rFonts w:cstheme="minorHAnsi"/>
          <w:b/>
          <w:bCs/>
          <w:vertAlign w:val="subscript"/>
        </w:rPr>
        <w:t>R</w:t>
      </w:r>
      <w:r w:rsidR="0054460C">
        <w:rPr>
          <w:rFonts w:cstheme="minorHAnsi"/>
          <w:b/>
          <w:bCs/>
        </w:rPr>
        <w:t xml:space="preserve"> .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F</w:t>
      </w:r>
      <w:r w:rsidR="00A679A4" w:rsidRPr="00966FCA">
        <w:rPr>
          <w:rFonts w:cstheme="minorHAnsi"/>
          <w:b/>
          <w:bCs/>
        </w:rPr>
        <w:t xml:space="preserve">+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V</w:t>
      </w:r>
      <w:r w:rsidR="00A679A4" w:rsidRPr="00966FCA">
        <w:rPr>
          <w:rFonts w:cstheme="minorHAnsi"/>
          <w:b/>
          <w:bCs/>
        </w:rPr>
        <w:t>]</w:t>
      </w:r>
      <w:r w:rsidR="00A679A4" w:rsidRPr="00966FCA">
        <w:rPr>
          <w:rFonts w:cstheme="minorHAnsi"/>
        </w:rPr>
        <w:t xml:space="preserve">                .........................  </w:t>
      </w:r>
      <w:r w:rsidR="00A679A4">
        <w:rPr>
          <w:rFonts w:cstheme="minorHAnsi"/>
        </w:rPr>
        <w:t>o</w:t>
      </w:r>
      <w:r w:rsidR="00A679A4" w:rsidRPr="0049202B">
        <w:rPr>
          <w:rFonts w:cstheme="minorHAnsi"/>
        </w:rPr>
        <w:t>nde:</w:t>
      </w:r>
    </w:p>
    <w:p w14:paraId="236C1BD4" w14:textId="77777777" w:rsidR="00A679A4" w:rsidRPr="0049202B" w:rsidRDefault="00A679A4" w:rsidP="00A679A4">
      <w:pPr>
        <w:spacing w:after="0" w:line="360" w:lineRule="auto"/>
        <w:jc w:val="both"/>
        <w:rPr>
          <w:rFonts w:cstheme="minorHAnsi"/>
        </w:rPr>
      </w:pPr>
    </w:p>
    <w:p w14:paraId="057464A4" w14:textId="77777777" w:rsidR="00A679A4" w:rsidRDefault="00416F82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CP</w:t>
      </w:r>
      <w:r w:rsidR="00A679A4">
        <w:rPr>
          <w:rFonts w:cstheme="minorHAnsi"/>
        </w:rPr>
        <w:t xml:space="preserve">: </w:t>
      </w:r>
      <w:r>
        <w:rPr>
          <w:rFonts w:cstheme="minorHAnsi"/>
        </w:rPr>
        <w:t>Contraprestação mensal faturada</w:t>
      </w:r>
    </w:p>
    <w:p w14:paraId="5D45AC23" w14:textId="77777777" w:rsidR="00A679A4" w:rsidRPr="0049202B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 xml:space="preserve">K </w:t>
      </w:r>
      <w:r>
        <w:rPr>
          <w:rFonts w:cstheme="minorHAnsi"/>
        </w:rPr>
        <w:t>:</w:t>
      </w:r>
      <w:r w:rsidRPr="0049202B">
        <w:rPr>
          <w:rFonts w:cstheme="minorHAnsi"/>
        </w:rPr>
        <w:t xml:space="preserve"> Fator redutor proposto na licitação</w:t>
      </w:r>
    </w:p>
    <w:p w14:paraId="54E99C45" w14:textId="77777777" w:rsidR="00A679A4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F</w:t>
      </w:r>
      <w:r w:rsidRPr="00A56CB3">
        <w:rPr>
          <w:rFonts w:cstheme="minorHAnsi"/>
          <w:vertAlign w:val="subscript"/>
        </w:rPr>
        <w:t>A</w:t>
      </w:r>
      <w:r>
        <w:rPr>
          <w:rFonts w:cstheme="minorHAnsi"/>
        </w:rPr>
        <w:t>: Fator de ajuste do ano</w:t>
      </w:r>
    </w:p>
    <w:p w14:paraId="211CEFF0" w14:textId="5E1E4A9B" w:rsidR="0054460C" w:rsidRPr="0049202B" w:rsidRDefault="0054460C" w:rsidP="0054460C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I</w:t>
      </w:r>
      <w:r>
        <w:rPr>
          <w:rFonts w:cstheme="minorHAnsi"/>
          <w:vertAlign w:val="subscript"/>
        </w:rPr>
        <w:t>R</w:t>
      </w:r>
      <w:r>
        <w:rPr>
          <w:rFonts w:cstheme="minorHAnsi"/>
        </w:rPr>
        <w:t>:</w:t>
      </w:r>
      <w:r w:rsidR="00F91729">
        <w:rPr>
          <w:rFonts w:cstheme="minorHAnsi"/>
        </w:rPr>
        <w:t xml:space="preserve"> </w:t>
      </w:r>
      <w:r>
        <w:rPr>
          <w:rFonts w:cstheme="minorHAnsi"/>
        </w:rPr>
        <w:t>Fator de Investimentos Reconhecidos</w:t>
      </w:r>
    </w:p>
    <w:p w14:paraId="6E2DA11A" w14:textId="4B210AFA" w:rsidR="00A679A4" w:rsidRPr="0049202B" w:rsidRDefault="00416F82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F</w:t>
      </w:r>
      <w:r w:rsidR="00A679A4">
        <w:rPr>
          <w:rFonts w:cstheme="minorHAnsi"/>
        </w:rPr>
        <w:t>:</w:t>
      </w:r>
      <w:r w:rsidR="00F91729">
        <w:rPr>
          <w:rFonts w:cstheme="minorHAnsi"/>
        </w:rPr>
        <w:t xml:space="preserve"> </w:t>
      </w:r>
      <w:r>
        <w:rPr>
          <w:rFonts w:cstheme="minorHAnsi"/>
        </w:rPr>
        <w:t>Parcela fixa de subvenção dos investimentos</w:t>
      </w:r>
      <w:r w:rsidR="005B2E73">
        <w:rPr>
          <w:rFonts w:cstheme="minorHAnsi"/>
        </w:rPr>
        <w:t xml:space="preserve"> (R$)</w:t>
      </w:r>
    </w:p>
    <w:p w14:paraId="678A5742" w14:textId="77777777" w:rsidR="00A679A4" w:rsidRDefault="00416F82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V</w:t>
      </w:r>
      <w:r w:rsidR="00A679A4">
        <w:rPr>
          <w:rFonts w:cstheme="minorHAnsi"/>
        </w:rPr>
        <w:t xml:space="preserve">: </w:t>
      </w:r>
      <w:r>
        <w:rPr>
          <w:rFonts w:cstheme="minorHAnsi"/>
        </w:rPr>
        <w:t>Parcela Variável vinculada a operação</w:t>
      </w:r>
      <w:r w:rsidR="00A679A4">
        <w:rPr>
          <w:rFonts w:cstheme="minorHAnsi"/>
        </w:rPr>
        <w:t xml:space="preserve"> ( = </w:t>
      </w:r>
      <w:r w:rsidR="00A679A4" w:rsidRPr="0049202B"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R</w:t>
      </w:r>
      <w:r w:rsidR="00A679A4" w:rsidRPr="0049202B">
        <w:rPr>
          <w:rFonts w:cstheme="minorHAnsi"/>
        </w:rPr>
        <w:t xml:space="preserve"> . V</w:t>
      </w:r>
      <w:r w:rsidR="00C111A8">
        <w:rPr>
          <w:rFonts w:cstheme="minorHAnsi"/>
          <w:vertAlign w:val="subscript"/>
        </w:rPr>
        <w:t>CA</w:t>
      </w:r>
      <w:r w:rsidR="00A679A4">
        <w:rPr>
          <w:rFonts w:cstheme="minorHAnsi"/>
        </w:rPr>
        <w:t>)</w:t>
      </w:r>
    </w:p>
    <w:p w14:paraId="41425FB6" w14:textId="4D40DC50" w:rsidR="00A679A4" w:rsidRPr="0049202B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P</w:t>
      </w:r>
      <w:r w:rsidR="00960A31" w:rsidRPr="00960A31">
        <w:rPr>
          <w:rFonts w:cstheme="minorHAnsi"/>
          <w:vertAlign w:val="subscript"/>
        </w:rPr>
        <w:t>R</w:t>
      </w:r>
      <w:r>
        <w:rPr>
          <w:rFonts w:cstheme="minorHAnsi"/>
        </w:rPr>
        <w:t xml:space="preserve"> : </w:t>
      </w:r>
      <w:r w:rsidRPr="0049202B">
        <w:rPr>
          <w:rFonts w:cstheme="minorHAnsi"/>
        </w:rPr>
        <w:t xml:space="preserve">Preço </w:t>
      </w:r>
      <w:r>
        <w:rPr>
          <w:rFonts w:cstheme="minorHAnsi"/>
        </w:rPr>
        <w:t>d</w:t>
      </w:r>
      <w:r w:rsidR="00960A31">
        <w:rPr>
          <w:rFonts w:cstheme="minorHAnsi"/>
        </w:rPr>
        <w:t>e Referência</w:t>
      </w:r>
      <w:r w:rsidR="00F91729">
        <w:rPr>
          <w:rFonts w:cstheme="minorHAnsi"/>
        </w:rPr>
        <w:t xml:space="preserve"> </w:t>
      </w:r>
      <w:r>
        <w:rPr>
          <w:rFonts w:cstheme="minorHAnsi"/>
        </w:rPr>
        <w:t>água</w:t>
      </w:r>
      <w:r w:rsidR="00F91729">
        <w:rPr>
          <w:rFonts w:cstheme="minorHAnsi"/>
        </w:rPr>
        <w:t xml:space="preserve"> </w:t>
      </w:r>
      <w:r w:rsidR="00C111A8">
        <w:rPr>
          <w:rFonts w:cstheme="minorHAnsi"/>
        </w:rPr>
        <w:t>comprada no atacado</w:t>
      </w:r>
      <w:r>
        <w:rPr>
          <w:rFonts w:cstheme="minorHAnsi"/>
        </w:rPr>
        <w:t xml:space="preserve"> (R$/m3)</w:t>
      </w:r>
    </w:p>
    <w:p w14:paraId="2A5E8FB4" w14:textId="77777777" w:rsidR="00A679A4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V</w:t>
      </w:r>
      <w:r>
        <w:rPr>
          <w:rFonts w:cstheme="minorHAnsi"/>
          <w:vertAlign w:val="subscript"/>
        </w:rPr>
        <w:t>CA</w:t>
      </w:r>
      <w:r>
        <w:rPr>
          <w:rFonts w:cstheme="minorHAnsi"/>
        </w:rPr>
        <w:t>:</w:t>
      </w:r>
      <w:r w:rsidRPr="0049202B">
        <w:rPr>
          <w:rFonts w:cstheme="minorHAnsi"/>
        </w:rPr>
        <w:t xml:space="preserve"> Volume </w:t>
      </w:r>
      <w:r>
        <w:rPr>
          <w:rFonts w:cstheme="minorHAnsi"/>
        </w:rPr>
        <w:t>mensal de água comprada no atacado</w:t>
      </w:r>
      <w:r w:rsidRPr="0049202B">
        <w:rPr>
          <w:rFonts w:cstheme="minorHAnsi"/>
        </w:rPr>
        <w:t xml:space="preserve"> (m3</w:t>
      </w:r>
      <w:r>
        <w:rPr>
          <w:rFonts w:cstheme="minorHAnsi"/>
        </w:rPr>
        <w:t>/mês</w:t>
      </w:r>
      <w:r w:rsidRPr="0049202B">
        <w:rPr>
          <w:rFonts w:cstheme="minorHAnsi"/>
        </w:rPr>
        <w:t>)</w:t>
      </w:r>
    </w:p>
    <w:p w14:paraId="08BBA3EB" w14:textId="77777777" w:rsidR="00DE46D6" w:rsidRPr="0049202B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218C1257" w14:textId="77777777" w:rsidR="00960A31" w:rsidRDefault="00960A31" w:rsidP="00DE46D6">
      <w:pPr>
        <w:spacing w:after="0" w:line="360" w:lineRule="auto"/>
        <w:jc w:val="both"/>
        <w:rPr>
          <w:rFonts w:cstheme="minorHAnsi"/>
        </w:rPr>
      </w:pPr>
    </w:p>
    <w:p w14:paraId="15A84E47" w14:textId="77777777" w:rsidR="00DE46D6" w:rsidRDefault="00416F82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 Parcela Fixa</w:t>
      </w:r>
      <w:r w:rsidR="00DE46D6">
        <w:rPr>
          <w:rFonts w:cstheme="minorHAnsi"/>
        </w:rPr>
        <w:t xml:space="preserve"> mensal (</w:t>
      </w: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F</w:t>
      </w:r>
      <w:r w:rsidR="00DE46D6">
        <w:rPr>
          <w:rFonts w:cstheme="minorHAnsi"/>
        </w:rPr>
        <w:t>) e o p</w:t>
      </w:r>
      <w:r w:rsidR="00DE46D6" w:rsidRPr="0049202B">
        <w:rPr>
          <w:rFonts w:cstheme="minorHAnsi"/>
        </w:rPr>
        <w:t xml:space="preserve">reço por m3 </w:t>
      </w:r>
      <w:r w:rsidR="00DE46D6">
        <w:rPr>
          <w:rFonts w:cstheme="minorHAnsi"/>
        </w:rPr>
        <w:t xml:space="preserve">de água </w:t>
      </w:r>
      <w:r w:rsidR="00C111A8">
        <w:rPr>
          <w:rFonts w:cstheme="minorHAnsi"/>
        </w:rPr>
        <w:t>no atacado</w:t>
      </w:r>
      <w:r w:rsidR="00DE46D6">
        <w:rPr>
          <w:rFonts w:cstheme="minorHAnsi"/>
        </w:rPr>
        <w:t xml:space="preserve"> (P</w:t>
      </w:r>
      <w:r w:rsidR="00960A31" w:rsidRPr="00960A31">
        <w:rPr>
          <w:rFonts w:cstheme="minorHAnsi"/>
          <w:vertAlign w:val="subscript"/>
        </w:rPr>
        <w:t>R</w:t>
      </w:r>
      <w:r w:rsidR="00DE46D6">
        <w:rPr>
          <w:rFonts w:cstheme="minorHAnsi"/>
        </w:rPr>
        <w:t>), estarão fixados no Edital</w:t>
      </w:r>
      <w:r w:rsidR="00E57D32">
        <w:rPr>
          <w:rFonts w:cstheme="minorHAnsi"/>
        </w:rPr>
        <w:t>, baseados no presente estudo</w:t>
      </w:r>
      <w:r w:rsidR="00DE46D6">
        <w:rPr>
          <w:rFonts w:cstheme="minorHAnsi"/>
        </w:rPr>
        <w:t xml:space="preserve">, cabendo ao Licitante propor um redutor </w:t>
      </w:r>
      <w:r w:rsidR="00960A31">
        <w:rPr>
          <w:rFonts w:cstheme="minorHAnsi"/>
        </w:rPr>
        <w:t>destes</w:t>
      </w:r>
      <w:r w:rsidR="00DE46D6">
        <w:rPr>
          <w:rFonts w:cstheme="minorHAnsi"/>
        </w:rPr>
        <w:t xml:space="preserve"> (K).</w:t>
      </w:r>
    </w:p>
    <w:p w14:paraId="74CFB5E2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5F8192DD" w14:textId="77777777" w:rsidR="00DE46D6" w:rsidRPr="0054460C" w:rsidRDefault="00416F82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 Parcela Fixa mensal (P</w:t>
      </w:r>
      <w:r w:rsidRPr="00E317FC">
        <w:rPr>
          <w:rFonts w:cstheme="minorHAnsi"/>
          <w:vertAlign w:val="subscript"/>
        </w:rPr>
        <w:t>F</w:t>
      </w:r>
      <w:r>
        <w:rPr>
          <w:rFonts w:cstheme="minorHAnsi"/>
        </w:rPr>
        <w:t>)</w:t>
      </w:r>
      <w:r w:rsidR="00DE46D6">
        <w:rPr>
          <w:rFonts w:cstheme="minorHAnsi"/>
        </w:rPr>
        <w:t xml:space="preserve"> tem por objetivo remunerar </w:t>
      </w:r>
      <w:r w:rsidR="006420D4">
        <w:rPr>
          <w:rFonts w:cstheme="minorHAnsi"/>
        </w:rPr>
        <w:t>a Contratada</w:t>
      </w:r>
      <w:r w:rsidR="00DE46D6">
        <w:rPr>
          <w:rFonts w:cstheme="minorHAnsi"/>
        </w:rPr>
        <w:t xml:space="preserve"> dos Investimentos efetuados, e será fixado em função </w:t>
      </w:r>
      <w:r w:rsidR="00E57D32">
        <w:rPr>
          <w:rFonts w:cstheme="minorHAnsi"/>
        </w:rPr>
        <w:t xml:space="preserve">do custo financiado do valor </w:t>
      </w:r>
      <w:r w:rsidR="00DE46D6">
        <w:rPr>
          <w:rFonts w:cstheme="minorHAnsi"/>
        </w:rPr>
        <w:t xml:space="preserve">do novo sistema produtor de água e do </w:t>
      </w:r>
      <w:r w:rsidR="00E57D32">
        <w:rPr>
          <w:rFonts w:cstheme="minorHAnsi"/>
        </w:rPr>
        <w:t xml:space="preserve">novo </w:t>
      </w:r>
      <w:r w:rsidR="00DE46D6">
        <w:rPr>
          <w:rFonts w:cstheme="minorHAnsi"/>
        </w:rPr>
        <w:t>sistema de macro distribuição.</w:t>
      </w:r>
      <w:r w:rsidR="0054460C">
        <w:rPr>
          <w:rFonts w:cstheme="minorHAnsi"/>
        </w:rPr>
        <w:t xml:space="preserve"> O fator de Investimentos reconhecidos (I</w:t>
      </w:r>
      <w:r w:rsidR="0054460C" w:rsidRPr="0054460C">
        <w:rPr>
          <w:rFonts w:cstheme="minorHAnsi"/>
          <w:vertAlign w:val="subscript"/>
        </w:rPr>
        <w:t>R</w:t>
      </w:r>
      <w:r w:rsidR="0054460C">
        <w:rPr>
          <w:rFonts w:cstheme="minorHAnsi"/>
        </w:rPr>
        <w:t>) é a relação entre os investimentos efetuados até a data, em relação aos investimentos proposta para a mesma data.</w:t>
      </w:r>
    </w:p>
    <w:p w14:paraId="08EC1A8E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64C36D22" w14:textId="5B9FE125" w:rsidR="002A16A3" w:rsidRDefault="00416F82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lastRenderedPageBreak/>
        <w:t>A Parcela Variável mensal (P</w:t>
      </w:r>
      <w:r>
        <w:rPr>
          <w:rFonts w:cstheme="minorHAnsi"/>
          <w:vertAlign w:val="subscript"/>
        </w:rPr>
        <w:t>V</w:t>
      </w:r>
      <w:r>
        <w:rPr>
          <w:rFonts w:cstheme="minorHAnsi"/>
        </w:rPr>
        <w:t>)</w:t>
      </w:r>
      <w:r w:rsidR="00960A31">
        <w:rPr>
          <w:rFonts w:cstheme="minorHAnsi"/>
        </w:rPr>
        <w:t>, função do p</w:t>
      </w:r>
      <w:r w:rsidR="00960A31" w:rsidRPr="0049202B">
        <w:rPr>
          <w:rFonts w:cstheme="minorHAnsi"/>
        </w:rPr>
        <w:t xml:space="preserve">reço </w:t>
      </w:r>
      <w:r w:rsidR="00CF4570">
        <w:rPr>
          <w:rFonts w:cstheme="minorHAnsi"/>
        </w:rPr>
        <w:t xml:space="preserve">e </w:t>
      </w:r>
      <w:r w:rsidR="00F91729">
        <w:rPr>
          <w:rFonts w:cstheme="minorHAnsi"/>
        </w:rPr>
        <w:t>volume de</w:t>
      </w:r>
      <w:r w:rsidR="00960A31">
        <w:rPr>
          <w:rFonts w:cstheme="minorHAnsi"/>
        </w:rPr>
        <w:t xml:space="preserve"> água comprada no atacado</w:t>
      </w:r>
      <w:r w:rsidR="00CF4570">
        <w:rPr>
          <w:rFonts w:cstheme="minorHAnsi"/>
        </w:rPr>
        <w:t xml:space="preserve">, </w:t>
      </w:r>
      <w:r w:rsidR="00DE46D6">
        <w:rPr>
          <w:rFonts w:cstheme="minorHAnsi"/>
        </w:rPr>
        <w:t xml:space="preserve">tem por objetivo remunerar </w:t>
      </w:r>
      <w:r w:rsidR="006420D4">
        <w:rPr>
          <w:rFonts w:cstheme="minorHAnsi"/>
        </w:rPr>
        <w:t>a Contratada</w:t>
      </w:r>
      <w:r w:rsidR="00DE46D6">
        <w:rPr>
          <w:rFonts w:cstheme="minorHAnsi"/>
        </w:rPr>
        <w:t xml:space="preserve"> das atividades de operação e manutenção dos sistemas sob sua responsabilidade</w:t>
      </w:r>
      <w:r w:rsidR="00C111A8">
        <w:rPr>
          <w:rFonts w:cstheme="minorHAnsi"/>
        </w:rPr>
        <w:t>, e garantir a rentabilidade do Contrato</w:t>
      </w:r>
      <w:r w:rsidR="00DE46D6">
        <w:rPr>
          <w:rFonts w:cstheme="minorHAnsi"/>
        </w:rPr>
        <w:t xml:space="preserve">. O Volume </w:t>
      </w:r>
      <w:r w:rsidR="00612390">
        <w:rPr>
          <w:rFonts w:cstheme="minorHAnsi"/>
        </w:rPr>
        <w:t xml:space="preserve">mensal </w:t>
      </w:r>
      <w:r w:rsidR="00DE46D6">
        <w:rPr>
          <w:rFonts w:cstheme="minorHAnsi"/>
        </w:rPr>
        <w:t xml:space="preserve">de água </w:t>
      </w:r>
      <w:r w:rsidR="00C111A8">
        <w:rPr>
          <w:rFonts w:cstheme="minorHAnsi"/>
        </w:rPr>
        <w:t>comprada no atacado</w:t>
      </w:r>
      <w:r w:rsidR="00DE46D6">
        <w:rPr>
          <w:rFonts w:cstheme="minorHAnsi"/>
        </w:rPr>
        <w:t>(V</w:t>
      </w:r>
      <w:r w:rsidR="00C111A8">
        <w:rPr>
          <w:rFonts w:cstheme="minorHAnsi"/>
          <w:vertAlign w:val="subscript"/>
        </w:rPr>
        <w:t>CA</w:t>
      </w:r>
      <w:r w:rsidR="00DE46D6">
        <w:rPr>
          <w:rFonts w:cstheme="minorHAnsi"/>
        </w:rPr>
        <w:t xml:space="preserve">) será o efetivamente </w:t>
      </w:r>
      <w:r w:rsidR="002A16A3">
        <w:rPr>
          <w:rFonts w:cstheme="minorHAnsi"/>
        </w:rPr>
        <w:t>disponibilizado</w:t>
      </w:r>
      <w:r w:rsidR="00F91729">
        <w:rPr>
          <w:rFonts w:cstheme="minorHAnsi"/>
        </w:rPr>
        <w:t xml:space="preserve"> </w:t>
      </w:r>
      <w:r w:rsidR="00612390">
        <w:rPr>
          <w:rFonts w:cstheme="minorHAnsi"/>
        </w:rPr>
        <w:t>pela ETA</w:t>
      </w:r>
      <w:r w:rsidR="002A16A3">
        <w:rPr>
          <w:rFonts w:cstheme="minorHAnsi"/>
        </w:rPr>
        <w:t xml:space="preserve"> no período, deduzida as perdas no sistema de macro distribuição</w:t>
      </w:r>
      <w:r w:rsidR="00612390">
        <w:rPr>
          <w:rFonts w:cstheme="minorHAnsi"/>
        </w:rPr>
        <w:t xml:space="preserve">. </w:t>
      </w:r>
    </w:p>
    <w:p w14:paraId="383EB05B" w14:textId="77777777" w:rsidR="002A16A3" w:rsidRDefault="002A16A3" w:rsidP="00DE46D6">
      <w:pPr>
        <w:spacing w:after="0" w:line="360" w:lineRule="auto"/>
        <w:jc w:val="both"/>
        <w:rPr>
          <w:rFonts w:cstheme="minorHAnsi"/>
        </w:rPr>
      </w:pPr>
    </w:p>
    <w:p w14:paraId="58006853" w14:textId="1F8D2E1F" w:rsidR="00DE46D6" w:rsidRDefault="00612390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A SAE garantirá </w:t>
      </w:r>
      <w:r w:rsidR="006420D4">
        <w:rPr>
          <w:rFonts w:cstheme="minorHAnsi"/>
        </w:rPr>
        <w:t>à Contratada</w:t>
      </w:r>
      <w:r w:rsidR="00F91729">
        <w:rPr>
          <w:rFonts w:cstheme="minorHAnsi"/>
        </w:rPr>
        <w:t xml:space="preserve"> </w:t>
      </w:r>
      <w:r>
        <w:rPr>
          <w:rFonts w:cstheme="minorHAnsi"/>
        </w:rPr>
        <w:t xml:space="preserve">a utilização mensal </w:t>
      </w:r>
      <w:r w:rsidR="006420D4">
        <w:rPr>
          <w:rFonts w:cstheme="minorHAnsi"/>
        </w:rPr>
        <w:t>da água produzida na ETA</w:t>
      </w:r>
      <w:r w:rsidR="002A16A3">
        <w:rPr>
          <w:rFonts w:cstheme="minorHAnsi"/>
        </w:rPr>
        <w:t>, deduzidas as perdas no sistema de macro distribuição</w:t>
      </w:r>
      <w:r>
        <w:rPr>
          <w:rFonts w:cstheme="minorHAnsi"/>
        </w:rPr>
        <w:t>, limitado a 1.</w:t>
      </w:r>
      <w:r w:rsidR="006647C7">
        <w:rPr>
          <w:rFonts w:cstheme="minorHAnsi"/>
        </w:rPr>
        <w:t>296</w:t>
      </w:r>
      <w:r>
        <w:rPr>
          <w:rFonts w:cstheme="minorHAnsi"/>
        </w:rPr>
        <w:t xml:space="preserve"> mil m3.mês (500 l/s)</w:t>
      </w:r>
      <w:r w:rsidR="006420D4">
        <w:rPr>
          <w:rFonts w:cstheme="minorHAnsi"/>
        </w:rPr>
        <w:t>.</w:t>
      </w:r>
    </w:p>
    <w:p w14:paraId="22AF2D1E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3562A021" w14:textId="77777777" w:rsidR="00DE46D6" w:rsidRDefault="00891753" w:rsidP="00DE46D6">
      <w:pPr>
        <w:spacing w:after="0" w:line="360" w:lineRule="auto"/>
        <w:jc w:val="both"/>
        <w:rPr>
          <w:rFonts w:cstheme="minorHAnsi"/>
        </w:rPr>
      </w:pPr>
      <w:r w:rsidRPr="00647F37">
        <w:rPr>
          <w:b/>
          <w:bCs/>
          <w:sz w:val="20"/>
          <w:szCs w:val="20"/>
        </w:rPr>
        <w:t>Fig</w:t>
      </w:r>
      <w:r w:rsidR="00CF4570">
        <w:rPr>
          <w:b/>
          <w:bCs/>
          <w:sz w:val="20"/>
          <w:szCs w:val="20"/>
        </w:rPr>
        <w:t>ura</w:t>
      </w:r>
      <w:r>
        <w:rPr>
          <w:b/>
          <w:bCs/>
          <w:sz w:val="20"/>
          <w:szCs w:val="20"/>
        </w:rPr>
        <w:t>3</w:t>
      </w:r>
      <w:r w:rsidRPr="00647F37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Croqui simplificado</w:t>
      </w:r>
    </w:p>
    <w:p w14:paraId="23A5EFBA" w14:textId="77777777" w:rsidR="00891753" w:rsidRDefault="006647C7" w:rsidP="00DE46D6">
      <w:pPr>
        <w:spacing w:after="0" w:line="360" w:lineRule="auto"/>
        <w:jc w:val="both"/>
        <w:rPr>
          <w:rFonts w:cstheme="minorHAnsi"/>
        </w:rPr>
      </w:pPr>
      <w:r w:rsidRPr="006647C7">
        <w:rPr>
          <w:noProof/>
          <w:lang w:eastAsia="pt-BR"/>
        </w:rPr>
        <w:lastRenderedPageBreak/>
        <w:drawing>
          <wp:inline distT="0" distB="0" distL="0" distR="0" wp14:anchorId="1A185C19" wp14:editId="3391D7D1">
            <wp:extent cx="5732780" cy="5925185"/>
            <wp:effectExtent l="0" t="0" r="0" b="0"/>
            <wp:docPr id="1425835769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59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A6EF7" w14:textId="77777777" w:rsidR="00891753" w:rsidRDefault="00891753" w:rsidP="00891753">
      <w:pPr>
        <w:spacing w:after="0" w:line="360" w:lineRule="auto"/>
        <w:jc w:val="both"/>
        <w:rPr>
          <w:rFonts w:cstheme="minorHAnsi"/>
        </w:rPr>
      </w:pPr>
    </w:p>
    <w:p w14:paraId="4FAFBCA4" w14:textId="77777777" w:rsidR="00891753" w:rsidRDefault="00891753" w:rsidP="00891753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As perdas físicas no novo sistema de macro distribuição ficarão sob a responsabilidade 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. </w:t>
      </w:r>
    </w:p>
    <w:p w14:paraId="23E4C149" w14:textId="77777777" w:rsidR="00891753" w:rsidRDefault="00891753" w:rsidP="00DE46D6">
      <w:pPr>
        <w:spacing w:after="0" w:line="360" w:lineRule="auto"/>
        <w:jc w:val="both"/>
        <w:rPr>
          <w:rFonts w:cstheme="minorHAnsi"/>
        </w:rPr>
      </w:pPr>
    </w:p>
    <w:p w14:paraId="19D7E1F7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 reajuste das parcelas da contraprestação será a cada 12 (doze) meses, contados da data de assinatura de contrato, considerando o peso e a variação dos indicadores de preços constantes da tabela abaixo (Fig. </w:t>
      </w:r>
      <w:r w:rsidR="00891753">
        <w:rPr>
          <w:rFonts w:cstheme="minorHAnsi"/>
        </w:rPr>
        <w:t>4</w:t>
      </w:r>
      <w:r>
        <w:rPr>
          <w:rFonts w:cstheme="minorHAnsi"/>
        </w:rPr>
        <w:t xml:space="preserve">). </w:t>
      </w:r>
    </w:p>
    <w:p w14:paraId="0A048F69" w14:textId="77777777" w:rsidR="00DE46D6" w:rsidRPr="0049202B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6BFE57FA" w14:textId="77777777" w:rsidR="00DE46D6" w:rsidRDefault="00DE46D6" w:rsidP="00DE46D6">
      <w:pPr>
        <w:spacing w:after="0" w:line="360" w:lineRule="auto"/>
        <w:jc w:val="both"/>
        <w:rPr>
          <w:rFonts w:cstheme="minorHAnsi"/>
          <w:b/>
          <w:bCs/>
          <w:sz w:val="20"/>
        </w:rPr>
      </w:pPr>
      <w:r w:rsidRPr="0049202B">
        <w:rPr>
          <w:rFonts w:cstheme="minorHAnsi"/>
          <w:b/>
          <w:bCs/>
          <w:sz w:val="20"/>
        </w:rPr>
        <w:t>Fig</w:t>
      </w:r>
      <w:r w:rsidR="00CF4570">
        <w:rPr>
          <w:rFonts w:cstheme="minorHAnsi"/>
          <w:b/>
          <w:bCs/>
          <w:sz w:val="20"/>
        </w:rPr>
        <w:t>ura</w:t>
      </w:r>
      <w:r w:rsidR="00891753">
        <w:rPr>
          <w:rFonts w:cstheme="minorHAnsi"/>
          <w:b/>
          <w:bCs/>
          <w:sz w:val="20"/>
        </w:rPr>
        <w:t>4</w:t>
      </w:r>
      <w:r w:rsidRPr="0049202B">
        <w:rPr>
          <w:rFonts w:cstheme="minorHAnsi"/>
          <w:b/>
          <w:bCs/>
          <w:sz w:val="20"/>
        </w:rPr>
        <w:t xml:space="preserve"> – Parâmetros de reajuste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180"/>
        <w:gridCol w:w="2068"/>
        <w:gridCol w:w="2126"/>
        <w:gridCol w:w="2120"/>
      </w:tblGrid>
      <w:tr w:rsidR="00DE46D6" w:rsidRPr="0049202B" w14:paraId="66A8A93B" w14:textId="77777777" w:rsidTr="00C7353E">
        <w:tc>
          <w:tcPr>
            <w:tcW w:w="2180" w:type="dxa"/>
            <w:shd w:val="clear" w:color="auto" w:fill="D9D9D9" w:themeFill="background1" w:themeFillShade="D9"/>
          </w:tcPr>
          <w:p w14:paraId="178211CD" w14:textId="77777777"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Item</w:t>
            </w:r>
          </w:p>
        </w:tc>
        <w:tc>
          <w:tcPr>
            <w:tcW w:w="2068" w:type="dxa"/>
            <w:shd w:val="clear" w:color="auto" w:fill="D9D9D9" w:themeFill="background1" w:themeFillShade="D9"/>
          </w:tcPr>
          <w:p w14:paraId="73F1A23D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Índice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17E9E3EA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Peso</w:t>
            </w: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na Parcela “</w:t>
            </w:r>
            <w:r w:rsidR="001F2240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F</w:t>
            </w: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”</w:t>
            </w:r>
          </w:p>
        </w:tc>
        <w:tc>
          <w:tcPr>
            <w:tcW w:w="2120" w:type="dxa"/>
            <w:shd w:val="clear" w:color="auto" w:fill="D9D9D9" w:themeFill="background1" w:themeFillShade="D9"/>
          </w:tcPr>
          <w:p w14:paraId="02D95543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Peso</w:t>
            </w: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na Parcela “P”</w:t>
            </w:r>
          </w:p>
        </w:tc>
      </w:tr>
      <w:tr w:rsidR="00DE46D6" w:rsidRPr="0049202B" w14:paraId="717764A0" w14:textId="77777777" w:rsidTr="00C7353E">
        <w:tc>
          <w:tcPr>
            <w:tcW w:w="2180" w:type="dxa"/>
          </w:tcPr>
          <w:p w14:paraId="6F71179F" w14:textId="77777777"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Pessoal</w:t>
            </w:r>
          </w:p>
        </w:tc>
        <w:tc>
          <w:tcPr>
            <w:tcW w:w="2068" w:type="dxa"/>
          </w:tcPr>
          <w:p w14:paraId="60A421C6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IPCA</w:t>
            </w:r>
          </w:p>
        </w:tc>
        <w:tc>
          <w:tcPr>
            <w:tcW w:w="2126" w:type="dxa"/>
          </w:tcPr>
          <w:p w14:paraId="13B0A23E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120" w:type="dxa"/>
          </w:tcPr>
          <w:p w14:paraId="7A4CDAEB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%</w:t>
            </w:r>
          </w:p>
        </w:tc>
      </w:tr>
      <w:tr w:rsidR="00DE46D6" w:rsidRPr="0049202B" w14:paraId="0EEA8DD8" w14:textId="77777777" w:rsidTr="00C7353E">
        <w:tc>
          <w:tcPr>
            <w:tcW w:w="2180" w:type="dxa"/>
          </w:tcPr>
          <w:p w14:paraId="0C5C46B0" w14:textId="77777777"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Energia</w:t>
            </w:r>
          </w:p>
        </w:tc>
        <w:tc>
          <w:tcPr>
            <w:tcW w:w="2068" w:type="dxa"/>
          </w:tcPr>
          <w:p w14:paraId="4B108B74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Resolução Aneel</w:t>
            </w:r>
          </w:p>
        </w:tc>
        <w:tc>
          <w:tcPr>
            <w:tcW w:w="2126" w:type="dxa"/>
          </w:tcPr>
          <w:p w14:paraId="54C2BFD9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120" w:type="dxa"/>
          </w:tcPr>
          <w:p w14:paraId="4E46D873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6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0%</w:t>
            </w:r>
          </w:p>
        </w:tc>
      </w:tr>
      <w:tr w:rsidR="00DE46D6" w:rsidRPr="0049202B" w14:paraId="2517E100" w14:textId="77777777" w:rsidTr="00C7353E">
        <w:tc>
          <w:tcPr>
            <w:tcW w:w="2180" w:type="dxa"/>
          </w:tcPr>
          <w:p w14:paraId="575057AE" w14:textId="77777777"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Obras e Materiais</w:t>
            </w:r>
          </w:p>
        </w:tc>
        <w:tc>
          <w:tcPr>
            <w:tcW w:w="2068" w:type="dxa"/>
          </w:tcPr>
          <w:p w14:paraId="4040A19A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INCC</w:t>
            </w:r>
          </w:p>
        </w:tc>
        <w:tc>
          <w:tcPr>
            <w:tcW w:w="2126" w:type="dxa"/>
          </w:tcPr>
          <w:p w14:paraId="0A84604C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90%</w:t>
            </w:r>
          </w:p>
        </w:tc>
        <w:tc>
          <w:tcPr>
            <w:tcW w:w="2120" w:type="dxa"/>
          </w:tcPr>
          <w:p w14:paraId="136F04CD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10%</w:t>
            </w:r>
          </w:p>
        </w:tc>
      </w:tr>
      <w:tr w:rsidR="00DE46D6" w:rsidRPr="0049202B" w14:paraId="1CB42567" w14:textId="77777777" w:rsidTr="00C7353E">
        <w:tc>
          <w:tcPr>
            <w:tcW w:w="2180" w:type="dxa"/>
          </w:tcPr>
          <w:p w14:paraId="201F7D24" w14:textId="77777777"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Outros</w:t>
            </w:r>
          </w:p>
        </w:tc>
        <w:tc>
          <w:tcPr>
            <w:tcW w:w="2068" w:type="dxa"/>
          </w:tcPr>
          <w:p w14:paraId="73109422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IGP-M</w:t>
            </w:r>
          </w:p>
        </w:tc>
        <w:tc>
          <w:tcPr>
            <w:tcW w:w="2126" w:type="dxa"/>
          </w:tcPr>
          <w:p w14:paraId="5E0FD62F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0%</w:t>
            </w:r>
          </w:p>
        </w:tc>
        <w:tc>
          <w:tcPr>
            <w:tcW w:w="2120" w:type="dxa"/>
          </w:tcPr>
          <w:p w14:paraId="2098B067" w14:textId="77777777"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%</w:t>
            </w:r>
          </w:p>
        </w:tc>
      </w:tr>
    </w:tbl>
    <w:p w14:paraId="460BACEB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48F59EAB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11D4E429" w14:textId="77777777" w:rsidR="00DE46D6" w:rsidRDefault="00DE46D6" w:rsidP="00CF4570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Os recebíveis da SAE </w:t>
      </w:r>
      <w:r w:rsidR="00CF4570">
        <w:rPr>
          <w:rFonts w:cstheme="minorHAnsi"/>
        </w:rPr>
        <w:t xml:space="preserve">bem como o IVA decorrente da prestação do serviço público, </w:t>
      </w:r>
      <w:r>
        <w:rPr>
          <w:rFonts w:cstheme="minorHAnsi"/>
        </w:rPr>
        <w:t>serão oferecidos em cessão fiduciária como garantia da PPP, e a operacionalização ocorrerá através das Contas Centralizadora e Garantidora, que terão uma entidade financeira (Banco) como agente fiduciário.</w:t>
      </w:r>
    </w:p>
    <w:p w14:paraId="2F41AACC" w14:textId="77777777" w:rsidR="00DE46D6" w:rsidRDefault="00DE46D6" w:rsidP="00CF4570">
      <w:pPr>
        <w:spacing w:after="0" w:line="360" w:lineRule="auto"/>
        <w:jc w:val="both"/>
        <w:rPr>
          <w:rFonts w:cstheme="minorHAnsi"/>
        </w:rPr>
      </w:pPr>
    </w:p>
    <w:p w14:paraId="05422CE7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A Conta Centralizadora será de titularidade da SAE, com a função de centralizar toda a arrecadação das contas de água e esgotos pagas pelos usuários. Essa Conta Centralizadora abastecerá a Conta Garantidora até que o saldo desta atinja 3 (três) </w:t>
      </w:r>
      <w:r w:rsidR="00891753">
        <w:rPr>
          <w:rFonts w:cstheme="minorHAnsi"/>
        </w:rPr>
        <w:t xml:space="preserve">vezes a </w:t>
      </w:r>
      <w:r>
        <w:rPr>
          <w:rFonts w:cstheme="minorHAnsi"/>
        </w:rPr>
        <w:t>contraprestaç</w:t>
      </w:r>
      <w:r w:rsidR="00891753">
        <w:rPr>
          <w:rFonts w:cstheme="minorHAnsi"/>
        </w:rPr>
        <w:t>ão</w:t>
      </w:r>
      <w:r>
        <w:rPr>
          <w:rFonts w:cstheme="minorHAnsi"/>
        </w:rPr>
        <w:t xml:space="preserve"> média </w:t>
      </w:r>
      <w:r w:rsidR="00891753">
        <w:rPr>
          <w:rFonts w:cstheme="minorHAnsi"/>
        </w:rPr>
        <w:t xml:space="preserve">mensal </w:t>
      </w:r>
      <w:r>
        <w:rPr>
          <w:rFonts w:cstheme="minorHAnsi"/>
        </w:rPr>
        <w:t xml:space="preserve">prevista para o ano. Sempre que a Conta Garantidora tiver saldo menor ao mínimo estipulado, o Banco transferirá os recursos da Conta Centralizadora para a Conta Garantidora, de modo a recompor o saldo mínimo no prazo mais breve possível. </w:t>
      </w:r>
      <w:r w:rsidR="006420D4" w:rsidRPr="006420D4">
        <w:rPr>
          <w:rFonts w:cstheme="minorHAnsi"/>
        </w:rPr>
        <w:t>O limite de utilização dos recursos que transitem na CONTA CENTRALIZADORA para reposição da CONTA GARANTIDORA será de 20% (vinte por cento) no primeiro ano do CONTRATO, e de 80% (oitenta por cento) nos demais anos.</w:t>
      </w:r>
    </w:p>
    <w:p w14:paraId="56C156C2" w14:textId="77777777"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522A3D32" w14:textId="77777777" w:rsidR="00DE46D6" w:rsidRPr="001B7CA6" w:rsidRDefault="00DE46D6" w:rsidP="00DE46D6">
      <w:pPr>
        <w:spacing w:after="0" w:line="360" w:lineRule="auto"/>
        <w:jc w:val="both"/>
        <w:rPr>
          <w:rFonts w:cstheme="minorHAnsi"/>
          <w:b/>
          <w:color w:val="FF0000"/>
        </w:rPr>
      </w:pPr>
      <w:r>
        <w:rPr>
          <w:rFonts w:cstheme="minorHAnsi"/>
        </w:rPr>
        <w:t>A Conta Garantidora é de titularidade 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>
        <w:rPr>
          <w:rFonts w:cstheme="minorHAnsi"/>
        </w:rPr>
        <w:t>, tendo como função pagar as Contraprestações mensais, bem como quaisquer out</w:t>
      </w:r>
      <w:r w:rsidR="006420D4">
        <w:rPr>
          <w:rFonts w:cstheme="minorHAnsi"/>
        </w:rPr>
        <w:t>r</w:t>
      </w:r>
      <w:r>
        <w:rPr>
          <w:rFonts w:cstheme="minorHAnsi"/>
        </w:rPr>
        <w:t>o tipo de crédito 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>
        <w:rPr>
          <w:rFonts w:cstheme="minorHAnsi"/>
        </w:rPr>
        <w:t>, incluindo indenizações. A Conta Garantidora também será fiduciária ao Banco, que liberará os recursos conforme as medições mensais. ASAE</w:t>
      </w:r>
      <w:r w:rsidRPr="001B7CA6">
        <w:rPr>
          <w:rFonts w:cstheme="minorHAnsi"/>
        </w:rPr>
        <w:t xml:space="preserve"> e 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contratarão em conjunto </w:t>
      </w:r>
      <w:r w:rsidR="00CF4570">
        <w:rPr>
          <w:rFonts w:cstheme="minorHAnsi"/>
        </w:rPr>
        <w:t xml:space="preserve">a </w:t>
      </w:r>
      <w:r w:rsidRPr="001B7CA6">
        <w:rPr>
          <w:rFonts w:cstheme="minorHAnsi"/>
        </w:rPr>
        <w:t xml:space="preserve">entidade financeira (Banco) para ser o agente fiduciário do sistema de arrecadação das receitas em Conta Centralizadora </w:t>
      </w:r>
      <w:r>
        <w:rPr>
          <w:rFonts w:cstheme="minorHAnsi"/>
        </w:rPr>
        <w:t xml:space="preserve">da SAE </w:t>
      </w:r>
      <w:r w:rsidRPr="001B7CA6">
        <w:rPr>
          <w:rFonts w:cstheme="minorHAnsi"/>
        </w:rPr>
        <w:t>e gestor da Conta Garantidora da PPP</w:t>
      </w:r>
      <w:r w:rsidR="00CF4570">
        <w:rPr>
          <w:rFonts w:cstheme="minorHAnsi"/>
        </w:rPr>
        <w:t xml:space="preserve"> (Fig. 5)</w:t>
      </w:r>
      <w:r w:rsidRPr="001B7CA6">
        <w:rPr>
          <w:rFonts w:cstheme="minorHAnsi"/>
        </w:rPr>
        <w:t xml:space="preserve">. </w:t>
      </w:r>
    </w:p>
    <w:p w14:paraId="397A9682" w14:textId="77777777" w:rsidR="00DE46D6" w:rsidRPr="001B7CA6" w:rsidRDefault="00DE46D6" w:rsidP="00DE46D6">
      <w:pPr>
        <w:spacing w:after="0" w:line="360" w:lineRule="auto"/>
        <w:jc w:val="both"/>
        <w:rPr>
          <w:rFonts w:cstheme="minorHAnsi"/>
        </w:rPr>
      </w:pPr>
    </w:p>
    <w:p w14:paraId="2EECCFEC" w14:textId="77777777" w:rsidR="00DE46D6" w:rsidRDefault="00DE46D6" w:rsidP="00DE46D6">
      <w:pPr>
        <w:spacing w:after="0" w:line="360" w:lineRule="auto"/>
        <w:jc w:val="both"/>
        <w:rPr>
          <w:rFonts w:cstheme="minorHAnsi"/>
          <w:b/>
          <w:bCs/>
          <w:sz w:val="20"/>
        </w:rPr>
      </w:pPr>
      <w:r w:rsidRPr="0049202B">
        <w:rPr>
          <w:rFonts w:cstheme="minorHAnsi"/>
          <w:b/>
          <w:bCs/>
          <w:sz w:val="20"/>
        </w:rPr>
        <w:t>Fig</w:t>
      </w:r>
      <w:r w:rsidR="00CF4570">
        <w:rPr>
          <w:rFonts w:cstheme="minorHAnsi"/>
          <w:b/>
          <w:bCs/>
          <w:sz w:val="20"/>
        </w:rPr>
        <w:t>ura</w:t>
      </w:r>
      <w:r w:rsidR="00891753">
        <w:rPr>
          <w:rFonts w:cstheme="minorHAnsi"/>
          <w:b/>
          <w:bCs/>
          <w:sz w:val="20"/>
        </w:rPr>
        <w:t>5</w:t>
      </w:r>
      <w:r w:rsidRPr="0049202B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Fluxo Financeiro das Receitas</w:t>
      </w:r>
    </w:p>
    <w:p w14:paraId="4DF14A47" w14:textId="77777777" w:rsidR="00DE46D6" w:rsidRDefault="00DE46D6" w:rsidP="00DE46D6">
      <w:pPr>
        <w:spacing w:after="0" w:line="360" w:lineRule="auto"/>
        <w:jc w:val="both"/>
      </w:pPr>
      <w:r w:rsidRPr="009B7949">
        <w:rPr>
          <w:noProof/>
          <w:lang w:eastAsia="pt-BR"/>
        </w:rPr>
        <w:lastRenderedPageBreak/>
        <w:drawing>
          <wp:inline distT="0" distB="0" distL="0" distR="0" wp14:anchorId="7D113142" wp14:editId="179BA3FF">
            <wp:extent cx="5173980" cy="4107180"/>
            <wp:effectExtent l="0" t="0" r="0" b="0"/>
            <wp:docPr id="16168027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B72D0" w14:textId="77777777" w:rsidR="00DE46D6" w:rsidRDefault="00DE46D6" w:rsidP="00DE46D6">
      <w:pPr>
        <w:spacing w:after="0" w:line="360" w:lineRule="auto"/>
        <w:jc w:val="both"/>
      </w:pPr>
    </w:p>
    <w:p w14:paraId="7E307A6A" w14:textId="12AC79AF" w:rsidR="00DE46D6" w:rsidRPr="001B7CA6" w:rsidRDefault="00F91729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Mensalmente a</w:t>
      </w:r>
      <w:r w:rsidR="00DE46D6"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="00DE46D6" w:rsidRPr="001B7CA6">
        <w:rPr>
          <w:rFonts w:cstheme="minorHAnsi"/>
        </w:rPr>
        <w:t xml:space="preserve"> fará a medição de sua contraprestação e a submeterá </w:t>
      </w:r>
      <w:r w:rsidR="00891753">
        <w:rPr>
          <w:rFonts w:cstheme="minorHAnsi"/>
        </w:rPr>
        <w:t>à</w:t>
      </w:r>
      <w:r>
        <w:rPr>
          <w:rFonts w:cstheme="minorHAnsi"/>
        </w:rPr>
        <w:t xml:space="preserve"> </w:t>
      </w:r>
      <w:r w:rsidR="00DE46D6">
        <w:rPr>
          <w:rFonts w:cstheme="minorHAnsi"/>
        </w:rPr>
        <w:t>SAE</w:t>
      </w:r>
      <w:r w:rsidR="00DE46D6" w:rsidRPr="001B7CA6">
        <w:rPr>
          <w:rFonts w:cstheme="minorHAnsi"/>
        </w:rPr>
        <w:t xml:space="preserve">. Aprovada a medição, </w:t>
      </w:r>
      <w:r w:rsidR="00CF4570">
        <w:rPr>
          <w:rFonts w:cstheme="minorHAnsi"/>
        </w:rPr>
        <w:t>a</w:t>
      </w:r>
      <w:r w:rsidR="00DE46D6"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="00DE46D6" w:rsidRPr="001B7CA6">
        <w:rPr>
          <w:rFonts w:cstheme="minorHAnsi"/>
        </w:rPr>
        <w:t xml:space="preserve"> emitirá a fatura, envia</w:t>
      </w:r>
      <w:r w:rsidR="00CF4570">
        <w:rPr>
          <w:rFonts w:cstheme="minorHAnsi"/>
        </w:rPr>
        <w:t>n</w:t>
      </w:r>
      <w:r w:rsidR="00DE46D6" w:rsidRPr="001B7CA6">
        <w:rPr>
          <w:rFonts w:cstheme="minorHAnsi"/>
        </w:rPr>
        <w:t xml:space="preserve">do cópia </w:t>
      </w:r>
      <w:r w:rsidR="00CF4570">
        <w:rPr>
          <w:rFonts w:cstheme="minorHAnsi"/>
        </w:rPr>
        <w:t>à</w:t>
      </w:r>
      <w:r>
        <w:rPr>
          <w:rFonts w:cstheme="minorHAnsi"/>
        </w:rPr>
        <w:t xml:space="preserve"> </w:t>
      </w:r>
      <w:r w:rsidR="001F2240">
        <w:rPr>
          <w:rFonts w:cstheme="minorHAnsi"/>
        </w:rPr>
        <w:t>SAE</w:t>
      </w:r>
      <w:r w:rsidR="00DE46D6" w:rsidRPr="001B7CA6">
        <w:rPr>
          <w:rFonts w:cstheme="minorHAnsi"/>
        </w:rPr>
        <w:t xml:space="preserve"> e ao Banco. O Banco depositará em conta d</w:t>
      </w:r>
      <w:r w:rsidR="00CF4570">
        <w:rPr>
          <w:rFonts w:cstheme="minorHAnsi"/>
        </w:rPr>
        <w:t>a</w:t>
      </w:r>
      <w:r w:rsidR="00DE46D6"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="00DE46D6" w:rsidRPr="001B7CA6">
        <w:rPr>
          <w:rFonts w:cstheme="minorHAnsi"/>
        </w:rPr>
        <w:t xml:space="preserve"> o valor da contraprestação, utilizando-se do saldo da Conta Garantidora. </w:t>
      </w:r>
    </w:p>
    <w:p w14:paraId="24D52115" w14:textId="77777777" w:rsidR="00DE46D6" w:rsidRDefault="00DE46D6" w:rsidP="00DE46D6"/>
    <w:p w14:paraId="1F62DDC0" w14:textId="77777777" w:rsidR="00802C48" w:rsidRDefault="00802C48">
      <w:r>
        <w:br w:type="page"/>
      </w:r>
    </w:p>
    <w:p w14:paraId="2EE1CE4A" w14:textId="77777777" w:rsidR="00802C48" w:rsidRDefault="00802C48" w:rsidP="00802C48">
      <w:pPr>
        <w:spacing w:after="0" w:line="360" w:lineRule="auto"/>
        <w:jc w:val="both"/>
      </w:pPr>
    </w:p>
    <w:p w14:paraId="27B3C7EC" w14:textId="77777777" w:rsidR="00802C48" w:rsidRPr="00647F37" w:rsidRDefault="00802C48" w:rsidP="00802C48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E66BCA">
        <w:rPr>
          <w:b/>
          <w:bCs/>
        </w:rPr>
        <w:t>4</w:t>
      </w:r>
      <w:r>
        <w:rPr>
          <w:b/>
          <w:bCs/>
        </w:rPr>
        <w:t>–DO CRITÉRIO DE JULGAMENTO</w:t>
      </w:r>
    </w:p>
    <w:p w14:paraId="370976CF" w14:textId="77777777" w:rsidR="00802C48" w:rsidRDefault="00802C48" w:rsidP="00802C48">
      <w:pPr>
        <w:spacing w:after="0" w:line="360" w:lineRule="auto"/>
        <w:jc w:val="both"/>
      </w:pPr>
    </w:p>
    <w:p w14:paraId="011FC762" w14:textId="29696EFD" w:rsidR="00D5065A" w:rsidRDefault="00802C48" w:rsidP="00802C48">
      <w:pPr>
        <w:spacing w:after="0" w:line="360" w:lineRule="auto"/>
        <w:jc w:val="both"/>
      </w:pPr>
      <w:r w:rsidRPr="00802C48">
        <w:t xml:space="preserve">A Licitação adotará como critério de julgamento o “técnica e preço” (Art. 36 Lei 14.133/21), uma vez que é o </w:t>
      </w:r>
      <w:r w:rsidR="00F91729">
        <w:t>objeto pretendido</w:t>
      </w:r>
      <w:r w:rsidRPr="00802C48">
        <w:t xml:space="preserve"> é: (i) um serviço especial de engenharia e; (ii) que admite soluções específicas e alternativas e variações de execução, com repercussões significativas e concretamente mensuráveis sobre sua qualidade, produtividade, rendimento e durabilidade, quando essas soluções e variações puderem ser adotadas à livre escolha dos licitantes. Portanto, a avaliação e a ponderação das questões técnicas das propostas são relevantes aos fins pretendidos pela Administração </w:t>
      </w:r>
    </w:p>
    <w:p w14:paraId="3B30A875" w14:textId="77777777" w:rsidR="00802C48" w:rsidRDefault="00802C48" w:rsidP="00802C48">
      <w:pPr>
        <w:spacing w:after="0" w:line="360" w:lineRule="auto"/>
        <w:jc w:val="both"/>
      </w:pPr>
    </w:p>
    <w:p w14:paraId="54BB70A3" w14:textId="77777777" w:rsidR="00883B88" w:rsidRDefault="00883B88" w:rsidP="00802C48">
      <w:pPr>
        <w:spacing w:after="0" w:line="360" w:lineRule="auto"/>
        <w:jc w:val="both"/>
      </w:pPr>
    </w:p>
    <w:p w14:paraId="35DD043E" w14:textId="77777777" w:rsidR="00883B88" w:rsidRPr="00802C48" w:rsidRDefault="00883B88" w:rsidP="00883B88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E66BCA">
        <w:rPr>
          <w:b/>
          <w:bCs/>
        </w:rPr>
        <w:t>4</w:t>
      </w:r>
      <w:r>
        <w:rPr>
          <w:b/>
          <w:bCs/>
        </w:rPr>
        <w:t>.1</w:t>
      </w:r>
      <w:r w:rsidRPr="00802C48">
        <w:rPr>
          <w:b/>
          <w:bCs/>
        </w:rPr>
        <w:t xml:space="preserve"> – </w:t>
      </w:r>
      <w:r>
        <w:rPr>
          <w:b/>
          <w:bCs/>
        </w:rPr>
        <w:t>Do Serviço Especial de Engenharia</w:t>
      </w:r>
    </w:p>
    <w:p w14:paraId="7AF88EFE" w14:textId="77777777" w:rsidR="00883B88" w:rsidRDefault="00883B88" w:rsidP="00802C48">
      <w:pPr>
        <w:spacing w:after="0" w:line="360" w:lineRule="auto"/>
        <w:jc w:val="both"/>
      </w:pPr>
    </w:p>
    <w:p w14:paraId="2C92A9A0" w14:textId="76AB2704" w:rsidR="00802C48" w:rsidRDefault="00802C48" w:rsidP="0017082A">
      <w:pPr>
        <w:spacing w:after="0" w:line="360" w:lineRule="auto"/>
        <w:jc w:val="both"/>
      </w:pPr>
      <w:r w:rsidRPr="00802C48">
        <w:t xml:space="preserve">O </w:t>
      </w:r>
      <w:r w:rsidR="0017082A">
        <w:t>objeto pretendido</w:t>
      </w:r>
      <w:r w:rsidRPr="00802C48">
        <w:t xml:space="preserve"> é um serviço </w:t>
      </w:r>
      <w:r w:rsidR="0017082A">
        <w:t xml:space="preserve">especial </w:t>
      </w:r>
      <w:r w:rsidRPr="00802C48">
        <w:t xml:space="preserve">de engenharia, dado que a construção, </w:t>
      </w:r>
      <w:r w:rsidR="00F91729" w:rsidRPr="00802C48">
        <w:t>operação e</w:t>
      </w:r>
      <w:r w:rsidRPr="00802C48">
        <w:t xml:space="preserve"> manutenção de sistema</w:t>
      </w:r>
      <w:r w:rsidR="0017082A">
        <w:t>s</w:t>
      </w:r>
      <w:r w:rsidRPr="00802C48">
        <w:t xml:space="preserve"> de água são reservadas aos engenheiros (art. 6º da Lei 5.194/66)</w:t>
      </w:r>
      <w:r w:rsidR="0017082A">
        <w:t>,</w:t>
      </w:r>
      <w:r w:rsidR="00F91729">
        <w:t>e devido</w:t>
      </w:r>
      <w:r w:rsidR="0017082A">
        <w:t xml:space="preserve"> </w:t>
      </w:r>
      <w:r w:rsidR="00F91729">
        <w:t>a sua</w:t>
      </w:r>
      <w:r w:rsidR="0017082A">
        <w:t xml:space="preserve"> </w:t>
      </w:r>
      <w:r w:rsidRPr="00802C48">
        <w:t xml:space="preserve">alta heterogeneidade </w:t>
      </w:r>
      <w:r w:rsidR="0017082A">
        <w:t>e</w:t>
      </w:r>
      <w:r w:rsidRPr="00802C48">
        <w:t xml:space="preserve"> complexidade, </w:t>
      </w:r>
      <w:r w:rsidR="0017082A">
        <w:t xml:space="preserve">que não permite </w:t>
      </w:r>
      <w:r w:rsidRPr="00802C48">
        <w:t>ser padronizado</w:t>
      </w:r>
      <w:r w:rsidR="0017082A">
        <w:rPr>
          <w:rStyle w:val="Refdenotaderodap"/>
        </w:rPr>
        <w:footnoteReference w:id="3"/>
      </w:r>
      <w:r w:rsidRPr="00802C48">
        <w:t>.</w:t>
      </w:r>
    </w:p>
    <w:p w14:paraId="118222A3" w14:textId="77777777" w:rsidR="0017082A" w:rsidRPr="00802C48" w:rsidRDefault="0017082A" w:rsidP="0017082A">
      <w:pPr>
        <w:spacing w:after="0" w:line="360" w:lineRule="auto"/>
        <w:jc w:val="both"/>
      </w:pPr>
    </w:p>
    <w:p w14:paraId="487793F1" w14:textId="4616960F" w:rsidR="00802C48" w:rsidRPr="00802C48" w:rsidRDefault="00802C48" w:rsidP="0017082A">
      <w:pPr>
        <w:spacing w:after="0" w:line="360" w:lineRule="auto"/>
        <w:jc w:val="both"/>
      </w:pPr>
      <w:r w:rsidRPr="00802C48">
        <w:t xml:space="preserve">O sistema de água </w:t>
      </w:r>
      <w:r w:rsidR="00883B88">
        <w:t>objeto do CONTRATO</w:t>
      </w:r>
      <w:r w:rsidRPr="00802C48">
        <w:t xml:space="preserve"> é composto de inúmeros </w:t>
      </w:r>
      <w:r w:rsidR="00F91729" w:rsidRPr="00802C48">
        <w:t>componentes,</w:t>
      </w:r>
      <w:r w:rsidR="00F91729" w:rsidRPr="00883B88">
        <w:t xml:space="preserve"> mananci</w:t>
      </w:r>
      <w:r w:rsidR="00F91729">
        <w:t>ais</w:t>
      </w:r>
      <w:r w:rsidR="00883B88" w:rsidRPr="00883B88">
        <w:t>, captaç</w:t>
      </w:r>
      <w:r w:rsidR="00883B88">
        <w:t>ões</w:t>
      </w:r>
      <w:r w:rsidR="00883B88" w:rsidRPr="00883B88">
        <w:t>, aduç</w:t>
      </w:r>
      <w:r w:rsidR="00883B88">
        <w:t>ões</w:t>
      </w:r>
      <w:r w:rsidR="00883B88" w:rsidRPr="00883B88">
        <w:t xml:space="preserve">, tratamento, macro distribuição, reservação, </w:t>
      </w:r>
      <w:r w:rsidR="00883B88">
        <w:t xml:space="preserve">e as atividades </w:t>
      </w:r>
      <w:r w:rsidR="00F91729">
        <w:t>de operação</w:t>
      </w:r>
      <w:r w:rsidR="00883B88">
        <w:t xml:space="preserve"> e manutenção dos sistemas, </w:t>
      </w:r>
      <w:r w:rsidR="00883B88" w:rsidRPr="00883B88">
        <w:t xml:space="preserve">controle de qualidade da água produzida em três fontes diferentes, </w:t>
      </w:r>
      <w:r w:rsidR="00883B88">
        <w:t xml:space="preserve">e </w:t>
      </w:r>
      <w:r w:rsidR="00883B88" w:rsidRPr="00883B88">
        <w:t>a gestão das vazões de água e volumes reservados em centros de reservação de 15 setores de distribuição na cidade</w:t>
      </w:r>
      <w:r w:rsidR="00883B88">
        <w:t xml:space="preserve">. </w:t>
      </w:r>
      <w:r w:rsidRPr="00802C48">
        <w:t xml:space="preserve">Estes elementos são heterogêneos, de múltiplas funcionalidades, interdisciplinares, sistêmicos, de alta interface e complexo gerenciamento. </w:t>
      </w:r>
      <w:r w:rsidR="00883B88">
        <w:t>Ele</w:t>
      </w:r>
      <w:r w:rsidRPr="00802C48">
        <w:t xml:space="preserve"> é singular, único, </w:t>
      </w:r>
      <w:r w:rsidRPr="00802C48">
        <w:lastRenderedPageBreak/>
        <w:t xml:space="preserve">projetado em função das características e peculiaridades locais e do estágio tecnológico do setor. Ressalta-se </w:t>
      </w:r>
      <w:r w:rsidR="00883B88">
        <w:t xml:space="preserve">ainda </w:t>
      </w:r>
      <w:r w:rsidRPr="00802C48">
        <w:t>que exige:</w:t>
      </w:r>
    </w:p>
    <w:p w14:paraId="2E735E64" w14:textId="77777777" w:rsidR="00883B88" w:rsidRDefault="00883B88" w:rsidP="0017082A">
      <w:pPr>
        <w:spacing w:after="0" w:line="360" w:lineRule="auto"/>
        <w:jc w:val="both"/>
      </w:pPr>
    </w:p>
    <w:p w14:paraId="1AF8F401" w14:textId="77777777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constante aperfeiçoamento (atualização);</w:t>
      </w:r>
    </w:p>
    <w:p w14:paraId="5BB57D63" w14:textId="77777777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maior eficiência e desempenho possível.</w:t>
      </w:r>
    </w:p>
    <w:p w14:paraId="5C98338D" w14:textId="1901EFF7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 xml:space="preserve">continuidade, exigindo que a ampliação e manutenção do sistema sejam realizadas com </w:t>
      </w:r>
      <w:r w:rsidR="00F91729" w:rsidRPr="00802C48">
        <w:t>este sistema</w:t>
      </w:r>
      <w:r w:rsidRPr="00802C48">
        <w:t xml:space="preserve"> em contínua operação;</w:t>
      </w:r>
    </w:p>
    <w:p w14:paraId="55FE9A56" w14:textId="77777777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não aceita riscos na sua qualidade (saúde pública);</w:t>
      </w:r>
    </w:p>
    <w:p w14:paraId="2373C796" w14:textId="77777777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exige licenciamento ambiental e outorga de recurso hídrico;</w:t>
      </w:r>
    </w:p>
    <w:p w14:paraId="2BBC8003" w14:textId="77777777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exige projeto executivo por não ser padronizável;</w:t>
      </w:r>
    </w:p>
    <w:p w14:paraId="7987C79B" w14:textId="7A5F9FDB"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exige alto nível de gerenciamento para reduzir a sua interferência no sistema de tráfego e</w:t>
      </w:r>
      <w:r w:rsidR="00F91729">
        <w:t xml:space="preserve"> </w:t>
      </w:r>
      <w:r w:rsidRPr="00802C48">
        <w:t>no cotidiano de toda uma população urbana</w:t>
      </w:r>
    </w:p>
    <w:p w14:paraId="69018150" w14:textId="77777777" w:rsidR="00883B88" w:rsidRDefault="00883B88" w:rsidP="0017082A">
      <w:pPr>
        <w:spacing w:after="0" w:line="360" w:lineRule="auto"/>
        <w:jc w:val="both"/>
      </w:pPr>
    </w:p>
    <w:p w14:paraId="79CACB93" w14:textId="77777777" w:rsidR="00802C48" w:rsidRPr="00802C48" w:rsidRDefault="00802C48" w:rsidP="0017082A">
      <w:pPr>
        <w:spacing w:after="0" w:line="360" w:lineRule="auto"/>
        <w:jc w:val="both"/>
      </w:pPr>
      <w:r w:rsidRPr="00802C48">
        <w:t>Dadas estas características, não há como, num único contrato, padronizar este conjunto de serviços de engenharia, em termos de desempenho, qualidade ou manutenção, o que o enquadra em serviço especial de engenharia.</w:t>
      </w:r>
    </w:p>
    <w:p w14:paraId="73F0CDB8" w14:textId="77777777" w:rsidR="0017082A" w:rsidRDefault="0017082A" w:rsidP="0017082A">
      <w:pPr>
        <w:spacing w:after="0" w:line="360" w:lineRule="auto"/>
        <w:jc w:val="both"/>
      </w:pPr>
    </w:p>
    <w:p w14:paraId="78110DD7" w14:textId="77777777" w:rsidR="00883B88" w:rsidRDefault="00883B88" w:rsidP="0017082A">
      <w:pPr>
        <w:spacing w:after="0" w:line="360" w:lineRule="auto"/>
        <w:jc w:val="both"/>
      </w:pPr>
    </w:p>
    <w:p w14:paraId="414CF701" w14:textId="77777777" w:rsidR="00802C48" w:rsidRPr="00802C48" w:rsidRDefault="00883B88" w:rsidP="0017082A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E66BCA">
        <w:rPr>
          <w:b/>
          <w:bCs/>
        </w:rPr>
        <w:t>4</w:t>
      </w:r>
      <w:r w:rsidR="00802C48" w:rsidRPr="00802C48">
        <w:rPr>
          <w:b/>
          <w:bCs/>
        </w:rPr>
        <w:t>.2 – Da Relevância da Avaliação da Proposta Técnica</w:t>
      </w:r>
    </w:p>
    <w:p w14:paraId="40ACAB9E" w14:textId="77777777" w:rsidR="00883B88" w:rsidRDefault="00883B88" w:rsidP="0017082A">
      <w:pPr>
        <w:spacing w:after="0" w:line="360" w:lineRule="auto"/>
        <w:jc w:val="both"/>
      </w:pPr>
    </w:p>
    <w:p w14:paraId="3B40A676" w14:textId="77777777" w:rsidR="00883B88" w:rsidRPr="00883B88" w:rsidRDefault="00883B88" w:rsidP="00883B88">
      <w:pPr>
        <w:spacing w:after="0" w:line="360" w:lineRule="auto"/>
        <w:jc w:val="both"/>
      </w:pPr>
      <w:r>
        <w:t>O</w:t>
      </w:r>
      <w:r w:rsidR="00802C48" w:rsidRPr="00802C48">
        <w:t xml:space="preserve"> projeto de engenharia, plano de trabalho (plano de metas e investimentos) e a metodologia de execução das obras e serviços, admitem soluções específicas e alternativas e variações de execução, com repercussões significativas e concretamente mensuráveis sobre sua qualidade, produtividade, rendimento e durabilidade, e essas soluções e variações podem ser adotadas à livre escolha dos Licitantes. Neste caso, o Tribunal de Contas admite e preconiza a adoção do critério de julgamento por técnica e preço </w:t>
      </w:r>
      <w:r>
        <w:t>(</w:t>
      </w:r>
      <w:r w:rsidRPr="00883B88">
        <w:t>TC-015339.989.24-6</w:t>
      </w:r>
      <w:r>
        <w:t xml:space="preserve">; </w:t>
      </w:r>
      <w:r w:rsidRPr="00883B88">
        <w:t>DOE 2/08/2024 – TCE/SP pág. 41)</w:t>
      </w:r>
    </w:p>
    <w:p w14:paraId="3A3EE372" w14:textId="77777777" w:rsidR="00802C48" w:rsidRPr="00802C48" w:rsidRDefault="00802C48" w:rsidP="0017082A">
      <w:pPr>
        <w:spacing w:after="0" w:line="360" w:lineRule="auto"/>
        <w:jc w:val="both"/>
      </w:pPr>
      <w:r w:rsidRPr="00802C48">
        <w:t>.</w:t>
      </w:r>
    </w:p>
    <w:p w14:paraId="19A85971" w14:textId="77777777" w:rsidR="00802C48" w:rsidRDefault="00802C48" w:rsidP="0017082A">
      <w:pPr>
        <w:spacing w:after="0" w:line="360" w:lineRule="auto"/>
        <w:jc w:val="both"/>
      </w:pPr>
      <w:r w:rsidRPr="00802C48">
        <w:t xml:space="preserve">Em uma </w:t>
      </w:r>
      <w:r w:rsidR="00883B88">
        <w:t>PPP</w:t>
      </w:r>
      <w:r w:rsidRPr="00802C48">
        <w:t>, assim como numa contratação integrada, a licitação é baseada num anteprojeto de engenharia (</w:t>
      </w:r>
      <w:r w:rsidR="00883B88">
        <w:t xml:space="preserve">§ 4º do </w:t>
      </w:r>
      <w:r w:rsidRPr="00802C48">
        <w:t>art. 1</w:t>
      </w:r>
      <w:r w:rsidR="00883B88">
        <w:t>0</w:t>
      </w:r>
      <w:r w:rsidRPr="00802C48">
        <w:t xml:space="preserve"> da Lei </w:t>
      </w:r>
      <w:r w:rsidR="00883B88">
        <w:t>11.079/04</w:t>
      </w:r>
      <w:r w:rsidRPr="00802C48">
        <w:t xml:space="preserve"> e § 2º do Art. 46 da Lei 14.133/21). Esta característica tem sua razão de ser, qual seja, a possibilitar licitar não uma solução pré-concebida e definitiva (projeto básico), mas apenas a conceituação </w:t>
      </w:r>
      <w:r w:rsidRPr="00802C48">
        <w:lastRenderedPageBreak/>
        <w:t>do que se espera da obra e/ou serviço (anteprojeto), deixando que o projeto básico seja proposto por cada uma das Licitantes, à livre escolha destas, admitindo soluções específicas e alternativas e variações de execução, com repercussões significativas e concretamente mensuráveis sobre sua qualidade, produtividade, rendimento e durabilidade.</w:t>
      </w:r>
    </w:p>
    <w:p w14:paraId="6A7C1366" w14:textId="77777777" w:rsidR="00835430" w:rsidRPr="00802C48" w:rsidRDefault="00835430" w:rsidP="0017082A">
      <w:pPr>
        <w:spacing w:after="0" w:line="360" w:lineRule="auto"/>
        <w:jc w:val="both"/>
      </w:pPr>
    </w:p>
    <w:p w14:paraId="3501179B" w14:textId="77777777" w:rsidR="00802C48" w:rsidRPr="00802C48" w:rsidRDefault="00802C48" w:rsidP="0017082A">
      <w:pPr>
        <w:spacing w:after="0" w:line="360" w:lineRule="auto"/>
        <w:jc w:val="both"/>
      </w:pPr>
      <w:r w:rsidRPr="00802C48">
        <w:t>A importância da análise técnica reside neste caraterística única de se licitar com base num “anteprojeto” de engenharia (o que se deseja), e permitir que a Licitante faça a proposta (o que irá fazer) à livre escolha destas. E esta opção de liberar soluções específicas e alternativas se justifica pois envolve cinco itens importantes que é de alto interesse do Município:</w:t>
      </w:r>
    </w:p>
    <w:p w14:paraId="05F37033" w14:textId="77777777" w:rsidR="00802C48" w:rsidRPr="00802C48" w:rsidRDefault="00802C48" w:rsidP="0017082A">
      <w:pPr>
        <w:spacing w:after="0" w:line="360" w:lineRule="auto"/>
        <w:jc w:val="both"/>
      </w:pPr>
    </w:p>
    <w:p w14:paraId="672414AA" w14:textId="7CDCC11A"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 xml:space="preserve">antecipação do plano de metas </w:t>
      </w:r>
      <w:r w:rsidR="00835430">
        <w:t xml:space="preserve">e investimentos, </w:t>
      </w:r>
      <w:r w:rsidRPr="00802C48">
        <w:t xml:space="preserve">pois, o Edital traz as metas quantitativas e temporais limites, e espera proposta que </w:t>
      </w:r>
      <w:r w:rsidR="00F91729" w:rsidRPr="00802C48">
        <w:t>garantam sua</w:t>
      </w:r>
      <w:r w:rsidRPr="00802C48">
        <w:t xml:space="preserve"> antecipação</w:t>
      </w:r>
      <w:r w:rsidR="00835430">
        <w:rPr>
          <w:rStyle w:val="Refdenotaderodap"/>
        </w:rPr>
        <w:footnoteReference w:id="4"/>
      </w:r>
      <w:r w:rsidRPr="00802C48">
        <w:t>;</w:t>
      </w:r>
    </w:p>
    <w:p w14:paraId="6E39AA2D" w14:textId="5AADA23D"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>maior porte do sistema de água e esgoto, pois, o Edital tr</w:t>
      </w:r>
      <w:r w:rsidR="00835430">
        <w:t>az</w:t>
      </w:r>
      <w:r w:rsidRPr="00802C48">
        <w:t xml:space="preserve"> no seu anteprojeto </w:t>
      </w:r>
      <w:r w:rsidR="00F91729" w:rsidRPr="00802C48">
        <w:t>uma capacidade</w:t>
      </w:r>
      <w:r w:rsidRPr="00802C48">
        <w:t xml:space="preserve"> mínima dos sistemas, e espera proposta que apresente maior porte </w:t>
      </w:r>
      <w:r w:rsidR="00F91729" w:rsidRPr="00802C48">
        <w:t>dos sistemas</w:t>
      </w:r>
      <w:r w:rsidRPr="00802C48">
        <w:t xml:space="preserve"> ou solução que garanta maior segurança operacional;</w:t>
      </w:r>
    </w:p>
    <w:p w14:paraId="35427A2F" w14:textId="77777777"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 xml:space="preserve">transferência para o </w:t>
      </w:r>
      <w:r w:rsidR="00835430">
        <w:t>Concessionário</w:t>
      </w:r>
      <w:r w:rsidRPr="00802C48">
        <w:t xml:space="preserve"> dos riscos contratuais inerentes à </w:t>
      </w:r>
      <w:r w:rsidR="00835430">
        <w:t>demanda dos serviços de água.</w:t>
      </w:r>
    </w:p>
    <w:p w14:paraId="52561E09" w14:textId="46E31952"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 xml:space="preserve">obter maior eficiência e eficácia do sistema, pois, dando liberdade de escolha de soluções específicas e alternativas </w:t>
      </w:r>
      <w:r w:rsidR="00F91729" w:rsidRPr="00802C48">
        <w:t>e variações</w:t>
      </w:r>
      <w:r w:rsidRPr="00802C48">
        <w:t xml:space="preserve"> de execução, a administração espera ter propostas que possam significar </w:t>
      </w:r>
      <w:r w:rsidR="00F91729" w:rsidRPr="00802C48">
        <w:t>num sistema</w:t>
      </w:r>
      <w:r w:rsidRPr="00802C48">
        <w:t xml:space="preserve"> que receberá de volta ao fim da concessão com maior eficiência e eficácia </w:t>
      </w:r>
      <w:r w:rsidR="00F91729" w:rsidRPr="00802C48">
        <w:t>na prestação</w:t>
      </w:r>
      <w:r w:rsidRPr="00802C48">
        <w:t xml:space="preserve"> dos serviços, e com reflexo na modicidade da tarifa.</w:t>
      </w:r>
    </w:p>
    <w:p w14:paraId="4CCB2B9E" w14:textId="77777777" w:rsidR="00835430" w:rsidRDefault="00835430" w:rsidP="0017082A">
      <w:pPr>
        <w:spacing w:after="0" w:line="360" w:lineRule="auto"/>
        <w:jc w:val="both"/>
      </w:pPr>
    </w:p>
    <w:p w14:paraId="295518E7" w14:textId="77777777" w:rsidR="00835430" w:rsidRDefault="00835430" w:rsidP="0017082A">
      <w:pPr>
        <w:spacing w:after="0" w:line="360" w:lineRule="auto"/>
        <w:jc w:val="both"/>
      </w:pPr>
    </w:p>
    <w:p w14:paraId="40A91ADA" w14:textId="77777777" w:rsidR="00802C48" w:rsidRDefault="00802C48">
      <w:r>
        <w:br w:type="page"/>
      </w:r>
    </w:p>
    <w:p w14:paraId="3277FB3B" w14:textId="77777777" w:rsidR="006438F4" w:rsidRDefault="006438F4" w:rsidP="00D5065A">
      <w:pPr>
        <w:spacing w:line="360" w:lineRule="auto"/>
        <w:jc w:val="both"/>
      </w:pPr>
    </w:p>
    <w:p w14:paraId="3FEDDEB3" w14:textId="77777777" w:rsidR="006438F4" w:rsidRPr="00D5065A" w:rsidRDefault="00891753" w:rsidP="00D5065A">
      <w:pPr>
        <w:spacing w:line="360" w:lineRule="auto"/>
        <w:jc w:val="both"/>
        <w:rPr>
          <w:b/>
          <w:bCs/>
        </w:rPr>
      </w:pPr>
      <w:r w:rsidRPr="00D5065A">
        <w:rPr>
          <w:b/>
          <w:bCs/>
        </w:rPr>
        <w:t xml:space="preserve">3 - </w:t>
      </w:r>
      <w:r w:rsidR="006438F4" w:rsidRPr="00D5065A">
        <w:rPr>
          <w:b/>
          <w:bCs/>
        </w:rPr>
        <w:t>DIAGNÓSTICO TÉCNICO</w:t>
      </w:r>
    </w:p>
    <w:p w14:paraId="238551D2" w14:textId="77777777" w:rsidR="00891753" w:rsidRDefault="00891753" w:rsidP="00D5065A">
      <w:pPr>
        <w:spacing w:line="360" w:lineRule="auto"/>
        <w:jc w:val="both"/>
      </w:pPr>
    </w:p>
    <w:p w14:paraId="4CA0A221" w14:textId="77777777" w:rsidR="006438F4" w:rsidRPr="006438F4" w:rsidRDefault="00CF4570" w:rsidP="00D5065A">
      <w:pPr>
        <w:spacing w:line="360" w:lineRule="auto"/>
        <w:jc w:val="both"/>
      </w:pPr>
      <w:r>
        <w:t>O d</w:t>
      </w:r>
      <w:r w:rsidR="006438F4" w:rsidRPr="006438F4">
        <w:t xml:space="preserve">iagnóstico </w:t>
      </w:r>
      <w:r>
        <w:t>t</w:t>
      </w:r>
      <w:r w:rsidR="006438F4" w:rsidRPr="006438F4">
        <w:t xml:space="preserve">écnico visa identificar os principais problemas do serviço </w:t>
      </w:r>
      <w:r w:rsidR="00D5065A">
        <w:t>e do</w:t>
      </w:r>
      <w:r w:rsidR="006438F4" w:rsidRPr="006438F4">
        <w:t xml:space="preserve"> sistema de abastecimento de água</w:t>
      </w:r>
      <w:r w:rsidR="00D5065A">
        <w:t>. Este diagnóstico se limita ao serviço de água, dado ser este o objetivo do projeto em estudo.</w:t>
      </w:r>
    </w:p>
    <w:p w14:paraId="4978B8B5" w14:textId="77777777" w:rsidR="006438F4" w:rsidRDefault="006438F4" w:rsidP="00D5065A">
      <w:pPr>
        <w:spacing w:line="360" w:lineRule="auto"/>
        <w:jc w:val="both"/>
      </w:pPr>
    </w:p>
    <w:p w14:paraId="3752E719" w14:textId="77777777" w:rsidR="00D5065A" w:rsidRPr="007254D9" w:rsidRDefault="00D5065A" w:rsidP="00D5065A">
      <w:pPr>
        <w:spacing w:after="0" w:line="360" w:lineRule="auto"/>
        <w:jc w:val="both"/>
        <w:rPr>
          <w:b/>
          <w:bCs/>
        </w:rPr>
      </w:pPr>
      <w:bookmarkStart w:id="2" w:name="_Hlk195080659"/>
      <w:r w:rsidRPr="007254D9">
        <w:rPr>
          <w:b/>
          <w:bCs/>
        </w:rPr>
        <w:t>3</w:t>
      </w:r>
      <w:r>
        <w:rPr>
          <w:b/>
          <w:bCs/>
        </w:rPr>
        <w:t>.1</w:t>
      </w:r>
      <w:r w:rsidRPr="007254D9">
        <w:rPr>
          <w:b/>
          <w:bCs/>
        </w:rPr>
        <w:t xml:space="preserve"> - CARACTERÍSTICAS LOCAIS</w:t>
      </w:r>
    </w:p>
    <w:bookmarkEnd w:id="2"/>
    <w:p w14:paraId="027880C7" w14:textId="77777777" w:rsidR="00D5065A" w:rsidRDefault="00D5065A" w:rsidP="00D5065A">
      <w:pPr>
        <w:spacing w:after="0" w:line="360" w:lineRule="auto"/>
        <w:jc w:val="both"/>
      </w:pPr>
    </w:p>
    <w:p w14:paraId="63F10BD6" w14:textId="1DFE9B8A" w:rsidR="00D61EF3" w:rsidRDefault="00F91729" w:rsidP="00D61EF3">
      <w:pPr>
        <w:spacing w:after="0" w:line="360" w:lineRule="auto"/>
        <w:jc w:val="both"/>
      </w:pPr>
      <w:r w:rsidRPr="007A1040">
        <w:rPr>
          <w:b/>
          <w:bCs/>
        </w:rPr>
        <w:t>LOCAL:</w:t>
      </w:r>
      <w:r>
        <w:t xml:space="preserve"> Araguari</w:t>
      </w:r>
      <w:r w:rsidR="00D61EF3">
        <w:t xml:space="preserve"> é município</w:t>
      </w:r>
      <w:r w:rsidR="00D5065A">
        <w:t xml:space="preserve"> do </w:t>
      </w:r>
      <w:r w:rsidR="00D61EF3">
        <w:t>e</w:t>
      </w:r>
      <w:r w:rsidR="00D5065A">
        <w:t>stado d</w:t>
      </w:r>
      <w:r w:rsidR="00D61EF3">
        <w:t>e Minas Gerais, região do Triângulo Mineiro</w:t>
      </w:r>
      <w:r w:rsidR="001F2240">
        <w:t xml:space="preserve"> (fig. 6),</w:t>
      </w:r>
      <w:r w:rsidR="00D61EF3">
        <w:t xml:space="preserve"> divisa com Goiás, 30 km ao norte de Uberlândia e 560 km de Belo Horizonte</w:t>
      </w:r>
      <w:r w:rsidR="00D61EF3">
        <w:rPr>
          <w:rStyle w:val="Refdenotaderodap"/>
        </w:rPr>
        <w:footnoteReference w:id="5"/>
      </w:r>
      <w:r w:rsidR="00D61EF3">
        <w:t xml:space="preserve">. </w:t>
      </w:r>
    </w:p>
    <w:p w14:paraId="315FFDC4" w14:textId="77777777" w:rsidR="00D5065A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</w:p>
    <w:p w14:paraId="4A971DB2" w14:textId="77777777" w:rsidR="00D5065A" w:rsidRPr="00AD6B85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AD6B85">
        <w:rPr>
          <w:b/>
          <w:bCs/>
          <w:sz w:val="20"/>
          <w:szCs w:val="20"/>
        </w:rPr>
        <w:t xml:space="preserve">Figura </w:t>
      </w:r>
      <w:r w:rsidR="00D61EF3">
        <w:rPr>
          <w:b/>
          <w:bCs/>
          <w:sz w:val="20"/>
          <w:szCs w:val="20"/>
        </w:rPr>
        <w:t xml:space="preserve">6 </w:t>
      </w:r>
      <w:r w:rsidRPr="00AD6B85">
        <w:rPr>
          <w:b/>
          <w:bCs/>
          <w:sz w:val="20"/>
          <w:szCs w:val="20"/>
        </w:rPr>
        <w:t>– Posição do Município no Estado</w:t>
      </w:r>
    </w:p>
    <w:p w14:paraId="225B192C" w14:textId="77777777" w:rsidR="00D5065A" w:rsidRDefault="00D61EF3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48EF1A38" wp14:editId="17CDB31C">
            <wp:extent cx="3755955" cy="3013567"/>
            <wp:effectExtent l="0" t="0" r="0" b="0"/>
            <wp:docPr id="143372037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821" cy="3038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E168DB" w14:textId="77777777" w:rsidR="00D5065A" w:rsidRDefault="00D5065A" w:rsidP="00D5065A">
      <w:pPr>
        <w:spacing w:after="0" w:line="360" w:lineRule="auto"/>
        <w:jc w:val="both"/>
      </w:pPr>
    </w:p>
    <w:p w14:paraId="3180520E" w14:textId="77777777" w:rsidR="00D61EF3" w:rsidRDefault="00D61EF3">
      <w:r>
        <w:br w:type="page"/>
      </w:r>
    </w:p>
    <w:p w14:paraId="22D8BB47" w14:textId="68675FB5" w:rsidR="00D5065A" w:rsidRDefault="00D5065A" w:rsidP="00D5065A">
      <w:pPr>
        <w:spacing w:after="0" w:line="360" w:lineRule="auto"/>
        <w:jc w:val="both"/>
      </w:pPr>
      <w:r w:rsidRPr="007A1040">
        <w:rPr>
          <w:b/>
          <w:bCs/>
        </w:rPr>
        <w:lastRenderedPageBreak/>
        <w:t xml:space="preserve">ÁREA </w:t>
      </w:r>
      <w:r w:rsidR="00F91729">
        <w:rPr>
          <w:b/>
          <w:bCs/>
        </w:rPr>
        <w:t>OBJETO</w:t>
      </w:r>
      <w:r w:rsidR="00F91729" w:rsidRPr="007A1040">
        <w:rPr>
          <w:b/>
          <w:bCs/>
        </w:rPr>
        <w:t>:</w:t>
      </w:r>
      <w:r w:rsidR="00F91729">
        <w:t xml:space="preserve"> a</w:t>
      </w:r>
      <w:r w:rsidR="00D61EF3">
        <w:t xml:space="preserve"> área do projeto se limita à á</w:t>
      </w:r>
      <w:r>
        <w:t>rea urbana da Sede</w:t>
      </w:r>
      <w:r w:rsidR="00D61EF3">
        <w:t xml:space="preserve"> do município, e sua expansão (fig. 7).</w:t>
      </w:r>
    </w:p>
    <w:p w14:paraId="6F95649D" w14:textId="77777777" w:rsidR="00D61EF3" w:rsidRDefault="00D61EF3" w:rsidP="00D5065A">
      <w:pPr>
        <w:spacing w:after="0" w:line="360" w:lineRule="auto"/>
        <w:jc w:val="both"/>
      </w:pPr>
    </w:p>
    <w:p w14:paraId="5141C25C" w14:textId="77777777" w:rsidR="00D5065A" w:rsidRPr="00AD6B85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AD6B85">
        <w:rPr>
          <w:b/>
          <w:bCs/>
          <w:sz w:val="20"/>
          <w:szCs w:val="20"/>
        </w:rPr>
        <w:t xml:space="preserve">Figura </w:t>
      </w:r>
      <w:r w:rsidR="00D61EF3">
        <w:rPr>
          <w:b/>
          <w:bCs/>
          <w:sz w:val="20"/>
          <w:szCs w:val="20"/>
        </w:rPr>
        <w:t xml:space="preserve">7 </w:t>
      </w:r>
      <w:r w:rsidRPr="00AD6B85">
        <w:rPr>
          <w:b/>
          <w:bCs/>
          <w:sz w:val="20"/>
          <w:szCs w:val="20"/>
        </w:rPr>
        <w:t xml:space="preserve">– </w:t>
      </w:r>
      <w:r w:rsidR="00D61EF3">
        <w:rPr>
          <w:b/>
          <w:bCs/>
          <w:sz w:val="20"/>
          <w:szCs w:val="20"/>
        </w:rPr>
        <w:t>Foto aérea da Cidade de Araguari</w:t>
      </w:r>
    </w:p>
    <w:p w14:paraId="62CA2FD7" w14:textId="77777777" w:rsidR="00D5065A" w:rsidRDefault="00D61EF3" w:rsidP="00D5065A">
      <w:pPr>
        <w:spacing w:after="0" w:line="360" w:lineRule="auto"/>
        <w:jc w:val="both"/>
        <w:rPr>
          <w:noProof/>
        </w:rPr>
      </w:pPr>
      <w:r>
        <w:rPr>
          <w:noProof/>
          <w:lang w:eastAsia="pt-BR"/>
        </w:rPr>
        <w:drawing>
          <wp:inline distT="0" distB="0" distL="0" distR="0" wp14:anchorId="495CE7B4" wp14:editId="0C31B684">
            <wp:extent cx="5142814" cy="3483610"/>
            <wp:effectExtent l="0" t="0" r="1270" b="2540"/>
            <wp:docPr id="192851686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7" t="15185" r="12229" b="10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721" cy="349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A44F1" w14:textId="77777777" w:rsidR="007B32AC" w:rsidRDefault="007B32AC" w:rsidP="00E628C3">
      <w:pPr>
        <w:spacing w:after="0" w:line="360" w:lineRule="auto"/>
        <w:jc w:val="both"/>
        <w:rPr>
          <w:b/>
          <w:bCs/>
        </w:rPr>
      </w:pPr>
    </w:p>
    <w:p w14:paraId="1653925E" w14:textId="77777777" w:rsidR="00E628C3" w:rsidRDefault="00D5065A" w:rsidP="00E628C3">
      <w:pPr>
        <w:spacing w:after="0" w:line="360" w:lineRule="auto"/>
        <w:jc w:val="both"/>
      </w:pPr>
      <w:r w:rsidRPr="0050128B">
        <w:rPr>
          <w:b/>
          <w:bCs/>
        </w:rPr>
        <w:t>LOGÍSTICA:</w:t>
      </w:r>
      <w:r w:rsidR="00CF4570">
        <w:t>O a</w:t>
      </w:r>
      <w:r>
        <w:t xml:space="preserve">cesso rodoviário </w:t>
      </w:r>
      <w:r w:rsidR="001F2240">
        <w:t xml:space="preserve">é </w:t>
      </w:r>
      <w:r>
        <w:t>pela BR</w:t>
      </w:r>
      <w:r w:rsidR="00E628C3">
        <w:t xml:space="preserve"> 262até Uberlândia, e </w:t>
      </w:r>
      <w:r w:rsidR="007B32AC">
        <w:t xml:space="preserve">desta pela </w:t>
      </w:r>
      <w:r w:rsidR="00E628C3">
        <w:t>BR 050 até a cidade de Araguari</w:t>
      </w:r>
      <w:r w:rsidR="007B32AC">
        <w:t xml:space="preserve"> (fig. 8)</w:t>
      </w:r>
      <w:r>
        <w:t xml:space="preserve">. </w:t>
      </w:r>
      <w:r w:rsidR="007B32AC">
        <w:t>H</w:t>
      </w:r>
      <w:r w:rsidR="00E628C3">
        <w:t xml:space="preserve">á </w:t>
      </w:r>
      <w:r w:rsidR="007B32AC">
        <w:t xml:space="preserve">aeroporto e </w:t>
      </w:r>
      <w:r w:rsidR="00E628C3">
        <w:t>ferrovia em operação no Município.</w:t>
      </w:r>
    </w:p>
    <w:p w14:paraId="1F22D833" w14:textId="77777777" w:rsidR="00D5065A" w:rsidRDefault="00D5065A" w:rsidP="00D5065A">
      <w:pPr>
        <w:pStyle w:val="PargrafodaLista"/>
        <w:spacing w:after="0" w:line="360" w:lineRule="auto"/>
        <w:jc w:val="both"/>
      </w:pPr>
    </w:p>
    <w:p w14:paraId="16CCD66A" w14:textId="77777777" w:rsidR="00D5065A" w:rsidRPr="00EE6618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EE6618">
        <w:rPr>
          <w:b/>
          <w:bCs/>
          <w:sz w:val="20"/>
          <w:szCs w:val="20"/>
        </w:rPr>
        <w:t xml:space="preserve">Figura </w:t>
      </w:r>
      <w:r w:rsidR="007B32AC">
        <w:rPr>
          <w:b/>
          <w:bCs/>
          <w:sz w:val="20"/>
          <w:szCs w:val="20"/>
        </w:rPr>
        <w:t xml:space="preserve">8 </w:t>
      </w:r>
      <w:r w:rsidRPr="00EE6618">
        <w:rPr>
          <w:b/>
          <w:bCs/>
          <w:sz w:val="20"/>
          <w:szCs w:val="20"/>
        </w:rPr>
        <w:t>– Mapa do sistema rodoviário da região</w:t>
      </w:r>
    </w:p>
    <w:p w14:paraId="4B4A4CFA" w14:textId="77777777" w:rsidR="00D5065A" w:rsidRDefault="00E628C3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6A339C6C" wp14:editId="5904DD75">
            <wp:extent cx="5400040" cy="2463800"/>
            <wp:effectExtent l="0" t="0" r="0" b="0"/>
            <wp:docPr id="19791677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67764" name=""/>
                    <pic:cNvPicPr/>
                  </pic:nvPicPr>
                  <pic:blipFill rotWithShape="1">
                    <a:blip r:embed="rId14"/>
                    <a:srcRect t="10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6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7F84F" w14:textId="77777777" w:rsidR="007B32AC" w:rsidRDefault="007B32AC" w:rsidP="00D5065A">
      <w:pPr>
        <w:spacing w:after="0" w:line="360" w:lineRule="auto"/>
        <w:jc w:val="both"/>
      </w:pPr>
    </w:p>
    <w:p w14:paraId="217DDCFF" w14:textId="090B4079" w:rsidR="007B32AC" w:rsidRPr="007B32AC" w:rsidRDefault="00F91729" w:rsidP="007B32AC">
      <w:pPr>
        <w:spacing w:after="0" w:line="360" w:lineRule="auto"/>
        <w:jc w:val="both"/>
      </w:pPr>
      <w:r w:rsidRPr="004C7230">
        <w:rPr>
          <w:b/>
          <w:bCs/>
        </w:rPr>
        <w:lastRenderedPageBreak/>
        <w:t>CLIMA:</w:t>
      </w:r>
      <w:r>
        <w:t xml:space="preserve"> as</w:t>
      </w:r>
      <w:r w:rsidR="001F2240">
        <w:t xml:space="preserve"> </w:t>
      </w:r>
      <w:r w:rsidR="007B32AC" w:rsidRPr="007B32AC">
        <w:t xml:space="preserve">temperaturas </w:t>
      </w:r>
      <w:r w:rsidR="001F2240">
        <w:t xml:space="preserve">são </w:t>
      </w:r>
      <w:r w:rsidR="007B32AC" w:rsidRPr="007B32AC">
        <w:t>elevadas com chuva no verão e seca no inverno. As médias de temperatura é maior que 20°C e no mês mais frio do ano as mínimas são menores que 18°C</w:t>
      </w:r>
      <w:r w:rsidR="007B32AC">
        <w:t xml:space="preserve"> (</w:t>
      </w:r>
      <w:r w:rsidR="007B32AC" w:rsidRPr="007B32AC">
        <w:t>Koppen "Aw"</w:t>
      </w:r>
      <w:r w:rsidR="007B32AC">
        <w:t xml:space="preserve">). </w:t>
      </w:r>
      <w:r w:rsidR="007B32AC" w:rsidRPr="007B32AC">
        <w:t xml:space="preserve">A pluviometria </w:t>
      </w:r>
      <w:r w:rsidR="007B32AC">
        <w:t xml:space="preserve">é </w:t>
      </w:r>
      <w:r w:rsidR="007B32AC" w:rsidRPr="007B32AC">
        <w:t>de 1</w:t>
      </w:r>
      <w:r w:rsidR="007B32AC">
        <w:t>.</w:t>
      </w:r>
      <w:r w:rsidR="007B32AC" w:rsidRPr="007B32AC">
        <w:t>500 mm/ano</w:t>
      </w:r>
      <w:r w:rsidR="007B32AC">
        <w:t>,</w:t>
      </w:r>
      <w:r w:rsidR="007B32AC" w:rsidRPr="007B32AC">
        <w:t xml:space="preserve"> concentrada no verão (Dez e Jan), </w:t>
      </w:r>
      <w:r w:rsidR="007B32AC">
        <w:t>e</w:t>
      </w:r>
      <w:r w:rsidR="007B32AC" w:rsidRPr="007B32AC">
        <w:t xml:space="preserve"> período seco de Maio a Setembro</w:t>
      </w:r>
      <w:r w:rsidR="00CA2033">
        <w:t xml:space="preserve"> (fig. 9)</w:t>
      </w:r>
      <w:r w:rsidR="007B32AC" w:rsidRPr="007B32AC">
        <w:t>.</w:t>
      </w:r>
    </w:p>
    <w:p w14:paraId="7493E47F" w14:textId="77777777" w:rsidR="007B32AC" w:rsidRDefault="007B32AC" w:rsidP="007B32AC">
      <w:pPr>
        <w:spacing w:after="0" w:line="360" w:lineRule="auto"/>
        <w:jc w:val="both"/>
      </w:pPr>
    </w:p>
    <w:p w14:paraId="68B1CF60" w14:textId="77777777" w:rsidR="007B32AC" w:rsidRDefault="007B32AC" w:rsidP="00D5065A">
      <w:pPr>
        <w:spacing w:after="0" w:line="360" w:lineRule="auto"/>
        <w:jc w:val="both"/>
        <w:rPr>
          <w:b/>
          <w:bCs/>
          <w:sz w:val="20"/>
          <w:szCs w:val="20"/>
        </w:rPr>
      </w:pPr>
    </w:p>
    <w:p w14:paraId="086D7DCE" w14:textId="77777777" w:rsidR="00D5065A" w:rsidRPr="00D12F21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D12F21">
        <w:rPr>
          <w:b/>
          <w:bCs/>
          <w:sz w:val="20"/>
          <w:szCs w:val="20"/>
        </w:rPr>
        <w:t xml:space="preserve">Figura </w:t>
      </w:r>
      <w:r w:rsidR="00CA2033">
        <w:rPr>
          <w:b/>
          <w:bCs/>
          <w:sz w:val="20"/>
          <w:szCs w:val="20"/>
        </w:rPr>
        <w:t xml:space="preserve">9 </w:t>
      </w:r>
      <w:r w:rsidRPr="00D12F21">
        <w:rPr>
          <w:b/>
          <w:bCs/>
          <w:sz w:val="20"/>
          <w:szCs w:val="20"/>
        </w:rPr>
        <w:t>– Pluviometria e Temperatura no Município</w:t>
      </w:r>
    </w:p>
    <w:p w14:paraId="6B7FF8D6" w14:textId="77777777" w:rsidR="00D5065A" w:rsidRDefault="007B32AC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2AB0C5DF" wp14:editId="5AA3B2DC">
            <wp:extent cx="5376934" cy="3502660"/>
            <wp:effectExtent l="0" t="0" r="0" b="2540"/>
            <wp:docPr id="109084244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35" cy="3509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7A2201" w14:textId="77777777" w:rsidR="00D5065A" w:rsidRDefault="00D5065A" w:rsidP="00D5065A">
      <w:pPr>
        <w:spacing w:after="0" w:line="360" w:lineRule="auto"/>
        <w:jc w:val="both"/>
      </w:pPr>
    </w:p>
    <w:p w14:paraId="1377485F" w14:textId="77777777" w:rsidR="00740D0D" w:rsidRDefault="00740D0D">
      <w:r>
        <w:br w:type="page"/>
      </w:r>
    </w:p>
    <w:p w14:paraId="62202D57" w14:textId="77777777" w:rsidR="007B32AC" w:rsidRDefault="007B32AC" w:rsidP="00D5065A">
      <w:pPr>
        <w:spacing w:after="0" w:line="360" w:lineRule="auto"/>
        <w:jc w:val="both"/>
      </w:pPr>
    </w:p>
    <w:p w14:paraId="077851BA" w14:textId="77777777" w:rsidR="00CA2033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RELEVO E SOLO:</w:t>
      </w:r>
      <w:r w:rsidR="00740D0D">
        <w:t xml:space="preserve">A cidade fica na Planalto Central da Bacia do Paraná, a 920 metros do nível do mar, </w:t>
      </w:r>
      <w:r w:rsidR="001F2240">
        <w:t>tendo</w:t>
      </w:r>
      <w:r w:rsidR="00740D0D">
        <w:t xml:space="preserve"> relevo de planalto. A topografia </w:t>
      </w:r>
      <w:r w:rsidR="00CA2033">
        <w:t xml:space="preserve">local é semi-plana, </w:t>
      </w:r>
      <w:r w:rsidR="00743948">
        <w:t xml:space="preserve">excetos nos talvegues dos rios que drenam a cidade, </w:t>
      </w:r>
      <w:r w:rsidR="00CA2033">
        <w:t xml:space="preserve">com </w:t>
      </w:r>
      <w:r w:rsidR="00740D0D">
        <w:t>desnível de até 70 metros (</w:t>
      </w:r>
      <w:r w:rsidR="00CA2033">
        <w:t>fig. 10</w:t>
      </w:r>
      <w:r w:rsidR="00740D0D">
        <w:t xml:space="preserve">). </w:t>
      </w:r>
    </w:p>
    <w:p w14:paraId="2DE40E5C" w14:textId="77777777" w:rsidR="00CA2033" w:rsidRDefault="00CA2033" w:rsidP="00D5065A">
      <w:pPr>
        <w:spacing w:after="0" w:line="360" w:lineRule="auto"/>
        <w:jc w:val="both"/>
      </w:pPr>
    </w:p>
    <w:p w14:paraId="2107A555" w14:textId="77777777" w:rsidR="00D5065A" w:rsidRDefault="00740D0D" w:rsidP="00D5065A">
      <w:pPr>
        <w:spacing w:after="0" w:line="360" w:lineRule="auto"/>
        <w:jc w:val="both"/>
      </w:pPr>
      <w:r>
        <w:t>O solo local é o Latossolo, terra argilosa, profunda e de boa permeabilidade, o que facilita obras de rede, exige pouco escoramento e/ou esgotamento. O risco de rocha não há na área do planalto, contudo, nas áreas de vertentes dos rios há risco de rocha. Pela topografia e tipo de solo (Latossolo),  o lençol o freático é relativamente profundo.</w:t>
      </w:r>
    </w:p>
    <w:p w14:paraId="3D5E736A" w14:textId="77777777" w:rsidR="00740D0D" w:rsidRDefault="00740D0D" w:rsidP="00740D0D">
      <w:pPr>
        <w:spacing w:after="0" w:line="360" w:lineRule="auto"/>
        <w:jc w:val="both"/>
      </w:pPr>
    </w:p>
    <w:p w14:paraId="6B7E7290" w14:textId="77777777" w:rsidR="00D5065A" w:rsidRPr="00EF3A48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EF3A48">
        <w:rPr>
          <w:b/>
          <w:bCs/>
          <w:sz w:val="20"/>
          <w:szCs w:val="20"/>
        </w:rPr>
        <w:t xml:space="preserve">Figura </w:t>
      </w:r>
      <w:r w:rsidR="00CA2033">
        <w:rPr>
          <w:b/>
          <w:bCs/>
          <w:sz w:val="20"/>
          <w:szCs w:val="20"/>
        </w:rPr>
        <w:t xml:space="preserve">10 </w:t>
      </w:r>
      <w:r w:rsidRPr="00EF3A48">
        <w:rPr>
          <w:b/>
          <w:bCs/>
          <w:sz w:val="20"/>
          <w:szCs w:val="20"/>
        </w:rPr>
        <w:t>– Relevo na Sede</w:t>
      </w:r>
    </w:p>
    <w:p w14:paraId="6CFDDBF8" w14:textId="77777777" w:rsidR="00D5065A" w:rsidRDefault="00740D0D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55117A43" wp14:editId="1A8C3C1A">
            <wp:extent cx="5400040" cy="3029585"/>
            <wp:effectExtent l="0" t="0" r="0" b="0"/>
            <wp:docPr id="208637666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CBB64" w14:textId="77777777" w:rsidR="00D5065A" w:rsidRDefault="00D5065A" w:rsidP="00D5065A">
      <w:pPr>
        <w:spacing w:after="0" w:line="360" w:lineRule="auto"/>
        <w:jc w:val="both"/>
      </w:pPr>
    </w:p>
    <w:p w14:paraId="51DDE6BC" w14:textId="77777777" w:rsidR="00740D0D" w:rsidRDefault="00740D0D">
      <w:r>
        <w:br w:type="page"/>
      </w:r>
    </w:p>
    <w:p w14:paraId="48E99A5B" w14:textId="77777777" w:rsidR="00D5065A" w:rsidRDefault="00D5065A" w:rsidP="00D5065A">
      <w:pPr>
        <w:spacing w:after="0" w:line="360" w:lineRule="auto"/>
        <w:jc w:val="both"/>
      </w:pPr>
    </w:p>
    <w:p w14:paraId="44D369A7" w14:textId="77777777" w:rsidR="00CA2033" w:rsidRDefault="00D5065A" w:rsidP="00CA2033">
      <w:pPr>
        <w:spacing w:after="0" w:line="360" w:lineRule="auto"/>
        <w:jc w:val="both"/>
      </w:pPr>
      <w:r w:rsidRPr="0050128B">
        <w:rPr>
          <w:b/>
          <w:bCs/>
        </w:rPr>
        <w:t>RECURSOS HÍDRICOS:</w:t>
      </w:r>
      <w:r w:rsidR="00CA2033">
        <w:t>O município faz parte da Região Hidrográfica do Rio Parana</w:t>
      </w:r>
      <w:r w:rsidR="001F2240">
        <w:t>í</w:t>
      </w:r>
      <w:r w:rsidR="00CA2033">
        <w:t>ba, divisor dos estados de Goiás e Minas Gerais, inserido na PN3</w:t>
      </w:r>
      <w:r w:rsidR="004C080C">
        <w:t xml:space="preserve">, </w:t>
      </w:r>
      <w:r w:rsidR="00CA2033">
        <w:t>afluentes mineiros do rio Parana</w:t>
      </w:r>
      <w:r w:rsidR="001F2240">
        <w:t>í</w:t>
      </w:r>
      <w:r w:rsidR="00CA2033">
        <w:t>ba</w:t>
      </w:r>
      <w:r w:rsidR="004C080C">
        <w:t xml:space="preserve"> (fig. 11</w:t>
      </w:r>
      <w:r w:rsidR="00CA2033">
        <w:t>)</w:t>
      </w:r>
      <w:r w:rsidR="00346E7B">
        <w:t>. Há Comitê de Bacia em funcionamento e já foi instituída a cobrança de uso do recurso hídrico (RH).</w:t>
      </w:r>
    </w:p>
    <w:p w14:paraId="7D890847" w14:textId="77777777" w:rsidR="00CA2033" w:rsidRDefault="00CA2033" w:rsidP="00CA2033">
      <w:pPr>
        <w:spacing w:after="0" w:line="360" w:lineRule="auto"/>
        <w:jc w:val="both"/>
      </w:pPr>
    </w:p>
    <w:p w14:paraId="0D0F791E" w14:textId="77777777" w:rsidR="00CA2033" w:rsidRPr="00CA2033" w:rsidRDefault="00CA2033" w:rsidP="00CA2033">
      <w:pPr>
        <w:spacing w:after="0" w:line="360" w:lineRule="auto"/>
        <w:jc w:val="both"/>
        <w:rPr>
          <w:b/>
          <w:bCs/>
          <w:sz w:val="20"/>
          <w:szCs w:val="20"/>
        </w:rPr>
      </w:pPr>
      <w:r w:rsidRPr="00CA2033">
        <w:rPr>
          <w:b/>
          <w:bCs/>
          <w:sz w:val="20"/>
          <w:szCs w:val="20"/>
        </w:rPr>
        <w:t xml:space="preserve">Figura </w:t>
      </w:r>
      <w:r w:rsidR="004C080C">
        <w:rPr>
          <w:b/>
          <w:bCs/>
          <w:sz w:val="20"/>
          <w:szCs w:val="20"/>
        </w:rPr>
        <w:t xml:space="preserve">11 </w:t>
      </w:r>
      <w:r w:rsidRPr="00CA2033">
        <w:rPr>
          <w:b/>
          <w:bCs/>
          <w:sz w:val="20"/>
          <w:szCs w:val="20"/>
        </w:rPr>
        <w:t>– Mapa das bacias hidrográficas</w:t>
      </w:r>
    </w:p>
    <w:p w14:paraId="25A627FA" w14:textId="77777777" w:rsidR="00CA2033" w:rsidRDefault="00CA2033" w:rsidP="00CA2033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10EA6A2B" wp14:editId="0BF7BA5B">
            <wp:extent cx="4562475" cy="4171950"/>
            <wp:effectExtent l="0" t="0" r="9525" b="0"/>
            <wp:docPr id="20623411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34114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85E82" w14:textId="77777777" w:rsidR="004C080C" w:rsidRDefault="004C080C" w:rsidP="00CA2033">
      <w:pPr>
        <w:spacing w:after="0" w:line="360" w:lineRule="auto"/>
        <w:jc w:val="both"/>
      </w:pPr>
    </w:p>
    <w:p w14:paraId="432EA660" w14:textId="77777777" w:rsidR="00346E7B" w:rsidRDefault="00346E7B" w:rsidP="00CA2033">
      <w:pPr>
        <w:spacing w:after="0" w:line="360" w:lineRule="auto"/>
        <w:jc w:val="both"/>
      </w:pPr>
    </w:p>
    <w:p w14:paraId="6FB1822B" w14:textId="77777777" w:rsidR="00346E7B" w:rsidRDefault="00CA2033" w:rsidP="00CA2033">
      <w:pPr>
        <w:spacing w:after="0" w:line="360" w:lineRule="auto"/>
        <w:jc w:val="both"/>
      </w:pPr>
      <w:r>
        <w:t>A área urbana da cidade se desenvolve em um platô, que faz a divisa entre as bacias do Ria Araguari (ao sul</w:t>
      </w:r>
      <w:r w:rsidR="00A339BE">
        <w:t>/oeste</w:t>
      </w:r>
      <w:r>
        <w:t xml:space="preserve">) e o Rio Jordão (ao </w:t>
      </w:r>
      <w:r w:rsidR="00A339BE">
        <w:t>leste/</w:t>
      </w:r>
      <w:r>
        <w:t>norte), afluentes do rio Parana</w:t>
      </w:r>
      <w:r w:rsidR="00346E7B">
        <w:t>í</w:t>
      </w:r>
      <w:r>
        <w:t xml:space="preserve">ba. </w:t>
      </w:r>
    </w:p>
    <w:p w14:paraId="07DBAEE6" w14:textId="77777777" w:rsidR="00743948" w:rsidRDefault="00743948" w:rsidP="00CA2033">
      <w:pPr>
        <w:spacing w:after="0" w:line="360" w:lineRule="auto"/>
        <w:jc w:val="both"/>
      </w:pPr>
    </w:p>
    <w:p w14:paraId="11D16A06" w14:textId="3F37875A" w:rsidR="00CA2033" w:rsidRDefault="00CA2033" w:rsidP="00CA2033">
      <w:pPr>
        <w:spacing w:after="0" w:line="360" w:lineRule="auto"/>
        <w:jc w:val="both"/>
      </w:pPr>
      <w:r>
        <w:t>Ambos os rios são potenciais mananciais de água, o rio Jordão tem vazão outorgável de 580 l/s e o rio Araguari  de 15.600 l/s</w:t>
      </w:r>
      <w:r>
        <w:rPr>
          <w:rStyle w:val="Refdenotaderodap"/>
        </w:rPr>
        <w:footnoteReference w:id="6"/>
      </w:r>
      <w:r w:rsidR="00346E7B">
        <w:t xml:space="preserve">. </w:t>
      </w:r>
      <w:r w:rsidR="004C080C">
        <w:t>Em ambos a</w:t>
      </w:r>
      <w:r>
        <w:t xml:space="preserve"> qualidade da água bruta é </w:t>
      </w:r>
      <w:r w:rsidR="00F91729">
        <w:t xml:space="preserve">boa, </w:t>
      </w:r>
      <w:r w:rsidR="00F91729">
        <w:lastRenderedPageBreak/>
        <w:t>turbidez</w:t>
      </w:r>
      <w:r>
        <w:t xml:space="preserve"> média de 13 e pH </w:t>
      </w:r>
      <w:r w:rsidR="00E01D83">
        <w:t xml:space="preserve">entre </w:t>
      </w:r>
      <w:r>
        <w:t xml:space="preserve">6,0 </w:t>
      </w:r>
      <w:r w:rsidR="00743948">
        <w:t>e</w:t>
      </w:r>
      <w:r>
        <w:t xml:space="preserve"> 7,0</w:t>
      </w:r>
      <w:r w:rsidR="00E01D83">
        <w:t xml:space="preserve">. </w:t>
      </w:r>
      <w:r>
        <w:t xml:space="preserve">Há muita área urbana e atividade de agropecuária na bacia do rio Araguari, portanto, a água </w:t>
      </w:r>
      <w:r w:rsidR="00E01D83">
        <w:t>deste</w:t>
      </w:r>
      <w:r w:rsidR="00CD4AC9">
        <w:t xml:space="preserve"> </w:t>
      </w:r>
      <w:r w:rsidR="00E01D83">
        <w:t>tem meno</w:t>
      </w:r>
      <w:r w:rsidR="00743948">
        <w:t>s oxigenada</w:t>
      </w:r>
      <w:r>
        <w:t xml:space="preserve">, </w:t>
      </w:r>
      <w:r w:rsidR="00346E7B">
        <w:t xml:space="preserve">por outro, </w:t>
      </w:r>
      <w:r>
        <w:t xml:space="preserve">a vazão é muito </w:t>
      </w:r>
      <w:r w:rsidR="00346E7B">
        <w:t>maior</w:t>
      </w:r>
      <w:r>
        <w:t>. O rio Jordão</w:t>
      </w:r>
      <w:r w:rsidR="00E01D83">
        <w:t xml:space="preserve"> tem grande oxigenação e menor risco de poluição, </w:t>
      </w:r>
      <w:r w:rsidR="00F91729">
        <w:t>contudo, sozinho</w:t>
      </w:r>
      <w:r w:rsidR="00346E7B">
        <w:t xml:space="preserve"> não </w:t>
      </w:r>
      <w:r w:rsidR="00E01D83">
        <w:t xml:space="preserve">tem vazão </w:t>
      </w:r>
      <w:r w:rsidR="00346E7B">
        <w:t>suficiente</w:t>
      </w:r>
      <w:r w:rsidR="00743948">
        <w:t xml:space="preserve"> para atender a demanda</w:t>
      </w:r>
      <w:r w:rsidR="00346E7B">
        <w:t xml:space="preserve">, bem como há </w:t>
      </w:r>
      <w:r>
        <w:t xml:space="preserve">disputa de </w:t>
      </w:r>
      <w:r w:rsidR="00346E7B">
        <w:t>água</w:t>
      </w:r>
      <w:r>
        <w:t xml:space="preserve"> com </w:t>
      </w:r>
      <w:r w:rsidR="00E01D83">
        <w:t>a</w:t>
      </w:r>
      <w:r>
        <w:t xml:space="preserve"> agro</w:t>
      </w:r>
      <w:r w:rsidR="00E01D83">
        <w:t>pecuária</w:t>
      </w:r>
      <w:r w:rsidR="00A339BE">
        <w:t xml:space="preserve"> (fig.12)</w:t>
      </w:r>
      <w:r>
        <w:t>.</w:t>
      </w:r>
    </w:p>
    <w:p w14:paraId="29DD3210" w14:textId="77777777" w:rsidR="00CA2033" w:rsidRDefault="00CA2033" w:rsidP="00CA2033">
      <w:pPr>
        <w:spacing w:after="0" w:line="360" w:lineRule="auto"/>
        <w:jc w:val="both"/>
      </w:pPr>
    </w:p>
    <w:p w14:paraId="25D64709" w14:textId="77777777" w:rsidR="00D5065A" w:rsidRPr="00B908F1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B908F1">
        <w:rPr>
          <w:b/>
          <w:bCs/>
          <w:sz w:val="20"/>
          <w:szCs w:val="20"/>
        </w:rPr>
        <w:t xml:space="preserve">Figura </w:t>
      </w:r>
      <w:r w:rsidR="00A339BE">
        <w:rPr>
          <w:b/>
          <w:bCs/>
          <w:sz w:val="20"/>
          <w:szCs w:val="20"/>
        </w:rPr>
        <w:t xml:space="preserve">12 </w:t>
      </w:r>
      <w:r w:rsidRPr="00B908F1">
        <w:rPr>
          <w:b/>
          <w:bCs/>
          <w:sz w:val="20"/>
          <w:szCs w:val="20"/>
        </w:rPr>
        <w:t>– Hidrografia na área da Sede</w:t>
      </w:r>
    </w:p>
    <w:p w14:paraId="286FF917" w14:textId="77777777" w:rsidR="00D5065A" w:rsidRDefault="00A339BE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39B4FA85" wp14:editId="6EFB8267">
            <wp:extent cx="5400040" cy="3879850"/>
            <wp:effectExtent l="0" t="0" r="0" b="6350"/>
            <wp:docPr id="137062478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3B282" w14:textId="77777777" w:rsidR="00D5065A" w:rsidRDefault="00D5065A" w:rsidP="00D5065A">
      <w:pPr>
        <w:spacing w:after="0" w:line="360" w:lineRule="auto"/>
        <w:jc w:val="both"/>
      </w:pPr>
    </w:p>
    <w:p w14:paraId="0AD40630" w14:textId="77777777" w:rsidR="00D5065A" w:rsidRDefault="00D5065A" w:rsidP="00D5065A">
      <w:pPr>
        <w:spacing w:after="0" w:line="360" w:lineRule="auto"/>
        <w:jc w:val="both"/>
      </w:pPr>
    </w:p>
    <w:p w14:paraId="02FE1491" w14:textId="510E2168" w:rsidR="0085634B" w:rsidRDefault="00D5065A" w:rsidP="00A339BE">
      <w:pPr>
        <w:spacing w:after="0" w:line="360" w:lineRule="auto"/>
        <w:jc w:val="both"/>
      </w:pPr>
      <w:r>
        <w:t xml:space="preserve">O aquífero </w:t>
      </w:r>
      <w:r w:rsidR="00A339BE">
        <w:t xml:space="preserve">local </w:t>
      </w:r>
      <w:r>
        <w:t xml:space="preserve">é </w:t>
      </w:r>
      <w:r w:rsidR="00A339BE">
        <w:t>o aquífero Bauru</w:t>
      </w:r>
      <w:r w:rsidR="0085634B">
        <w:t xml:space="preserve"> (formação Marília)</w:t>
      </w:r>
      <w:r w:rsidR="00A339BE">
        <w:t xml:space="preserve">, do </w:t>
      </w:r>
      <w:r>
        <w:t xml:space="preserve">tipo </w:t>
      </w:r>
      <w:r w:rsidR="00F91729">
        <w:t>arenito, com</w:t>
      </w:r>
      <w:r>
        <w:t xml:space="preserve"> água de boa qualidade</w:t>
      </w:r>
      <w:r w:rsidR="00A339BE">
        <w:t xml:space="preserve"> e </w:t>
      </w:r>
      <w:r>
        <w:t xml:space="preserve">poços de </w:t>
      </w:r>
      <w:r w:rsidR="00A339BE">
        <w:t xml:space="preserve">média vazão (10 a 25 m3/h). Os poços apresentam profundidade média de 60 m; nível dinâmico de 45 m e vazão média de 17 m3/h [SIAGAS/CPRM]. Este aquífero é </w:t>
      </w:r>
      <w:r w:rsidR="00346E7B">
        <w:t xml:space="preserve">hoje o único manancial de água da cidade, sendo </w:t>
      </w:r>
      <w:r w:rsidR="00A339BE">
        <w:t>altamente explorado no município tanto pela SAE quanto por privados</w:t>
      </w:r>
      <w:r w:rsidR="00346E7B">
        <w:t xml:space="preserve"> (mais de 200 poços)</w:t>
      </w:r>
      <w:r w:rsidR="00A339BE">
        <w:t>, estando praticamente esgotado em boa parte da área urbana da Sede.</w:t>
      </w:r>
    </w:p>
    <w:p w14:paraId="6867A9D5" w14:textId="77777777" w:rsidR="0085634B" w:rsidRDefault="0085634B" w:rsidP="00A339BE">
      <w:pPr>
        <w:spacing w:after="0" w:line="360" w:lineRule="auto"/>
        <w:jc w:val="both"/>
      </w:pPr>
    </w:p>
    <w:p w14:paraId="6BEB4232" w14:textId="77777777" w:rsidR="00A339BE" w:rsidRDefault="0085634B" w:rsidP="00A339BE">
      <w:pPr>
        <w:spacing w:after="0" w:line="360" w:lineRule="auto"/>
        <w:jc w:val="both"/>
      </w:pPr>
      <w:r>
        <w:lastRenderedPageBreak/>
        <w:t xml:space="preserve">O aquífero está assentado sobre um manto de rochas fraturadas, que também se configura </w:t>
      </w:r>
      <w:r w:rsidR="00C22C8F">
        <w:t>um aquífero do tipo fraturado (Serra Geral), de potencial muito variável, e que se abastece do aquífero Bauru.</w:t>
      </w:r>
    </w:p>
    <w:p w14:paraId="3B5765A3" w14:textId="77777777" w:rsidR="00D5065A" w:rsidRDefault="00D5065A" w:rsidP="00D5065A">
      <w:pPr>
        <w:spacing w:after="0" w:line="360" w:lineRule="auto"/>
        <w:jc w:val="both"/>
      </w:pPr>
    </w:p>
    <w:p w14:paraId="22E2E03B" w14:textId="77777777" w:rsidR="009F2BB6" w:rsidRDefault="009F2BB6" w:rsidP="00D5065A">
      <w:pPr>
        <w:spacing w:after="0" w:line="360" w:lineRule="auto"/>
        <w:jc w:val="both"/>
      </w:pPr>
    </w:p>
    <w:p w14:paraId="74C0EBE1" w14:textId="77777777" w:rsidR="000D57EF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ECONOMIA:</w:t>
      </w:r>
      <w:r>
        <w:t xml:space="preserve"> O Município exerce influência apenas nos municípios vizinhos (Polo classe B pelo IBGE)</w:t>
      </w:r>
      <w:r w:rsidR="00A339BE">
        <w:t xml:space="preserve">, em razão da proximidade de Uberlândia </w:t>
      </w:r>
      <w:r w:rsidR="00743948">
        <w:t xml:space="preserve">que é o </w:t>
      </w:r>
      <w:r w:rsidR="00A339BE">
        <w:t xml:space="preserve">polo regional. </w:t>
      </w:r>
      <w:r>
        <w:t>A economia é calcada na indústria (</w:t>
      </w:r>
      <w:r w:rsidR="00346E7B">
        <w:t>36</w:t>
      </w:r>
      <w:r>
        <w:t>% do PIB</w:t>
      </w:r>
      <w:r w:rsidR="00346E7B">
        <w:t>)</w:t>
      </w:r>
      <w:r>
        <w:t xml:space="preserve"> e </w:t>
      </w:r>
      <w:r w:rsidR="000D57EF">
        <w:t>tem baixo</w:t>
      </w:r>
      <w:r>
        <w:t xml:space="preserve"> potencial turístico</w:t>
      </w:r>
      <w:r w:rsidR="006253C7">
        <w:t xml:space="preserve"> (Fig. 13)</w:t>
      </w:r>
      <w:r>
        <w:t xml:space="preserve">. O Produto Interno Bruto (PIB/21) foi de R$ </w:t>
      </w:r>
      <w:r w:rsidR="000D57EF">
        <w:t>5,8</w:t>
      </w:r>
      <w:r>
        <w:t xml:space="preserve"> bilhões, o que equivale a 4</w:t>
      </w:r>
      <w:r w:rsidR="000D57EF">
        <w:t>4,4</w:t>
      </w:r>
      <w:r>
        <w:t xml:space="preserve"> mil R$/hab.ano, </w:t>
      </w:r>
      <w:r w:rsidR="00346E7B">
        <w:t>igual</w:t>
      </w:r>
      <w:r>
        <w:t xml:space="preserve"> à média nacional, indicando atividades econômicas de valor normal. </w:t>
      </w:r>
    </w:p>
    <w:p w14:paraId="28261CA3" w14:textId="77777777" w:rsidR="00A339BE" w:rsidRDefault="00A339BE" w:rsidP="00D5065A">
      <w:pPr>
        <w:spacing w:after="0" w:line="360" w:lineRule="auto"/>
        <w:jc w:val="both"/>
      </w:pPr>
    </w:p>
    <w:p w14:paraId="59256378" w14:textId="77777777" w:rsidR="00D5065A" w:rsidRPr="00CE736A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CE736A">
        <w:rPr>
          <w:b/>
          <w:bCs/>
          <w:sz w:val="20"/>
          <w:szCs w:val="20"/>
        </w:rPr>
        <w:t>Figura</w:t>
      </w:r>
      <w:r w:rsidR="006253C7">
        <w:rPr>
          <w:b/>
          <w:bCs/>
          <w:sz w:val="20"/>
          <w:szCs w:val="20"/>
        </w:rPr>
        <w:t xml:space="preserve"> 13</w:t>
      </w:r>
      <w:r w:rsidRPr="00CE736A">
        <w:rPr>
          <w:b/>
          <w:bCs/>
          <w:sz w:val="20"/>
          <w:szCs w:val="20"/>
        </w:rPr>
        <w:t xml:space="preserve">: Composição do Produto Interno Bruto </w:t>
      </w:r>
    </w:p>
    <w:p w14:paraId="0A65CCA9" w14:textId="77777777" w:rsidR="00D5065A" w:rsidRDefault="000D57EF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41C68B33" wp14:editId="78D6FF03">
            <wp:extent cx="5284292" cy="1981200"/>
            <wp:effectExtent l="0" t="0" r="0" b="0"/>
            <wp:docPr id="156723503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665" cy="1984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692F9B" w14:textId="77777777" w:rsidR="00D5065A" w:rsidRDefault="00D5065A" w:rsidP="00D5065A">
      <w:pPr>
        <w:spacing w:after="0" w:line="360" w:lineRule="auto"/>
        <w:jc w:val="both"/>
      </w:pPr>
    </w:p>
    <w:p w14:paraId="245440B3" w14:textId="77777777" w:rsidR="000D57EF" w:rsidRDefault="000D57EF" w:rsidP="00D5065A">
      <w:pPr>
        <w:spacing w:after="0" w:line="360" w:lineRule="auto"/>
        <w:jc w:val="both"/>
      </w:pPr>
    </w:p>
    <w:p w14:paraId="4F42E260" w14:textId="46979E19" w:rsidR="000D57EF" w:rsidRDefault="000D57EF" w:rsidP="000D57EF">
      <w:pPr>
        <w:spacing w:after="0" w:line="360" w:lineRule="auto"/>
        <w:jc w:val="both"/>
      </w:pPr>
      <w:r>
        <w:t xml:space="preserve">A Receita do Município foi de R$ 250 milhões (4% do PIB), e as despesas de capital (investimentos públicos) foram da ordem de R$ 28 milhões (11% do orçamento municipal). Neste enfoque, o CAPEX previsto </w:t>
      </w:r>
      <w:r w:rsidR="00F91729">
        <w:t>no contrato</w:t>
      </w:r>
      <w:r w:rsidR="00346E7B">
        <w:t xml:space="preserve"> da PPP</w:t>
      </w:r>
      <w:r>
        <w:t xml:space="preserve"> é importante para o orçamento público e à economia local.</w:t>
      </w:r>
    </w:p>
    <w:p w14:paraId="53F3646D" w14:textId="77777777" w:rsidR="000D57EF" w:rsidRDefault="000D57EF" w:rsidP="00D5065A">
      <w:pPr>
        <w:spacing w:after="0" w:line="360" w:lineRule="auto"/>
        <w:jc w:val="both"/>
      </w:pPr>
    </w:p>
    <w:p w14:paraId="3B60847C" w14:textId="77777777"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POPULAÇÃO E DOMICÍLIOS:</w:t>
      </w:r>
      <w:r>
        <w:t xml:space="preserve"> O Censo/22 registrou uma população de </w:t>
      </w:r>
      <w:r w:rsidR="000D57EF">
        <w:t>117,8</w:t>
      </w:r>
      <w:r>
        <w:t xml:space="preserve"> mil hab., ocupando </w:t>
      </w:r>
      <w:r w:rsidR="000D57EF">
        <w:t>44,1</w:t>
      </w:r>
      <w:r>
        <w:t xml:space="preserve"> mil domicílios, dos quais 94% são urbanos. Do total de domicílios 8</w:t>
      </w:r>
      <w:r w:rsidR="000D57EF">
        <w:t>7</w:t>
      </w:r>
      <w:r>
        <w:t xml:space="preserve">% estão ocupados, </w:t>
      </w:r>
      <w:r w:rsidR="000D57EF">
        <w:t>8</w:t>
      </w:r>
      <w:r>
        <w:t xml:space="preserve">% de uso temporário e </w:t>
      </w:r>
      <w:r w:rsidR="000D57EF">
        <w:t>5</w:t>
      </w:r>
      <w:r>
        <w:t xml:space="preserve">% vagos, o que indica baixa rotatividade, provável déficit de moradia e tendência a expansão urbana. </w:t>
      </w:r>
      <w:r w:rsidR="000D57EF">
        <w:t xml:space="preserve">Não há registros de favelas </w:t>
      </w:r>
      <w:r w:rsidR="000D57EF">
        <w:lastRenderedPageBreak/>
        <w:t>no Município</w:t>
      </w:r>
      <w:r>
        <w:t xml:space="preserve">. Estima-se uma quantidade de domicílios “Não Residenciais” (NR) da ordem de </w:t>
      </w:r>
      <w:r w:rsidR="000D57EF">
        <w:t>1</w:t>
      </w:r>
      <w:r w:rsidR="00346E7B">
        <w:t>2</w:t>
      </w:r>
      <w:r>
        <w:t>% do total dos domicílios urbanos</w:t>
      </w:r>
      <w:r w:rsidR="000D57EF">
        <w:t>.</w:t>
      </w:r>
    </w:p>
    <w:p w14:paraId="00C76F8E" w14:textId="77777777" w:rsidR="000D57EF" w:rsidRDefault="000D57EF" w:rsidP="00D5065A">
      <w:pPr>
        <w:spacing w:after="0" w:line="360" w:lineRule="auto"/>
        <w:jc w:val="both"/>
      </w:pPr>
    </w:p>
    <w:p w14:paraId="7E0F3A47" w14:textId="77777777"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RENDA:</w:t>
      </w:r>
      <w:r>
        <w:t xml:space="preserve"> A renda domiciliar é de 3,</w:t>
      </w:r>
      <w:r w:rsidR="000D57EF">
        <w:t>7</w:t>
      </w:r>
      <w:r>
        <w:t xml:space="preserve"> salários-mínimos (SM), nível Médio/Alto para o padrão brasileiro (3,</w:t>
      </w:r>
      <w:r w:rsidR="000D57EF">
        <w:t>5</w:t>
      </w:r>
      <w:r>
        <w:t xml:space="preserve"> SM). A população econômica (PE) com algum tipo de rendimento representa 6</w:t>
      </w:r>
      <w:r w:rsidR="000D57EF">
        <w:t>4</w:t>
      </w:r>
      <w:r>
        <w:t>% da população do município, superior à média brasileira (58%)</w:t>
      </w:r>
      <w:r>
        <w:rPr>
          <w:rStyle w:val="Refdenotaderodap"/>
        </w:rPr>
        <w:footnoteReference w:id="7"/>
      </w:r>
      <w:r>
        <w:t>, mas com renda per capita de R$ 2,</w:t>
      </w:r>
      <w:r w:rsidR="000D57EF">
        <w:t>7</w:t>
      </w:r>
      <w:r>
        <w:t xml:space="preserve"> mil, </w:t>
      </w:r>
      <w:r w:rsidR="000D57EF">
        <w:t>8</w:t>
      </w:r>
      <w:r>
        <w:t>% abaixo da média nacional.</w:t>
      </w:r>
    </w:p>
    <w:p w14:paraId="293BAFA1" w14:textId="77777777" w:rsidR="000D57EF" w:rsidRDefault="000D57EF" w:rsidP="00D5065A">
      <w:pPr>
        <w:spacing w:after="0" w:line="360" w:lineRule="auto"/>
        <w:jc w:val="both"/>
        <w:rPr>
          <w:b/>
          <w:bCs/>
        </w:rPr>
      </w:pPr>
    </w:p>
    <w:p w14:paraId="71CD7FD6" w14:textId="2621FE44" w:rsidR="000D57EF" w:rsidRDefault="00D5065A" w:rsidP="000D57EF">
      <w:pPr>
        <w:spacing w:after="0" w:line="360" w:lineRule="auto"/>
        <w:jc w:val="both"/>
      </w:pPr>
      <w:r w:rsidRPr="0050128B">
        <w:rPr>
          <w:b/>
          <w:bCs/>
        </w:rPr>
        <w:t>CARACTERÍSTICAS SOCIAIS</w:t>
      </w:r>
      <w:r>
        <w:t xml:space="preserve">: </w:t>
      </w:r>
      <w:r w:rsidR="00346E7B">
        <w:t xml:space="preserve">O IDH/2010 do Município é </w:t>
      </w:r>
      <w:r w:rsidR="00743948">
        <w:t>a</w:t>
      </w:r>
      <w:r w:rsidR="00346E7B">
        <w:t xml:space="preserve">lto (0,773). </w:t>
      </w:r>
      <w:r>
        <w:t xml:space="preserve">A população </w:t>
      </w:r>
      <w:r w:rsidR="00743948">
        <w:t xml:space="preserve">é </w:t>
      </w:r>
      <w:r w:rsidR="001B2306">
        <w:t>mais adulta</w:t>
      </w:r>
      <w:r>
        <w:t xml:space="preserve"> que a média nacional, </w:t>
      </w:r>
      <w:r w:rsidR="000D57EF">
        <w:t xml:space="preserve">e </w:t>
      </w:r>
      <w:r w:rsidR="00F91729">
        <w:t>o seu</w:t>
      </w:r>
      <w:r w:rsidR="001B2306">
        <w:t xml:space="preserve"> </w:t>
      </w:r>
      <w:r>
        <w:t>nível de instrução (</w:t>
      </w:r>
      <w:r w:rsidR="000C33A5">
        <w:t>9,9</w:t>
      </w:r>
      <w:r>
        <w:t xml:space="preserve"> anos) é </w:t>
      </w:r>
      <w:r w:rsidR="000C33A5">
        <w:t>maior</w:t>
      </w:r>
      <w:r>
        <w:t xml:space="preserve"> que a média brasileira (9,</w:t>
      </w:r>
      <w:r w:rsidR="000C33A5">
        <w:t>7</w:t>
      </w:r>
      <w:r>
        <w:t xml:space="preserve"> anos). Estão incluídos no Cadastro Único do governo federal (CADÚnico) </w:t>
      </w:r>
      <w:r w:rsidR="000C33A5">
        <w:t>19</w:t>
      </w:r>
      <w:r>
        <w:t xml:space="preserve">% dos domicílios. A relação entre este percentual e o estimado de </w:t>
      </w:r>
      <w:r w:rsidR="000C33A5">
        <w:t>1</w:t>
      </w:r>
      <w:r w:rsidR="00743948">
        <w:t>4</w:t>
      </w:r>
      <w:r>
        <w:t xml:space="preserve">% de domicílios carentes (até 1/2 SM per capita), indica que </w:t>
      </w:r>
      <w:r w:rsidR="000C33A5">
        <w:t xml:space="preserve">há </w:t>
      </w:r>
      <w:r>
        <w:t xml:space="preserve">cultura de populismo no local. </w:t>
      </w:r>
    </w:p>
    <w:p w14:paraId="73AE3877" w14:textId="77777777" w:rsidR="000D57EF" w:rsidRDefault="000D57EF" w:rsidP="000D57EF">
      <w:pPr>
        <w:spacing w:after="0" w:line="360" w:lineRule="auto"/>
        <w:jc w:val="both"/>
      </w:pPr>
    </w:p>
    <w:p w14:paraId="7DB913A7" w14:textId="4621290D"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ÁREA URBANA</w:t>
      </w:r>
      <w:r>
        <w:t xml:space="preserve">: </w:t>
      </w:r>
      <w:r w:rsidRPr="0055298D">
        <w:t xml:space="preserve">A taxa de urbanização do Município é 94% (Censo/22), projetada no fim de plano </w:t>
      </w:r>
      <w:r w:rsidR="00743948">
        <w:t xml:space="preserve">(2056) </w:t>
      </w:r>
      <w:r w:rsidRPr="0055298D">
        <w:t>no patamar de 9</w:t>
      </w:r>
      <w:r w:rsidR="003B2AB6">
        <w:t>6</w:t>
      </w:r>
      <w:r w:rsidRPr="0055298D">
        <w:t>%.</w:t>
      </w:r>
      <w:r>
        <w:t xml:space="preserve"> A sede concentra </w:t>
      </w:r>
      <w:r w:rsidR="003B2AB6">
        <w:t>100</w:t>
      </w:r>
      <w:r>
        <w:t xml:space="preserve">% da população alvo, numa área de </w:t>
      </w:r>
      <w:r w:rsidR="003B2AB6">
        <w:t>3.530</w:t>
      </w:r>
      <w:r>
        <w:t xml:space="preserve"> hectares (densidade de </w:t>
      </w:r>
      <w:r w:rsidR="003B2AB6">
        <w:t>3</w:t>
      </w:r>
      <w:r>
        <w:t xml:space="preserve">4,2 hab./ha.). </w:t>
      </w:r>
      <w:r w:rsidR="001B2306">
        <w:t>H</w:t>
      </w:r>
      <w:r w:rsidRPr="0055298D">
        <w:t xml:space="preserve">á </w:t>
      </w:r>
      <w:r w:rsidR="00F91729">
        <w:t>pressão para</w:t>
      </w:r>
      <w:r w:rsidRPr="0055298D">
        <w:t xml:space="preserve"> ampliar a área urbana</w:t>
      </w:r>
      <w:r>
        <w:t xml:space="preserve">, </w:t>
      </w:r>
      <w:r w:rsidR="003B2AB6">
        <w:t>a qual tende a</w:t>
      </w:r>
      <w:r>
        <w:t xml:space="preserve"> se expandir para a região </w:t>
      </w:r>
      <w:r w:rsidR="003B2AB6">
        <w:t>Sudeste e área norte, seguindo o eixo da MG 414</w:t>
      </w:r>
      <w:r>
        <w:t>.</w:t>
      </w:r>
    </w:p>
    <w:p w14:paraId="4033F98F" w14:textId="77777777" w:rsidR="00D5065A" w:rsidRDefault="00D5065A" w:rsidP="00D5065A">
      <w:pPr>
        <w:spacing w:after="0" w:line="360" w:lineRule="auto"/>
        <w:jc w:val="both"/>
      </w:pPr>
    </w:p>
    <w:p w14:paraId="24F9C196" w14:textId="77777777"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SISTEMA VIÁRIO:</w:t>
      </w:r>
      <w:r>
        <w:t xml:space="preserve"> A extensão do sistema viário da Sede é de aproximadamente </w:t>
      </w:r>
      <w:r w:rsidR="000B2333">
        <w:t>585</w:t>
      </w:r>
      <w:r>
        <w:t xml:space="preserve"> km, sendo </w:t>
      </w:r>
      <w:r w:rsidR="000B2333">
        <w:t>8</w:t>
      </w:r>
      <w:r>
        <w:t>0% pavimentado</w:t>
      </w:r>
      <w:r w:rsidR="001B2306">
        <w:t xml:space="preserve"> (Censo 22)</w:t>
      </w:r>
      <w:r>
        <w:t xml:space="preserve">. A largura do logradouro público é </w:t>
      </w:r>
      <w:r w:rsidR="000B2333">
        <w:t>12</w:t>
      </w:r>
      <w:r>
        <w:t xml:space="preserve"> metros, com caixa de rua de 8 metros e calçadas de </w:t>
      </w:r>
      <w:r w:rsidR="000B2333">
        <w:t>2</w:t>
      </w:r>
      <w:r>
        <w:t xml:space="preserve"> metro (valores médios). A testada base dos lotes urbanos é de </w:t>
      </w:r>
      <w:r w:rsidR="000B2333">
        <w:t>6,0</w:t>
      </w:r>
      <w:r>
        <w:t xml:space="preserve"> ml.</w:t>
      </w:r>
    </w:p>
    <w:p w14:paraId="1C845AC8" w14:textId="77777777" w:rsidR="000B2333" w:rsidRDefault="000B2333" w:rsidP="00D5065A">
      <w:pPr>
        <w:spacing w:after="0" w:line="360" w:lineRule="auto"/>
        <w:jc w:val="both"/>
        <w:rPr>
          <w:b/>
          <w:bCs/>
        </w:rPr>
      </w:pPr>
    </w:p>
    <w:p w14:paraId="1C9B627B" w14:textId="77777777" w:rsidR="00D5065A" w:rsidRDefault="00D5065A" w:rsidP="00D5065A">
      <w:pPr>
        <w:spacing w:after="0" w:line="360" w:lineRule="auto"/>
        <w:jc w:val="both"/>
      </w:pPr>
      <w:r w:rsidRPr="007A1040">
        <w:rPr>
          <w:b/>
          <w:bCs/>
        </w:rPr>
        <w:t>SISTEMA DE DRENAGEM</w:t>
      </w:r>
      <w:r>
        <w:rPr>
          <w:b/>
          <w:bCs/>
        </w:rPr>
        <w:t xml:space="preserve">: </w:t>
      </w:r>
      <w:r>
        <w:t xml:space="preserve">O sistema de drenagem no município abrange </w:t>
      </w:r>
      <w:r w:rsidR="000B2333">
        <w:t>29</w:t>
      </w:r>
      <w:r>
        <w:t>% do sistema viário. A operação e manutenção é feita pela Prefeitura Municipal. Não há cadastro técnico confiável.</w:t>
      </w:r>
    </w:p>
    <w:p w14:paraId="101DC887" w14:textId="77777777" w:rsidR="00D5065A" w:rsidRDefault="00D5065A" w:rsidP="00D5065A">
      <w:pPr>
        <w:spacing w:after="0" w:line="360" w:lineRule="auto"/>
        <w:jc w:val="both"/>
      </w:pPr>
    </w:p>
    <w:p w14:paraId="61A28D3A" w14:textId="77777777" w:rsidR="00D5065A" w:rsidRDefault="00D5065A" w:rsidP="00D5065A">
      <w:pPr>
        <w:spacing w:after="0" w:line="360" w:lineRule="auto"/>
        <w:jc w:val="both"/>
      </w:pPr>
      <w:r w:rsidRPr="007A1040">
        <w:rPr>
          <w:b/>
          <w:bCs/>
        </w:rPr>
        <w:lastRenderedPageBreak/>
        <w:t>ENERGIA</w:t>
      </w:r>
      <w:r>
        <w:rPr>
          <w:b/>
          <w:bCs/>
        </w:rPr>
        <w:t xml:space="preserve">: </w:t>
      </w:r>
      <w:r>
        <w:t xml:space="preserve">A concessionária de energia elétrica é a </w:t>
      </w:r>
      <w:r w:rsidR="000B2333">
        <w:t>CEMIG DISTRIBUIÇÃO S.A</w:t>
      </w:r>
      <w:r>
        <w:t>.</w:t>
      </w:r>
      <w:r w:rsidR="001B2306">
        <w:t xml:space="preserve"> (Cemig-D). </w:t>
      </w:r>
      <w:r>
        <w:t>A tarifa vigente foi definida pela Res. Homologatória ANELL 3</w:t>
      </w:r>
      <w:r w:rsidR="000B2333">
        <w:t>459</w:t>
      </w:r>
      <w:r>
        <w:t xml:space="preserve"> (</w:t>
      </w:r>
      <w:r w:rsidR="000B2333">
        <w:t>maio</w:t>
      </w:r>
      <w:r>
        <w:t>/2</w:t>
      </w:r>
      <w:r w:rsidR="000B2333">
        <w:t>5</w:t>
      </w:r>
      <w:r>
        <w:t xml:space="preserve">), com incidência de ICMS de </w:t>
      </w:r>
      <w:r w:rsidR="000B2333">
        <w:t>18</w:t>
      </w:r>
      <w:r>
        <w:t xml:space="preserve">%. Há problema de regularidade no fornecimento de energia, em média com 4 paralizações/mês, que pode chegar até </w:t>
      </w:r>
      <w:r w:rsidR="000B2333">
        <w:t>7</w:t>
      </w:r>
      <w:r>
        <w:t xml:space="preserve"> horas/evento.</w:t>
      </w:r>
    </w:p>
    <w:p w14:paraId="3410CE07" w14:textId="77777777" w:rsidR="009F2BB6" w:rsidRDefault="009F2BB6" w:rsidP="000B2333">
      <w:pPr>
        <w:spacing w:after="0" w:line="360" w:lineRule="auto"/>
        <w:jc w:val="both"/>
      </w:pPr>
    </w:p>
    <w:p w14:paraId="03BCA1DD" w14:textId="77777777" w:rsidR="00D5065A" w:rsidRDefault="00D5065A" w:rsidP="00D5065A">
      <w:pPr>
        <w:spacing w:after="0" w:line="360" w:lineRule="auto"/>
        <w:jc w:val="both"/>
      </w:pPr>
      <w:r>
        <w:rPr>
          <w:b/>
          <w:bCs/>
        </w:rPr>
        <w:t>Á</w:t>
      </w:r>
      <w:r w:rsidRPr="00E04932">
        <w:rPr>
          <w:b/>
          <w:bCs/>
        </w:rPr>
        <w:t>GUA E ESGOTO</w:t>
      </w:r>
      <w:r>
        <w:rPr>
          <w:b/>
          <w:bCs/>
        </w:rPr>
        <w:t xml:space="preserve">: </w:t>
      </w:r>
      <w:r>
        <w:t xml:space="preserve">O operador do sistema de água e esgoto é a </w:t>
      </w:r>
      <w:r w:rsidR="000B2333">
        <w:t>Superintendência de Água e Esgoto (SAE), autarquia municipal</w:t>
      </w:r>
      <w:r>
        <w:t xml:space="preserve">. A abrangência do sistema de água é </w:t>
      </w:r>
      <w:r w:rsidR="001B2306">
        <w:t>10</w:t>
      </w:r>
      <w:r w:rsidR="000B2333">
        <w:t>0</w:t>
      </w:r>
      <w:r>
        <w:t xml:space="preserve">%, estando em atividade </w:t>
      </w:r>
      <w:r w:rsidR="000B2333">
        <w:t>58,6</w:t>
      </w:r>
      <w:r>
        <w:t xml:space="preserve"> mil economias</w:t>
      </w:r>
      <w:r w:rsidR="00050EAD">
        <w:rPr>
          <w:rStyle w:val="Refdenotaderodap"/>
        </w:rPr>
        <w:footnoteReference w:id="8"/>
      </w:r>
      <w:r>
        <w:t xml:space="preserve">. A abrangência do sistema de </w:t>
      </w:r>
      <w:r w:rsidR="000B2333">
        <w:t xml:space="preserve">coleta de </w:t>
      </w:r>
      <w:r>
        <w:t xml:space="preserve">esgoto é de </w:t>
      </w:r>
      <w:r w:rsidR="001B2306">
        <w:t>97</w:t>
      </w:r>
      <w:r>
        <w:t>%.</w:t>
      </w:r>
    </w:p>
    <w:p w14:paraId="769A3B0D" w14:textId="77777777" w:rsidR="009F2BB6" w:rsidRDefault="009F2BB6" w:rsidP="00D5065A">
      <w:pPr>
        <w:spacing w:after="0" w:line="360" w:lineRule="auto"/>
        <w:jc w:val="both"/>
      </w:pPr>
    </w:p>
    <w:p w14:paraId="15D86287" w14:textId="77777777" w:rsidR="00D5065A" w:rsidRDefault="00D5065A" w:rsidP="00D5065A">
      <w:pPr>
        <w:spacing w:after="0" w:line="360" w:lineRule="auto"/>
        <w:jc w:val="both"/>
      </w:pPr>
      <w:r w:rsidRPr="00E24A17">
        <w:rPr>
          <w:b/>
          <w:bCs/>
        </w:rPr>
        <w:t>RESÍDUOS SÓLIDOS:</w:t>
      </w:r>
      <w:r>
        <w:t xml:space="preserve"> O Aterro Sanitário controlado fica no </w:t>
      </w:r>
      <w:r w:rsidR="000B2333">
        <w:t>próprio município,</w:t>
      </w:r>
      <w:r>
        <w:t xml:space="preserve"> operado por empresa privada.</w:t>
      </w:r>
    </w:p>
    <w:p w14:paraId="294891D0" w14:textId="77777777" w:rsidR="00D5065A" w:rsidRDefault="00D5065A" w:rsidP="00D5065A">
      <w:pPr>
        <w:spacing w:after="0" w:line="360" w:lineRule="auto"/>
        <w:jc w:val="both"/>
      </w:pPr>
    </w:p>
    <w:p w14:paraId="600E97F3" w14:textId="77777777" w:rsidR="00D5065A" w:rsidRDefault="00D5065A" w:rsidP="00D5065A">
      <w:pPr>
        <w:spacing w:after="0" w:line="360" w:lineRule="auto"/>
        <w:jc w:val="both"/>
      </w:pPr>
      <w:r w:rsidRPr="00531B06">
        <w:rPr>
          <w:b/>
          <w:bCs/>
        </w:rPr>
        <w:t>COMUNICAÇÕES:</w:t>
      </w:r>
      <w:r>
        <w:t xml:space="preserve"> A cidade é atendida pelo sistema de telefonia fixa e móvel</w:t>
      </w:r>
      <w:r w:rsidR="000B2333">
        <w:t>.</w:t>
      </w:r>
      <w:r>
        <w:t xml:space="preserve"> Não há canal de televisão de foco local</w:t>
      </w:r>
      <w:r w:rsidR="000B2333">
        <w:t>, mas tem4</w:t>
      </w:r>
      <w:r>
        <w:t xml:space="preserve"> jorna</w:t>
      </w:r>
      <w:r w:rsidR="000B2333">
        <w:t>is</w:t>
      </w:r>
      <w:r>
        <w:t xml:space="preserve"> impresso</w:t>
      </w:r>
      <w:r w:rsidR="000B2333">
        <w:t>s</w:t>
      </w:r>
      <w:r>
        <w:t xml:space="preserve"> loca</w:t>
      </w:r>
      <w:r w:rsidR="000B2333">
        <w:t>is</w:t>
      </w:r>
      <w:r w:rsidR="009F2BB6">
        <w:t>, e diversas rádios</w:t>
      </w:r>
      <w:r>
        <w:t xml:space="preserve"> que podem ser utilizadas para a comunicação com os usuários e a sociedade.</w:t>
      </w:r>
    </w:p>
    <w:p w14:paraId="2AE838BE" w14:textId="77777777" w:rsidR="00D5065A" w:rsidRDefault="00D5065A" w:rsidP="00D5065A">
      <w:pPr>
        <w:spacing w:after="0" w:line="360" w:lineRule="auto"/>
        <w:jc w:val="both"/>
      </w:pPr>
    </w:p>
    <w:p w14:paraId="29D5A758" w14:textId="77777777" w:rsidR="0039308B" w:rsidRDefault="0039308B">
      <w:r>
        <w:br w:type="page"/>
      </w:r>
    </w:p>
    <w:p w14:paraId="0481980A" w14:textId="77777777" w:rsidR="00874148" w:rsidRDefault="00874148" w:rsidP="0039308B">
      <w:pPr>
        <w:spacing w:after="0" w:line="360" w:lineRule="auto"/>
        <w:jc w:val="both"/>
        <w:rPr>
          <w:b/>
          <w:bCs/>
        </w:rPr>
      </w:pPr>
      <w:bookmarkStart w:id="3" w:name="_Hlk195080684"/>
    </w:p>
    <w:p w14:paraId="7AB26C87" w14:textId="77777777" w:rsidR="0039308B" w:rsidRPr="007118B7" w:rsidRDefault="001B2306" w:rsidP="0039308B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3.2</w:t>
      </w:r>
      <w:r w:rsidR="0039308B" w:rsidRPr="007118B7">
        <w:rPr>
          <w:b/>
          <w:bCs/>
        </w:rPr>
        <w:t xml:space="preserve"> - POPULAÇÃO E DEMANDA</w:t>
      </w:r>
    </w:p>
    <w:bookmarkEnd w:id="3"/>
    <w:p w14:paraId="29FA8063" w14:textId="77777777" w:rsidR="0039308B" w:rsidRDefault="0039308B" w:rsidP="0039308B">
      <w:pPr>
        <w:spacing w:after="0" w:line="360" w:lineRule="auto"/>
        <w:jc w:val="both"/>
      </w:pPr>
    </w:p>
    <w:p w14:paraId="0A1C2DDC" w14:textId="77777777" w:rsidR="0039308B" w:rsidRDefault="0039308B" w:rsidP="0039308B">
      <w:pPr>
        <w:spacing w:after="0" w:line="360" w:lineRule="auto"/>
        <w:jc w:val="both"/>
      </w:pPr>
      <w:r>
        <w:t xml:space="preserve">Para fins do planejamento </w:t>
      </w:r>
      <w:r w:rsidR="001B2306">
        <w:t xml:space="preserve">foi admitido </w:t>
      </w:r>
      <w:r>
        <w:t xml:space="preserve">o horizonte de projeto </w:t>
      </w:r>
      <w:r w:rsidR="006253C7">
        <w:t xml:space="preserve">de </w:t>
      </w:r>
      <w:r>
        <w:t xml:space="preserve">30 (trinta) anos, </w:t>
      </w:r>
      <w:r w:rsidR="001B2306">
        <w:t>com</w:t>
      </w:r>
      <w:r>
        <w:t xml:space="preserve"> ano “zero” 202</w:t>
      </w:r>
      <w:r w:rsidR="00694205">
        <w:t>6</w:t>
      </w:r>
      <w:r>
        <w:t xml:space="preserve">, </w:t>
      </w:r>
      <w:r w:rsidR="00050EAD">
        <w:t>e</w:t>
      </w:r>
      <w:r>
        <w:t xml:space="preserve"> fim de plano em 20</w:t>
      </w:r>
      <w:r w:rsidR="0087278D">
        <w:t>5</w:t>
      </w:r>
      <w:r w:rsidR="00694205">
        <w:t>6</w:t>
      </w:r>
      <w:r w:rsidR="001B2306">
        <w:t xml:space="preserve"> (ano 30).</w:t>
      </w:r>
    </w:p>
    <w:p w14:paraId="761806DE" w14:textId="77777777" w:rsidR="0039308B" w:rsidRDefault="0039308B" w:rsidP="0039308B">
      <w:pPr>
        <w:spacing w:after="0" w:line="360" w:lineRule="auto"/>
        <w:jc w:val="both"/>
      </w:pPr>
    </w:p>
    <w:p w14:paraId="12CC6A76" w14:textId="77777777" w:rsidR="0039308B" w:rsidRDefault="0039308B" w:rsidP="0039308B">
      <w:pPr>
        <w:spacing w:after="0" w:line="360" w:lineRule="auto"/>
        <w:jc w:val="both"/>
      </w:pPr>
      <w:r>
        <w:rPr>
          <w:b/>
          <w:bCs/>
        </w:rPr>
        <w:t xml:space="preserve">PROJEÇÃO DA </w:t>
      </w:r>
      <w:r w:rsidRPr="00B949CA">
        <w:rPr>
          <w:b/>
          <w:bCs/>
        </w:rPr>
        <w:t>POPULAÇÃO E DOMICÍLIOS</w:t>
      </w:r>
      <w:r>
        <w:rPr>
          <w:b/>
          <w:bCs/>
        </w:rPr>
        <w:t xml:space="preserve">: </w:t>
      </w:r>
      <w:r>
        <w:t xml:space="preserve">A população permanente em 2022 admitida neste estudo foi de </w:t>
      </w:r>
      <w:r w:rsidR="0087278D">
        <w:t>128,4</w:t>
      </w:r>
      <w:r>
        <w:t xml:space="preserve"> mil habitantes em </w:t>
      </w:r>
      <w:r w:rsidR="0087278D">
        <w:t>48</w:t>
      </w:r>
      <w:r>
        <w:t xml:space="preserve"> mil domicílios ocupados (taxa de crescimento </w:t>
      </w:r>
      <w:r w:rsidR="0087278D">
        <w:t>1,31</w:t>
      </w:r>
      <w:r>
        <w:t>% ao ano</w:t>
      </w:r>
      <w:r w:rsidR="00050EAD">
        <w:t>)</w:t>
      </w:r>
      <w:r>
        <w:rPr>
          <w:rStyle w:val="Refdenotaderodap"/>
        </w:rPr>
        <w:footnoteReference w:id="9"/>
      </w:r>
      <w:r>
        <w:t xml:space="preserve">. A população alvo do projeto (urbana permanente + flutuante), atingirá </w:t>
      </w:r>
      <w:r w:rsidR="00F6430D">
        <w:t>1</w:t>
      </w:r>
      <w:r w:rsidR="008902E0">
        <w:t>73,1</w:t>
      </w:r>
      <w:r>
        <w:t xml:space="preserve"> mil hab. em </w:t>
      </w:r>
      <w:r w:rsidR="00F6430D">
        <w:t>94,5</w:t>
      </w:r>
      <w:r>
        <w:t xml:space="preserve"> mil domicílios totais</w:t>
      </w:r>
      <w:r>
        <w:rPr>
          <w:rStyle w:val="Refdenotaderodap"/>
        </w:rPr>
        <w:footnoteReference w:id="10"/>
      </w:r>
      <w:r w:rsidR="006253C7">
        <w:t xml:space="preserve">  (fig.14).</w:t>
      </w:r>
    </w:p>
    <w:p w14:paraId="471CF56D" w14:textId="77777777" w:rsidR="006253C7" w:rsidRDefault="006253C7" w:rsidP="0039308B">
      <w:pPr>
        <w:spacing w:after="0" w:line="360" w:lineRule="auto"/>
        <w:jc w:val="both"/>
      </w:pPr>
    </w:p>
    <w:p w14:paraId="3D003828" w14:textId="77777777" w:rsidR="0039308B" w:rsidRDefault="0039308B" w:rsidP="0039308B">
      <w:pPr>
        <w:spacing w:after="0" w:line="360" w:lineRule="auto"/>
        <w:jc w:val="both"/>
        <w:rPr>
          <w:b/>
          <w:bCs/>
          <w:sz w:val="20"/>
          <w:szCs w:val="20"/>
        </w:rPr>
      </w:pPr>
      <w:r w:rsidRPr="006253C7">
        <w:rPr>
          <w:b/>
          <w:bCs/>
          <w:sz w:val="20"/>
          <w:szCs w:val="20"/>
        </w:rPr>
        <w:t>Figura</w:t>
      </w:r>
      <w:r w:rsidR="006253C7">
        <w:rPr>
          <w:b/>
          <w:bCs/>
          <w:sz w:val="20"/>
          <w:szCs w:val="20"/>
        </w:rPr>
        <w:t xml:space="preserve"> 14</w:t>
      </w:r>
      <w:r w:rsidRPr="006253C7">
        <w:rPr>
          <w:b/>
          <w:bCs/>
          <w:sz w:val="20"/>
          <w:szCs w:val="20"/>
        </w:rPr>
        <w:t xml:space="preserve"> - Projeção </w:t>
      </w:r>
      <w:r w:rsidR="006253C7" w:rsidRPr="006253C7">
        <w:rPr>
          <w:b/>
          <w:bCs/>
          <w:sz w:val="20"/>
          <w:szCs w:val="20"/>
        </w:rPr>
        <w:t>da Taxa de Crescimento e da</w:t>
      </w:r>
      <w:r w:rsidRPr="006253C7">
        <w:rPr>
          <w:b/>
          <w:bCs/>
          <w:sz w:val="20"/>
          <w:szCs w:val="20"/>
        </w:rPr>
        <w:t xml:space="preserve"> População</w:t>
      </w:r>
    </w:p>
    <w:p w14:paraId="4C771D0A" w14:textId="77777777" w:rsidR="0039308B" w:rsidRDefault="00F6430D" w:rsidP="0039308B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6B020DF9" wp14:editId="48DEFB46">
            <wp:extent cx="4625340" cy="3422788"/>
            <wp:effectExtent l="0" t="0" r="3810" b="6350"/>
            <wp:docPr id="131973241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917" cy="3427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A1DF8E" w14:textId="77777777" w:rsidR="00050EAD" w:rsidRDefault="00050EAD">
      <w:r>
        <w:br w:type="page"/>
      </w:r>
    </w:p>
    <w:p w14:paraId="2D09F2AD" w14:textId="77777777" w:rsidR="00F6430D" w:rsidRDefault="00F6430D" w:rsidP="0039308B">
      <w:pPr>
        <w:spacing w:after="0" w:line="360" w:lineRule="auto"/>
        <w:jc w:val="both"/>
      </w:pPr>
    </w:p>
    <w:p w14:paraId="71AF9124" w14:textId="77777777" w:rsidR="0039308B" w:rsidRDefault="00874148" w:rsidP="0039308B">
      <w:pPr>
        <w:spacing w:after="0" w:line="360" w:lineRule="auto"/>
        <w:jc w:val="both"/>
      </w:pPr>
      <w:r>
        <w:t>A</w:t>
      </w:r>
      <w:r w:rsidR="0039308B">
        <w:t xml:space="preserve"> projeç</w:t>
      </w:r>
      <w:r>
        <w:t>ão</w:t>
      </w:r>
      <w:r w:rsidR="0039308B">
        <w:t xml:space="preserve"> da população, domicílios e sistema viário</w:t>
      </w:r>
      <w:r>
        <w:t xml:space="preserve"> é exposta abaixo (fig. 15)</w:t>
      </w:r>
      <w:r w:rsidR="0039308B">
        <w:t>.</w:t>
      </w:r>
    </w:p>
    <w:p w14:paraId="775FF80D" w14:textId="77777777" w:rsidR="0039308B" w:rsidRDefault="0039308B" w:rsidP="0039308B">
      <w:pPr>
        <w:spacing w:after="0" w:line="360" w:lineRule="auto"/>
        <w:jc w:val="both"/>
      </w:pPr>
    </w:p>
    <w:p w14:paraId="37BC132B" w14:textId="77777777" w:rsidR="0039308B" w:rsidRPr="00BE049C" w:rsidRDefault="0039308B" w:rsidP="0039308B">
      <w:pPr>
        <w:spacing w:after="0" w:line="360" w:lineRule="auto"/>
        <w:jc w:val="both"/>
        <w:rPr>
          <w:b/>
          <w:bCs/>
          <w:sz w:val="20"/>
          <w:szCs w:val="20"/>
        </w:rPr>
      </w:pPr>
      <w:r w:rsidRPr="00BE049C">
        <w:rPr>
          <w:b/>
          <w:bCs/>
          <w:sz w:val="20"/>
          <w:szCs w:val="20"/>
        </w:rPr>
        <w:t xml:space="preserve">Figura </w:t>
      </w:r>
      <w:r w:rsidR="00874148">
        <w:rPr>
          <w:b/>
          <w:bCs/>
          <w:sz w:val="20"/>
          <w:szCs w:val="20"/>
        </w:rPr>
        <w:t xml:space="preserve">15 </w:t>
      </w:r>
      <w:r w:rsidRPr="00BE049C">
        <w:rPr>
          <w:b/>
          <w:bCs/>
          <w:sz w:val="20"/>
          <w:szCs w:val="20"/>
        </w:rPr>
        <w:t>- Quadro da Projeção da População Urbana, Domicílios e Sistema Viário</w:t>
      </w:r>
    </w:p>
    <w:p w14:paraId="4538299E" w14:textId="77777777" w:rsidR="0039308B" w:rsidRDefault="008902E0" w:rsidP="0039308B">
      <w:pPr>
        <w:spacing w:after="0" w:line="360" w:lineRule="auto"/>
        <w:jc w:val="both"/>
      </w:pPr>
      <w:r w:rsidRPr="008902E0">
        <w:rPr>
          <w:noProof/>
          <w:lang w:eastAsia="pt-BR"/>
        </w:rPr>
        <w:drawing>
          <wp:inline distT="0" distB="0" distL="0" distR="0" wp14:anchorId="2D5A82F9" wp14:editId="045F5C6F">
            <wp:extent cx="5400040" cy="5499735"/>
            <wp:effectExtent l="0" t="0" r="0" b="5715"/>
            <wp:docPr id="82819977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9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179CD" w14:textId="77777777" w:rsidR="0039308B" w:rsidRDefault="0039308B" w:rsidP="0039308B">
      <w:pPr>
        <w:spacing w:after="0"/>
      </w:pPr>
    </w:p>
    <w:p w14:paraId="4BCA7A6C" w14:textId="77777777" w:rsidR="008902E0" w:rsidRDefault="008902E0">
      <w:r>
        <w:br w:type="page"/>
      </w:r>
    </w:p>
    <w:p w14:paraId="31C76FFB" w14:textId="77777777" w:rsidR="008902E0" w:rsidRDefault="008902E0" w:rsidP="0039308B">
      <w:pPr>
        <w:spacing w:after="0"/>
      </w:pPr>
    </w:p>
    <w:p w14:paraId="4B1FB57E" w14:textId="77777777" w:rsidR="00874148" w:rsidRDefault="00BD0139" w:rsidP="0039308B">
      <w:pPr>
        <w:spacing w:after="0" w:line="360" w:lineRule="auto"/>
        <w:jc w:val="both"/>
      </w:pPr>
      <w:r>
        <w:rPr>
          <w:b/>
          <w:bCs/>
        </w:rPr>
        <w:t>PROJEÇÃO DAS REDES E RAMAIS</w:t>
      </w:r>
      <w:r w:rsidR="0039308B" w:rsidRPr="00BE049C">
        <w:rPr>
          <w:b/>
          <w:bCs/>
        </w:rPr>
        <w:t>:</w:t>
      </w:r>
      <w:r w:rsidRPr="00BD0139">
        <w:t xml:space="preserve">A </w:t>
      </w:r>
      <w:r>
        <w:t xml:space="preserve">universalidade do sistema </w:t>
      </w:r>
      <w:r w:rsidRPr="00BD0139">
        <w:t>de</w:t>
      </w:r>
      <w:r>
        <w:t xml:space="preserve"> abastecimento</w:t>
      </w:r>
      <w:r w:rsidRPr="00BD0139">
        <w:t xml:space="preserve"> de </w:t>
      </w:r>
      <w:r>
        <w:t>água já foi atendida e será mantida</w:t>
      </w:r>
      <w:r w:rsidR="006B0465">
        <w:t>. O Cronograma de atendimento e de expansão de redes, ramis (ligações) e economias de água é apresentado abaixo</w:t>
      </w:r>
      <w:r w:rsidR="004C4CF6">
        <w:t xml:space="preserve"> (fig. 16)</w:t>
      </w:r>
    </w:p>
    <w:p w14:paraId="1A827D4A" w14:textId="77777777" w:rsidR="0039308B" w:rsidRDefault="0039308B" w:rsidP="0039308B">
      <w:pPr>
        <w:spacing w:after="0"/>
      </w:pPr>
    </w:p>
    <w:p w14:paraId="1B0D438C" w14:textId="77777777" w:rsidR="0039308B" w:rsidRPr="00C403C4" w:rsidRDefault="0039308B" w:rsidP="0039308B">
      <w:pPr>
        <w:spacing w:after="0" w:line="360" w:lineRule="auto"/>
        <w:jc w:val="both"/>
        <w:rPr>
          <w:b/>
          <w:bCs/>
          <w:sz w:val="20"/>
          <w:szCs w:val="20"/>
        </w:rPr>
      </w:pPr>
      <w:r w:rsidRPr="00C403C4">
        <w:rPr>
          <w:b/>
          <w:bCs/>
          <w:sz w:val="20"/>
          <w:szCs w:val="20"/>
        </w:rPr>
        <w:t xml:space="preserve">Figura </w:t>
      </w:r>
      <w:r w:rsidR="004C4CF6">
        <w:rPr>
          <w:b/>
          <w:bCs/>
          <w:sz w:val="20"/>
          <w:szCs w:val="20"/>
        </w:rPr>
        <w:t xml:space="preserve">16 </w:t>
      </w:r>
      <w:r w:rsidRPr="00C403C4">
        <w:rPr>
          <w:b/>
          <w:bCs/>
          <w:sz w:val="20"/>
          <w:szCs w:val="20"/>
        </w:rPr>
        <w:t>- Cronograma de Redes e Ramais de Água e Esgoto</w:t>
      </w:r>
    </w:p>
    <w:p w14:paraId="66E50628" w14:textId="77777777" w:rsidR="0039308B" w:rsidRDefault="004C4CF6" w:rsidP="0039308B">
      <w:pPr>
        <w:spacing w:after="0" w:line="360" w:lineRule="auto"/>
        <w:jc w:val="both"/>
      </w:pPr>
      <w:r w:rsidRPr="004C4CF6">
        <w:rPr>
          <w:noProof/>
          <w:lang w:eastAsia="pt-BR"/>
        </w:rPr>
        <w:drawing>
          <wp:inline distT="0" distB="0" distL="0" distR="0" wp14:anchorId="5969B6DC" wp14:editId="4798FA07">
            <wp:extent cx="4328160" cy="6355080"/>
            <wp:effectExtent l="0" t="0" r="0" b="7620"/>
            <wp:docPr id="162673347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63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A247D" w14:textId="77777777" w:rsidR="006B0465" w:rsidRDefault="006B0465">
      <w:r>
        <w:br w:type="page"/>
      </w:r>
    </w:p>
    <w:p w14:paraId="1AC6C832" w14:textId="77777777" w:rsidR="0039308B" w:rsidRDefault="0039308B" w:rsidP="0039308B">
      <w:pPr>
        <w:spacing w:after="0"/>
      </w:pPr>
    </w:p>
    <w:p w14:paraId="56FAF882" w14:textId="77777777" w:rsidR="006F55B8" w:rsidRDefault="00EF365E" w:rsidP="0039308B">
      <w:pPr>
        <w:spacing w:after="0" w:line="360" w:lineRule="auto"/>
        <w:jc w:val="both"/>
      </w:pPr>
      <w:r>
        <w:rPr>
          <w:b/>
          <w:bCs/>
        </w:rPr>
        <w:t>DEMANDA DE ÁGUA</w:t>
      </w:r>
      <w:r w:rsidR="0039308B">
        <w:rPr>
          <w:b/>
          <w:bCs/>
        </w:rPr>
        <w:t xml:space="preserve">: </w:t>
      </w:r>
      <w:r w:rsidR="0039308B">
        <w:t xml:space="preserve">Diversos fatores influenciam no consumo de água de uma cidade. Considerando apenas os fatores “não controláveis”, que dependem das características físicas e </w:t>
      </w:r>
      <w:r w:rsidR="00050EAD">
        <w:t>socioeconômicas</w:t>
      </w:r>
      <w:r w:rsidR="0039308B">
        <w:t xml:space="preserve"> do Município</w:t>
      </w:r>
      <w:r w:rsidR="00DD5764">
        <w:rPr>
          <w:rStyle w:val="Refdenotaderodap"/>
        </w:rPr>
        <w:footnoteReference w:id="11"/>
      </w:r>
      <w:r w:rsidR="001B12A6">
        <w:t>,</w:t>
      </w:r>
      <w:r w:rsidR="0039308B">
        <w:t xml:space="preserve">o consumo de água </w:t>
      </w:r>
      <w:r w:rsidR="00DD5764">
        <w:t xml:space="preserve">de Araguari </w:t>
      </w:r>
      <w:r w:rsidR="0039308B">
        <w:t xml:space="preserve">tende a ser </w:t>
      </w:r>
      <w:r w:rsidR="00DD5764">
        <w:t>a</w:t>
      </w:r>
      <w:r w:rsidR="0039308B">
        <w:t xml:space="preserve"> da média brasileira</w:t>
      </w:r>
      <w:r w:rsidR="00DD5764">
        <w:t xml:space="preserve"> (180 l/hab.dia)</w:t>
      </w:r>
      <w:r w:rsidR="0039308B">
        <w:t>.</w:t>
      </w:r>
      <w:r w:rsidR="00D9271F">
        <w:t xml:space="preserve"> Contudo, o histórico de consumo “Não Residencial” indica que este representa entre 30 e 40% do consumo da cidade (SNIS)</w:t>
      </w:r>
      <w:r w:rsidR="00D9271F">
        <w:rPr>
          <w:rStyle w:val="Refdenotaderodap"/>
        </w:rPr>
        <w:footnoteReference w:id="12"/>
      </w:r>
      <w:r w:rsidR="00DD5764">
        <w:t>, o que eleva o consumo per capitapara250</w:t>
      </w:r>
      <w:r w:rsidR="0039308B">
        <w:t xml:space="preserve"> l/hab.dia</w:t>
      </w:r>
      <w:r w:rsidR="00F73C7F">
        <w:t>, valor adotado para fins de dimensionamento do sistema de água</w:t>
      </w:r>
      <w:r w:rsidR="00075B40">
        <w:rPr>
          <w:rStyle w:val="Refdenotaderodap"/>
        </w:rPr>
        <w:footnoteReference w:id="13"/>
      </w:r>
      <w:r w:rsidR="00075B40">
        <w:t xml:space="preserve">.   </w:t>
      </w:r>
    </w:p>
    <w:p w14:paraId="751C84F7" w14:textId="77777777" w:rsidR="0039308B" w:rsidRDefault="0039308B" w:rsidP="0039308B">
      <w:pPr>
        <w:spacing w:after="0" w:line="360" w:lineRule="auto"/>
        <w:jc w:val="both"/>
      </w:pPr>
    </w:p>
    <w:p w14:paraId="6225ED97" w14:textId="77777777" w:rsidR="00A84625" w:rsidRDefault="00A84625" w:rsidP="00A84625">
      <w:pPr>
        <w:spacing w:after="0" w:line="360" w:lineRule="auto"/>
        <w:jc w:val="both"/>
      </w:pPr>
      <w:r w:rsidRPr="00EB4C48">
        <w:t xml:space="preserve">A demanda de água na Sede no Dia de Maior Consumo (DMC) está atualmente no patamar de </w:t>
      </w:r>
      <w:r>
        <w:t>1</w:t>
      </w:r>
      <w:r w:rsidR="00050EAD">
        <w:t>.</w:t>
      </w:r>
      <w:r>
        <w:t>160</w:t>
      </w:r>
      <w:r w:rsidRPr="00EB4C48">
        <w:t xml:space="preserve"> l/s, em razão das perdas</w:t>
      </w:r>
      <w:r w:rsidR="002E5EEA">
        <w:t xml:space="preserve"> (400 l/lig.dia. - SINISA/23)</w:t>
      </w:r>
      <w:r w:rsidRPr="00EB4C48">
        <w:t xml:space="preserve">, demanda não controlada e política tarifária. </w:t>
      </w:r>
      <w:r w:rsidRPr="00CA4DE9">
        <w:t xml:space="preserve">A Demanda projetada de água na Sede, para o fim de plano, ficará no patamar de </w:t>
      </w:r>
      <w:r>
        <w:t>999</w:t>
      </w:r>
      <w:r w:rsidRPr="00CA4DE9">
        <w:t xml:space="preserve"> l/s, calculada conforme fórmula abaixo.</w:t>
      </w:r>
    </w:p>
    <w:p w14:paraId="6418AF6B" w14:textId="77777777" w:rsidR="00A84625" w:rsidRDefault="00A84625" w:rsidP="00A84625">
      <w:pPr>
        <w:spacing w:after="0" w:line="360" w:lineRule="auto"/>
        <w:jc w:val="both"/>
      </w:pPr>
    </w:p>
    <w:p w14:paraId="220E757D" w14:textId="77777777" w:rsidR="002E5EEA" w:rsidRDefault="002E5EEA" w:rsidP="00A84625">
      <w:pPr>
        <w:spacing w:after="0" w:line="360" w:lineRule="auto"/>
        <w:jc w:val="both"/>
      </w:pPr>
    </w:p>
    <w:p w14:paraId="1FBDF92E" w14:textId="77777777" w:rsidR="00A84625" w:rsidRDefault="00A84625" w:rsidP="00A84625">
      <w:pPr>
        <w:spacing w:after="0" w:line="360" w:lineRule="auto"/>
        <w:ind w:firstLine="360"/>
        <w:jc w:val="both"/>
      </w:pPr>
      <w:r w:rsidRPr="00EB4C48">
        <w:rPr>
          <w:b/>
          <w:bCs/>
        </w:rPr>
        <w:t>Demanda DMC = [K</w:t>
      </w:r>
      <w:r w:rsidRPr="00EB4C48">
        <w:rPr>
          <w:b/>
          <w:bCs/>
          <w:vertAlign w:val="subscript"/>
        </w:rPr>
        <w:t>1</w:t>
      </w:r>
      <w:r w:rsidRPr="00EB4C48">
        <w:rPr>
          <w:b/>
          <w:bCs/>
        </w:rPr>
        <w:t xml:space="preserve"> . (P</w:t>
      </w:r>
      <w:r w:rsidRPr="00EB4C48">
        <w:rPr>
          <w:b/>
          <w:bCs/>
          <w:vertAlign w:val="subscript"/>
        </w:rPr>
        <w:t>A</w:t>
      </w:r>
      <w:r w:rsidRPr="00EB4C48">
        <w:rPr>
          <w:b/>
          <w:bCs/>
        </w:rPr>
        <w:t xml:space="preserve"> . C</w:t>
      </w:r>
      <w:r w:rsidRPr="00EB4C48">
        <w:rPr>
          <w:b/>
          <w:bCs/>
          <w:vertAlign w:val="subscript"/>
        </w:rPr>
        <w:t>PC</w:t>
      </w:r>
      <w:r w:rsidRPr="00EB4C48">
        <w:rPr>
          <w:b/>
          <w:bCs/>
        </w:rPr>
        <w:t>) + (L</w:t>
      </w:r>
      <w:r w:rsidRPr="00EB4C48">
        <w:rPr>
          <w:b/>
          <w:bCs/>
          <w:vertAlign w:val="subscript"/>
        </w:rPr>
        <w:t>A</w:t>
      </w:r>
      <w:r w:rsidRPr="00EB4C48">
        <w:rPr>
          <w:b/>
          <w:bCs/>
        </w:rPr>
        <w:t xml:space="preserve"> . P)] / 86,4</w:t>
      </w:r>
      <w:r>
        <w:tab/>
        <w:t>........... onde:</w:t>
      </w:r>
    </w:p>
    <w:p w14:paraId="560D1919" w14:textId="77777777" w:rsidR="00A84625" w:rsidRDefault="00A84625" w:rsidP="00A84625">
      <w:pPr>
        <w:spacing w:after="0" w:line="360" w:lineRule="auto"/>
        <w:jc w:val="both"/>
      </w:pPr>
    </w:p>
    <w:p w14:paraId="4F88C78C" w14:textId="77777777"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DMC = Demanda no dia de Maio Consumo (l/s)</w:t>
      </w:r>
    </w:p>
    <w:p w14:paraId="4D5C1C2D" w14:textId="77777777" w:rsidR="00A84625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K</w:t>
      </w:r>
      <w:r w:rsidRPr="00CA4DE9"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= Coeficiente do Dia de Maior Consumo (= 1,2)</w:t>
      </w:r>
    </w:p>
    <w:p w14:paraId="61B1CDC7" w14:textId="77777777"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P</w:t>
      </w:r>
      <w:r w:rsidRPr="00EB4C48">
        <w:rPr>
          <w:sz w:val="20"/>
          <w:szCs w:val="20"/>
          <w:vertAlign w:val="subscript"/>
        </w:rPr>
        <w:t>A</w:t>
      </w:r>
      <w:r w:rsidRPr="00EB4C48">
        <w:rPr>
          <w:sz w:val="20"/>
          <w:szCs w:val="20"/>
        </w:rPr>
        <w:t xml:space="preserve"> = População atendida com Água (mil hab.)</w:t>
      </w:r>
    </w:p>
    <w:p w14:paraId="7D30268D" w14:textId="77777777"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C</w:t>
      </w:r>
      <w:r w:rsidRPr="00EB4C48">
        <w:rPr>
          <w:sz w:val="20"/>
          <w:szCs w:val="20"/>
          <w:vertAlign w:val="subscript"/>
        </w:rPr>
        <w:t>PC</w:t>
      </w:r>
      <w:r w:rsidRPr="00EB4C48">
        <w:rPr>
          <w:sz w:val="20"/>
          <w:szCs w:val="20"/>
        </w:rPr>
        <w:t xml:space="preserve"> = Consumo per capita (l/hab.dia)</w:t>
      </w:r>
    </w:p>
    <w:p w14:paraId="3B43F891" w14:textId="77777777"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L</w:t>
      </w:r>
      <w:r w:rsidRPr="00EB4C48">
        <w:rPr>
          <w:sz w:val="20"/>
          <w:szCs w:val="20"/>
          <w:vertAlign w:val="subscript"/>
        </w:rPr>
        <w:t>A</w:t>
      </w:r>
      <w:r w:rsidRPr="00EB4C48">
        <w:rPr>
          <w:sz w:val="20"/>
          <w:szCs w:val="20"/>
        </w:rPr>
        <w:t xml:space="preserve"> = Ligações de água (mil unid)</w:t>
      </w:r>
    </w:p>
    <w:p w14:paraId="39A3AA91" w14:textId="77777777"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 xml:space="preserve">P = </w:t>
      </w:r>
      <w:r w:rsidR="002E5EEA">
        <w:rPr>
          <w:sz w:val="20"/>
          <w:szCs w:val="20"/>
        </w:rPr>
        <w:t xml:space="preserve">Coeficiente de </w:t>
      </w:r>
      <w:r w:rsidRPr="00EB4C48">
        <w:rPr>
          <w:sz w:val="20"/>
          <w:szCs w:val="20"/>
        </w:rPr>
        <w:t>Perdas (</w:t>
      </w:r>
      <w:r w:rsidR="002E5EEA">
        <w:rPr>
          <w:sz w:val="20"/>
          <w:szCs w:val="20"/>
        </w:rPr>
        <w:t xml:space="preserve">400 </w:t>
      </w:r>
      <w:r w:rsidRPr="00EB4C48">
        <w:rPr>
          <w:sz w:val="20"/>
          <w:szCs w:val="20"/>
        </w:rPr>
        <w:t>l/lig.dia)</w:t>
      </w:r>
    </w:p>
    <w:p w14:paraId="56D358FD" w14:textId="77777777" w:rsidR="00A84625" w:rsidRDefault="00A84625" w:rsidP="004D1F18">
      <w:pPr>
        <w:spacing w:after="0" w:line="360" w:lineRule="auto"/>
        <w:jc w:val="both"/>
      </w:pPr>
    </w:p>
    <w:p w14:paraId="0509B35C" w14:textId="77777777" w:rsidR="002E5EEA" w:rsidRDefault="002E5EEA" w:rsidP="004D1F18">
      <w:pPr>
        <w:spacing w:after="0" w:line="360" w:lineRule="auto"/>
        <w:jc w:val="both"/>
      </w:pPr>
    </w:p>
    <w:p w14:paraId="603294E8" w14:textId="77777777" w:rsidR="004D1F18" w:rsidRDefault="004D1F18" w:rsidP="004D1F18">
      <w:pPr>
        <w:spacing w:after="0" w:line="360" w:lineRule="auto"/>
        <w:jc w:val="both"/>
      </w:pPr>
      <w:r>
        <w:t xml:space="preserve">A demanda sobre o sistema é apresentada </w:t>
      </w:r>
      <w:r w:rsidR="002E5EEA">
        <w:t>em sequência</w:t>
      </w:r>
      <w:r>
        <w:t xml:space="preserve"> (fig. 18). </w:t>
      </w:r>
    </w:p>
    <w:p w14:paraId="0F8762DF" w14:textId="77777777" w:rsidR="00F73C7F" w:rsidRDefault="00F73C7F">
      <w:r>
        <w:br w:type="page"/>
      </w:r>
    </w:p>
    <w:p w14:paraId="57E8CFA4" w14:textId="77777777" w:rsidR="0039308B" w:rsidRDefault="0039308B" w:rsidP="0039308B">
      <w:pPr>
        <w:spacing w:after="0" w:line="360" w:lineRule="auto"/>
        <w:jc w:val="both"/>
      </w:pPr>
    </w:p>
    <w:p w14:paraId="19729D1F" w14:textId="77777777" w:rsidR="004D1F18" w:rsidRDefault="004D1F18" w:rsidP="0039308B">
      <w:pPr>
        <w:spacing w:after="0" w:line="360" w:lineRule="auto"/>
        <w:jc w:val="both"/>
      </w:pPr>
      <w:r w:rsidRPr="00C403C4">
        <w:rPr>
          <w:b/>
          <w:bCs/>
          <w:sz w:val="20"/>
          <w:szCs w:val="20"/>
        </w:rPr>
        <w:t xml:space="preserve">Figura </w:t>
      </w:r>
      <w:r>
        <w:rPr>
          <w:b/>
          <w:bCs/>
          <w:sz w:val="20"/>
          <w:szCs w:val="20"/>
        </w:rPr>
        <w:t>18 –Demanda de água sobre o sistema</w:t>
      </w:r>
      <w:r w:rsidR="00F73C7F">
        <w:rPr>
          <w:b/>
          <w:bCs/>
          <w:sz w:val="20"/>
          <w:szCs w:val="20"/>
        </w:rPr>
        <w:t xml:space="preserve"> (DMC),</w:t>
      </w:r>
      <w:r>
        <w:rPr>
          <w:b/>
          <w:bCs/>
          <w:sz w:val="20"/>
          <w:szCs w:val="20"/>
        </w:rPr>
        <w:t xml:space="preserve"> para fins de dimensionamento.</w:t>
      </w:r>
    </w:p>
    <w:p w14:paraId="5D02803B" w14:textId="77777777" w:rsidR="004D1F18" w:rsidRDefault="00F73C7F" w:rsidP="0039308B">
      <w:r w:rsidRPr="00F73C7F">
        <w:rPr>
          <w:noProof/>
          <w:lang w:eastAsia="pt-BR"/>
        </w:rPr>
        <w:drawing>
          <wp:inline distT="0" distB="0" distL="0" distR="0" wp14:anchorId="52BCABCB" wp14:editId="2B176F00">
            <wp:extent cx="5128260" cy="5875020"/>
            <wp:effectExtent l="0" t="0" r="0" b="0"/>
            <wp:docPr id="23622184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E4CB2" w14:textId="77777777" w:rsidR="0039308B" w:rsidRDefault="0039308B" w:rsidP="0039308B">
      <w:r>
        <w:br w:type="page"/>
      </w:r>
    </w:p>
    <w:p w14:paraId="0DD12CC6" w14:textId="77777777" w:rsidR="002E5EEA" w:rsidRDefault="002E5EEA" w:rsidP="0039308B">
      <w:pPr>
        <w:spacing w:after="0" w:line="360" w:lineRule="auto"/>
        <w:jc w:val="both"/>
        <w:rPr>
          <w:b/>
          <w:bCs/>
        </w:rPr>
      </w:pPr>
      <w:bookmarkStart w:id="4" w:name="_Hlk195080722"/>
    </w:p>
    <w:p w14:paraId="2CAF4ED2" w14:textId="77777777" w:rsidR="0039308B" w:rsidRPr="00FB1B2D" w:rsidRDefault="0039308B" w:rsidP="0039308B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3.2</w:t>
      </w:r>
      <w:r w:rsidRPr="00FB1B2D">
        <w:rPr>
          <w:b/>
          <w:bCs/>
        </w:rPr>
        <w:t xml:space="preserve"> - SISTEMA DE </w:t>
      </w:r>
      <w:r>
        <w:rPr>
          <w:b/>
          <w:bCs/>
        </w:rPr>
        <w:t xml:space="preserve">ABASTECIMENTO DE </w:t>
      </w:r>
      <w:r w:rsidRPr="00FB1B2D">
        <w:rPr>
          <w:b/>
          <w:bCs/>
        </w:rPr>
        <w:t>ÁGUA</w:t>
      </w:r>
    </w:p>
    <w:p w14:paraId="5C6F8C2E" w14:textId="77777777" w:rsidR="0039308B" w:rsidRDefault="0039308B" w:rsidP="0039308B">
      <w:pPr>
        <w:spacing w:after="0" w:line="360" w:lineRule="auto"/>
        <w:jc w:val="both"/>
      </w:pPr>
    </w:p>
    <w:bookmarkEnd w:id="4"/>
    <w:p w14:paraId="3E619BE6" w14:textId="0A42F6D3" w:rsidR="00307955" w:rsidRDefault="00307955" w:rsidP="00307955">
      <w:pPr>
        <w:spacing w:after="0" w:line="360" w:lineRule="auto"/>
        <w:jc w:val="both"/>
      </w:pPr>
      <w:r>
        <w:t>O sistema produtor de água da cidade de Araguari é baseado exclusivamente em poços</w:t>
      </w:r>
      <w:r w:rsidR="00050EAD">
        <w:t xml:space="preserve"> (174 poços)</w:t>
      </w:r>
      <w:r>
        <w:t xml:space="preserve">, </w:t>
      </w:r>
      <w:r w:rsidR="00050EAD">
        <w:t xml:space="preserve">e </w:t>
      </w:r>
      <w:r>
        <w:t>operacionalmente muito complexo</w:t>
      </w:r>
      <w:r w:rsidR="009F51FA">
        <w:t>. A capacidade de produção e tratamento (650 l/s) é insuficiente para atender a atual demanda (1</w:t>
      </w:r>
      <w:r w:rsidR="00050EAD">
        <w:t>.1 m3/s</w:t>
      </w:r>
      <w:r w:rsidR="009F51FA">
        <w:t xml:space="preserve">), e o aquífero está superexplorado e, provavelmente, esgotado. O sistema de reservação (16,2 mil m3) está insuficiente em termos de volume, com déficit de 40%. Arede de </w:t>
      </w:r>
      <w:r>
        <w:t>distribuição</w:t>
      </w:r>
      <w:r w:rsidR="009F51FA">
        <w:t xml:space="preserve"> abrange todo o sistema viário (640 km), e opera sob alta pressão, em razão de que 90% dela é </w:t>
      </w:r>
      <w:r w:rsidR="00F91729">
        <w:t>pressurizada por</w:t>
      </w:r>
      <w:r>
        <w:t xml:space="preserve"> elevatória e/ou injeção direta de poço</w:t>
      </w:r>
      <w:r w:rsidR="009F51FA">
        <w:t xml:space="preserve"> na rede</w:t>
      </w:r>
      <w:r>
        <w:t xml:space="preserve">. </w:t>
      </w:r>
      <w:r w:rsidR="009F51FA">
        <w:t>Não há setorização, controle d</w:t>
      </w:r>
      <w:r w:rsidR="00050EAD">
        <w:t>a</w:t>
      </w:r>
      <w:r w:rsidR="009F51FA">
        <w:t xml:space="preserve"> produção ou </w:t>
      </w:r>
      <w:r w:rsidR="00050EAD">
        <w:t xml:space="preserve">das </w:t>
      </w:r>
      <w:r w:rsidR="009F51FA">
        <w:t>perdas.</w:t>
      </w:r>
    </w:p>
    <w:p w14:paraId="41A6A291" w14:textId="77777777" w:rsidR="009F51FA" w:rsidRDefault="009F51FA" w:rsidP="00307955">
      <w:pPr>
        <w:spacing w:after="0" w:line="360" w:lineRule="auto"/>
        <w:jc w:val="both"/>
      </w:pPr>
    </w:p>
    <w:p w14:paraId="30B7709D" w14:textId="7689A657" w:rsidR="001A3C40" w:rsidRDefault="00307955" w:rsidP="00307955">
      <w:pPr>
        <w:spacing w:after="0" w:line="360" w:lineRule="auto"/>
        <w:jc w:val="both"/>
      </w:pPr>
      <w:r>
        <w:t>Não há dados no SNIS para avaliar a regularidade, mas sabe-se que esta não está garantida, seja pelo défic</w:t>
      </w:r>
      <w:r w:rsidR="009F51FA">
        <w:t>i</w:t>
      </w:r>
      <w:r>
        <w:t xml:space="preserve">t de produção, seja pela distribuição </w:t>
      </w:r>
      <w:r w:rsidR="009F51FA">
        <w:t>pressurizada</w:t>
      </w:r>
      <w:r>
        <w:t xml:space="preserve">, onde qualquer falta de energia acarreta </w:t>
      </w:r>
      <w:r w:rsidR="00050EAD">
        <w:t xml:space="preserve">a </w:t>
      </w:r>
      <w:r>
        <w:t>paralização da distribuição</w:t>
      </w:r>
      <w:r w:rsidR="009F51FA">
        <w:t xml:space="preserve">. </w:t>
      </w:r>
      <w:r>
        <w:t xml:space="preserve">A qualidade da água distribuída não está garantida, </w:t>
      </w:r>
      <w:r w:rsidR="009F51FA">
        <w:t>pois,</w:t>
      </w:r>
      <w:r>
        <w:t xml:space="preserve"> 10% dos poços não t</w:t>
      </w:r>
      <w:r w:rsidR="009F51FA">
        <w:t>ê</w:t>
      </w:r>
      <w:r>
        <w:t xml:space="preserve">m tratamento de desinfecção da água </w:t>
      </w:r>
      <w:r w:rsidR="00F91729">
        <w:t>distribuída. A</w:t>
      </w:r>
      <w:r>
        <w:t xml:space="preserve"> inatividade de ramais de água não é um problema grave</w:t>
      </w:r>
      <w:r w:rsidR="009F51FA">
        <w:t xml:space="preserve">, assim como, a </w:t>
      </w:r>
      <w:r w:rsidR="005817EC">
        <w:t>exceção</w:t>
      </w:r>
      <w:r w:rsidR="009F51FA">
        <w:t xml:space="preserve"> da superexploração do aquífero, n</w:t>
      </w:r>
      <w:r>
        <w:t>ão há indícios de problema ambientais relevantes no sistema de água</w:t>
      </w:r>
      <w:r w:rsidR="002E5EEA">
        <w:t xml:space="preserve"> (Fig. 19).</w:t>
      </w:r>
    </w:p>
    <w:p w14:paraId="08680C02" w14:textId="77777777" w:rsidR="00307955" w:rsidRDefault="00307955" w:rsidP="00307955">
      <w:pPr>
        <w:spacing w:after="0" w:line="360" w:lineRule="auto"/>
        <w:jc w:val="both"/>
      </w:pPr>
    </w:p>
    <w:p w14:paraId="1AA15B75" w14:textId="77777777" w:rsidR="00A57378" w:rsidRPr="00D871E9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D871E9">
        <w:rPr>
          <w:b/>
          <w:bCs/>
          <w:sz w:val="20"/>
          <w:szCs w:val="20"/>
        </w:rPr>
        <w:t xml:space="preserve">Figura </w:t>
      </w:r>
      <w:r w:rsidR="002E5EEA">
        <w:rPr>
          <w:b/>
          <w:bCs/>
          <w:sz w:val="20"/>
          <w:szCs w:val="20"/>
        </w:rPr>
        <w:t xml:space="preserve">19 </w:t>
      </w:r>
      <w:r w:rsidRPr="00D871E9">
        <w:rPr>
          <w:b/>
          <w:bCs/>
          <w:sz w:val="20"/>
          <w:szCs w:val="20"/>
        </w:rPr>
        <w:t>- Resumo do diagnóstico do Sistema de Água na Sede</w:t>
      </w:r>
    </w:p>
    <w:p w14:paraId="3B3E49DB" w14:textId="77777777" w:rsidR="00A57378" w:rsidRDefault="005817EC" w:rsidP="00A57378">
      <w:pPr>
        <w:spacing w:after="0" w:line="360" w:lineRule="auto"/>
        <w:jc w:val="both"/>
      </w:pPr>
      <w:r w:rsidRPr="005817EC">
        <w:rPr>
          <w:noProof/>
          <w:lang w:eastAsia="pt-BR"/>
        </w:rPr>
        <w:drawing>
          <wp:inline distT="0" distB="0" distL="0" distR="0" wp14:anchorId="3D0A2E30" wp14:editId="4A9AC373">
            <wp:extent cx="4434840" cy="2385060"/>
            <wp:effectExtent l="0" t="0" r="3810" b="0"/>
            <wp:docPr id="510973754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432CB" w14:textId="77777777" w:rsidR="007B7D53" w:rsidRDefault="007B7D53" w:rsidP="00A57378">
      <w:pPr>
        <w:spacing w:after="0" w:line="360" w:lineRule="auto"/>
        <w:jc w:val="both"/>
      </w:pPr>
    </w:p>
    <w:p w14:paraId="393D8697" w14:textId="77777777" w:rsidR="00A57378" w:rsidRDefault="00A57378" w:rsidP="00A57378">
      <w:pPr>
        <w:spacing w:after="0" w:line="360" w:lineRule="auto"/>
        <w:jc w:val="both"/>
      </w:pPr>
      <w:r>
        <w:lastRenderedPageBreak/>
        <w:t xml:space="preserve">O quadro abaixo </w:t>
      </w:r>
      <w:r w:rsidR="002E5EEA">
        <w:t xml:space="preserve">(fig. 20) </w:t>
      </w:r>
      <w:r>
        <w:t xml:space="preserve">resume as unidades do sistema de água, e o croqui em sequência </w:t>
      </w:r>
      <w:r w:rsidR="002E5EEA">
        <w:t xml:space="preserve">(fig. 21) </w:t>
      </w:r>
      <w:r>
        <w:t xml:space="preserve">fornece a visão </w:t>
      </w:r>
      <w:r w:rsidR="002E5EEA">
        <w:t>da localização dos poços e reservatórios.</w:t>
      </w:r>
    </w:p>
    <w:p w14:paraId="08611777" w14:textId="77777777" w:rsidR="00A57378" w:rsidRDefault="00A57378" w:rsidP="00A57378">
      <w:pPr>
        <w:spacing w:after="0" w:line="360" w:lineRule="auto"/>
        <w:jc w:val="both"/>
      </w:pPr>
    </w:p>
    <w:p w14:paraId="0FCDE416" w14:textId="77777777" w:rsidR="00A57378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1A6346">
        <w:rPr>
          <w:b/>
          <w:bCs/>
          <w:sz w:val="20"/>
          <w:szCs w:val="20"/>
        </w:rPr>
        <w:t xml:space="preserve">Figura </w:t>
      </w:r>
      <w:r w:rsidR="002E5EEA">
        <w:rPr>
          <w:b/>
          <w:bCs/>
          <w:sz w:val="20"/>
          <w:szCs w:val="20"/>
        </w:rPr>
        <w:t xml:space="preserve">20 </w:t>
      </w:r>
      <w:r w:rsidRPr="001A6346">
        <w:rPr>
          <w:b/>
          <w:bCs/>
          <w:sz w:val="20"/>
          <w:szCs w:val="20"/>
        </w:rPr>
        <w:t>- Quadro resumo das unidades dos Sistemas de Abastecimento de Água</w:t>
      </w:r>
    </w:p>
    <w:p w14:paraId="68B3C7C7" w14:textId="77777777" w:rsidR="00307955" w:rsidRPr="001A6346" w:rsidRDefault="00307955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307955">
        <w:rPr>
          <w:noProof/>
          <w:lang w:eastAsia="pt-BR"/>
        </w:rPr>
        <w:drawing>
          <wp:inline distT="0" distB="0" distL="0" distR="0" wp14:anchorId="2E48EEB7" wp14:editId="3EFAB773">
            <wp:extent cx="3352800" cy="2202180"/>
            <wp:effectExtent l="0" t="0" r="0" b="7620"/>
            <wp:docPr id="61101425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40871" w14:textId="77777777" w:rsidR="002E5EEA" w:rsidRDefault="002E5EEA">
      <w:pPr>
        <w:rPr>
          <w:b/>
          <w:bCs/>
          <w:sz w:val="20"/>
          <w:szCs w:val="20"/>
        </w:rPr>
      </w:pPr>
    </w:p>
    <w:p w14:paraId="39C4A726" w14:textId="77777777" w:rsidR="00A57378" w:rsidRPr="00D268E4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D268E4">
        <w:rPr>
          <w:b/>
          <w:bCs/>
          <w:sz w:val="20"/>
          <w:szCs w:val="20"/>
        </w:rPr>
        <w:t xml:space="preserve">Figura </w:t>
      </w:r>
      <w:r w:rsidR="002E5EEA">
        <w:rPr>
          <w:b/>
          <w:bCs/>
          <w:sz w:val="20"/>
          <w:szCs w:val="20"/>
        </w:rPr>
        <w:t xml:space="preserve">21 </w:t>
      </w:r>
      <w:r w:rsidRPr="00D268E4">
        <w:rPr>
          <w:b/>
          <w:bCs/>
          <w:sz w:val="20"/>
          <w:szCs w:val="20"/>
        </w:rPr>
        <w:t>- Croqui do Sistema de Abastecimento de água</w:t>
      </w:r>
    </w:p>
    <w:p w14:paraId="484D3D50" w14:textId="77777777" w:rsidR="00A57378" w:rsidRDefault="00D268E4" w:rsidP="00A57378">
      <w:pPr>
        <w:spacing w:after="0"/>
      </w:pPr>
      <w:r>
        <w:rPr>
          <w:noProof/>
          <w:lang w:eastAsia="pt-BR"/>
        </w:rPr>
        <w:drawing>
          <wp:inline distT="0" distB="0" distL="0" distR="0" wp14:anchorId="335C8FDE" wp14:editId="0108105E">
            <wp:extent cx="5326380" cy="4437197"/>
            <wp:effectExtent l="0" t="0" r="7620" b="1905"/>
            <wp:docPr id="154688837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88379" name="Imagem 1546888379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5" r="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72" cy="4452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0000">
        <w:rPr>
          <w:noProof/>
        </w:rPr>
        <w:pict w14:anchorId="2D689C06"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5" o:spid="_x0000_s2053" type="#_x0000_t202" style="position:absolute;margin-left:88.95pt;margin-top:85.6pt;width:52.8pt;height:17.4pt;z-index:251667456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" filled="f" stroked="f" strokeweight=".5pt">
            <v:textbox>
              <w:txbxContent>
                <w:p w14:paraId="69392E45" w14:textId="77777777"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Existente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21365CA9">
          <v:shape id="_x0000_s2052" type="#_x0000_t202" style="position:absolute;margin-left:88.35pt;margin-top:67pt;width:52.8pt;height:17.4pt;z-index:25166540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" filled="f" stroked="f" strokeweight=".5pt">
            <v:textbox>
              <w:txbxContent>
                <w:p w14:paraId="0C3DB0F2" w14:textId="77777777"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 w:rsidRPr="00B41A22"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Ampliação</w:t>
                  </w:r>
                </w:p>
              </w:txbxContent>
            </v:textbox>
          </v:shape>
        </w:pict>
      </w:r>
    </w:p>
    <w:p w14:paraId="5635FE1A" w14:textId="77777777" w:rsidR="007B7D53" w:rsidRDefault="007B7D53">
      <w:pPr>
        <w:rPr>
          <w:b/>
          <w:bCs/>
        </w:rPr>
      </w:pPr>
      <w:r>
        <w:rPr>
          <w:b/>
          <w:bCs/>
        </w:rPr>
        <w:br w:type="page"/>
      </w:r>
    </w:p>
    <w:p w14:paraId="706215B1" w14:textId="77777777" w:rsidR="00EB61D3" w:rsidRDefault="00EB61D3" w:rsidP="00EA4837">
      <w:pPr>
        <w:spacing w:after="0" w:line="360" w:lineRule="auto"/>
        <w:jc w:val="both"/>
        <w:rPr>
          <w:b/>
          <w:bCs/>
        </w:rPr>
      </w:pPr>
    </w:p>
    <w:p w14:paraId="7DE716DE" w14:textId="77777777" w:rsidR="00A57378" w:rsidRPr="00923B83" w:rsidRDefault="002E5EEA" w:rsidP="00EA4837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 xml:space="preserve">3.2.1 - </w:t>
      </w:r>
      <w:r w:rsidR="00A57378" w:rsidRPr="00923B83">
        <w:rPr>
          <w:b/>
          <w:bCs/>
        </w:rPr>
        <w:t>POÇOS</w:t>
      </w:r>
    </w:p>
    <w:p w14:paraId="25652E53" w14:textId="77777777" w:rsidR="00A57378" w:rsidRDefault="00A57378" w:rsidP="00EA4837">
      <w:pPr>
        <w:spacing w:after="0" w:line="360" w:lineRule="auto"/>
        <w:jc w:val="both"/>
      </w:pPr>
    </w:p>
    <w:p w14:paraId="35AEDA61" w14:textId="40612E39" w:rsidR="00A57378" w:rsidRDefault="00F91729" w:rsidP="00EA4837">
      <w:pPr>
        <w:spacing w:after="0" w:line="360" w:lineRule="auto"/>
        <w:jc w:val="both"/>
      </w:pPr>
      <w:r w:rsidRPr="00923B83">
        <w:rPr>
          <w:b/>
          <w:bCs/>
        </w:rPr>
        <w:t>Quantidade:</w:t>
      </w:r>
      <w:r>
        <w:t xml:space="preserve"> Não</w:t>
      </w:r>
      <w:r w:rsidR="00A57378">
        <w:t xml:space="preserve"> há um cadastro técnico confiável</w:t>
      </w:r>
      <w:r w:rsidR="00923B83">
        <w:t xml:space="preserve"> dos poços</w:t>
      </w:r>
      <w:r w:rsidR="00A57378">
        <w:t xml:space="preserve">. </w:t>
      </w:r>
      <w:r w:rsidR="00923B83">
        <w:t>Conclui-se a existência na Sede de 174 poços ativos e 5 poços inativos, com base no</w:t>
      </w:r>
      <w:r w:rsidR="00A57378">
        <w:t xml:space="preserve"> cruzamento de dados do </w:t>
      </w:r>
      <w:r w:rsidR="00923B83">
        <w:t>c</w:t>
      </w:r>
      <w:r w:rsidR="00A57378">
        <w:t xml:space="preserve">adastro elaborado pela Planal/ABHA (2024), com o </w:t>
      </w:r>
      <w:r w:rsidR="00923B83">
        <w:t>ú</w:t>
      </w:r>
      <w:r w:rsidR="00A57378">
        <w:t>ltimo cadastro de telemetria disponível</w:t>
      </w:r>
      <w:r w:rsidR="002E5EEA">
        <w:t xml:space="preserve"> (SAE)</w:t>
      </w:r>
      <w:r w:rsidR="00923B83">
        <w:t>.</w:t>
      </w:r>
      <w:r w:rsidR="00A57378">
        <w:t xml:space="preserve"> Pelo histórico, a SAE tem ampliado a quantidade de poços a taxa de 6 poços por ano, para tentar suprir a demanda de água da cidade.  </w:t>
      </w:r>
    </w:p>
    <w:p w14:paraId="0FFC85DF" w14:textId="77777777" w:rsidR="00DA3CEC" w:rsidRDefault="00DA3CEC" w:rsidP="00EA4837">
      <w:pPr>
        <w:spacing w:after="0" w:line="360" w:lineRule="auto"/>
        <w:jc w:val="both"/>
        <w:rPr>
          <w:b/>
          <w:bCs/>
          <w:sz w:val="20"/>
          <w:szCs w:val="20"/>
        </w:rPr>
      </w:pPr>
    </w:p>
    <w:p w14:paraId="65A86C30" w14:textId="77777777" w:rsidR="00EA4837" w:rsidRDefault="00EA4837" w:rsidP="00EA4837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 xml:space="preserve">Fig. – </w:t>
      </w:r>
      <w:r>
        <w:rPr>
          <w:b/>
          <w:bCs/>
          <w:sz w:val="20"/>
          <w:szCs w:val="20"/>
        </w:rPr>
        <w:t>Posição</w:t>
      </w:r>
      <w:r w:rsidRPr="0042716F">
        <w:rPr>
          <w:b/>
          <w:bCs/>
          <w:sz w:val="20"/>
          <w:szCs w:val="20"/>
        </w:rPr>
        <w:t xml:space="preserve"> dos </w:t>
      </w:r>
      <w:r>
        <w:rPr>
          <w:b/>
          <w:bCs/>
          <w:sz w:val="20"/>
          <w:szCs w:val="20"/>
        </w:rPr>
        <w:t>Poços</w:t>
      </w:r>
    </w:p>
    <w:p w14:paraId="094B65C7" w14:textId="77777777" w:rsidR="00EA4837" w:rsidRDefault="00EA4837" w:rsidP="00EA4837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3D8D9381" wp14:editId="7B607E5C">
            <wp:extent cx="5379181" cy="4937760"/>
            <wp:effectExtent l="0" t="0" r="0" b="0"/>
            <wp:docPr id="78317814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78146" name="Imagem 783178146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2" t="5501" r="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188" cy="4943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C2BD5" w14:textId="77777777" w:rsidR="00EA4837" w:rsidRDefault="00EA4837" w:rsidP="00EA4837">
      <w:pPr>
        <w:spacing w:after="0" w:line="360" w:lineRule="auto"/>
        <w:jc w:val="both"/>
      </w:pPr>
    </w:p>
    <w:p w14:paraId="187A481F" w14:textId="77777777" w:rsidR="005944D0" w:rsidRDefault="005944D0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br w:type="page"/>
      </w:r>
    </w:p>
    <w:p w14:paraId="262D9A84" w14:textId="77777777" w:rsidR="00EA4837" w:rsidRDefault="00EA4837" w:rsidP="00EA4837">
      <w:pPr>
        <w:spacing w:after="0" w:line="360" w:lineRule="auto"/>
        <w:jc w:val="both"/>
        <w:rPr>
          <w:b/>
          <w:bCs/>
          <w:sz w:val="20"/>
          <w:szCs w:val="20"/>
        </w:rPr>
      </w:pPr>
    </w:p>
    <w:p w14:paraId="3E8D77D8" w14:textId="77777777" w:rsidR="005944D0" w:rsidRDefault="005944D0" w:rsidP="005944D0">
      <w:pPr>
        <w:spacing w:after="0" w:line="360" w:lineRule="auto"/>
        <w:jc w:val="both"/>
      </w:pPr>
      <w:r w:rsidRPr="00A87A26">
        <w:rPr>
          <w:b/>
          <w:bCs/>
        </w:rPr>
        <w:t>Operação:</w:t>
      </w:r>
      <w:r>
        <w:t xml:space="preserve"> 78 poços operam integrados em baterias, cuja distribuição é feita na maior parte dos casos por elevatórias</w:t>
      </w:r>
      <w:r w:rsidR="005817EC">
        <w:t xml:space="preserve"> (90%)</w:t>
      </w:r>
      <w:r>
        <w:t xml:space="preserve">. Os poços que operam isolados somam 96 unidades, 90% dos quais (84 poços) injetam direto na rede. Portanto, menos de 10% da água distribuída é por gravidade (Fig. 22). Os poços operam sem controle, 24 h/dia. É provável que em alguns a bomba esteja superdimensionada de modo a rebaixar o ND até quase a profundidade do poço, dado que o arraste de areia é muito grande, o que não aconteceria se estivesse operando na vazão adequada. </w:t>
      </w:r>
      <w:r w:rsidR="005817EC">
        <w:t>Por não haver</w:t>
      </w:r>
      <w:r>
        <w:t xml:space="preserve"> uma setorização do sistema de distribuição, nem controle de pressão, não há certeza do que abastece o que, nem como a pressão da rede pode estar interferindo na produção dos poços. </w:t>
      </w:r>
    </w:p>
    <w:p w14:paraId="543B74A8" w14:textId="77777777" w:rsidR="005944D0" w:rsidRDefault="005944D0" w:rsidP="00EA4837">
      <w:pPr>
        <w:spacing w:after="0" w:line="360" w:lineRule="auto"/>
        <w:jc w:val="both"/>
        <w:rPr>
          <w:b/>
          <w:bCs/>
          <w:sz w:val="20"/>
          <w:szCs w:val="20"/>
        </w:rPr>
      </w:pPr>
    </w:p>
    <w:p w14:paraId="07F72D0C" w14:textId="77777777" w:rsidR="00A57378" w:rsidRDefault="00DA3CEC" w:rsidP="00EA4837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EA4837">
        <w:rPr>
          <w:b/>
          <w:bCs/>
          <w:sz w:val="20"/>
          <w:szCs w:val="20"/>
        </w:rPr>
        <w:t>ura 22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Poços</w:t>
      </w:r>
    </w:p>
    <w:p w14:paraId="3087DAEF" w14:textId="77777777" w:rsidR="00EB61D3" w:rsidRDefault="00EB61D3" w:rsidP="00EA4837">
      <w:pPr>
        <w:spacing w:after="0" w:line="360" w:lineRule="auto"/>
        <w:jc w:val="both"/>
      </w:pPr>
      <w:r w:rsidRPr="00EB61D3">
        <w:rPr>
          <w:noProof/>
          <w:lang w:eastAsia="pt-BR"/>
        </w:rPr>
        <w:drawing>
          <wp:inline distT="0" distB="0" distL="0" distR="0" wp14:anchorId="3FDC844F" wp14:editId="09CCB254">
            <wp:extent cx="5299075" cy="2646045"/>
            <wp:effectExtent l="0" t="0" r="0" b="1905"/>
            <wp:docPr id="139514970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7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6D7CA" w14:textId="77777777" w:rsidR="00EB61D3" w:rsidRDefault="00EB61D3" w:rsidP="00EA4837">
      <w:pPr>
        <w:spacing w:after="0" w:line="360" w:lineRule="auto"/>
        <w:jc w:val="both"/>
      </w:pPr>
    </w:p>
    <w:p w14:paraId="40F15FD6" w14:textId="77777777" w:rsidR="00A57378" w:rsidRDefault="00A57378" w:rsidP="00EA4837">
      <w:pPr>
        <w:spacing w:after="0" w:line="360" w:lineRule="auto"/>
        <w:jc w:val="both"/>
      </w:pPr>
    </w:p>
    <w:p w14:paraId="06F66D76" w14:textId="77777777"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Produção:</w:t>
      </w:r>
      <w:r>
        <w:t xml:space="preserve"> Não há uma informação confiável quanto a capacidade de produção de água bruta do sistema de água de Araguari. Pelos dados de Telemetria </w:t>
      </w:r>
      <w:r w:rsidR="005817EC">
        <w:t>(</w:t>
      </w:r>
      <w:r>
        <w:t>out/dez de 2025</w:t>
      </w:r>
      <w:r w:rsidR="005817EC">
        <w:t>)</w:t>
      </w:r>
      <w:r>
        <w:t xml:space="preserve">, a produção média efetiva por poço </w:t>
      </w:r>
      <w:r w:rsidR="005817EC">
        <w:t xml:space="preserve">seria </w:t>
      </w:r>
      <w:r>
        <w:t xml:space="preserve">de 11,3 m3/h, o que corresponderia </w:t>
      </w:r>
      <w:r w:rsidR="005817EC">
        <w:t>uma capacidade de produção de</w:t>
      </w:r>
      <w:r>
        <w:t xml:space="preserve"> 546 l/s. </w:t>
      </w:r>
      <w:r w:rsidR="005817EC">
        <w:t>Contudo, e</w:t>
      </w:r>
      <w:r>
        <w:t xml:space="preserve">ste parâmetro está muito aquém do cadastro da ABHA (14,4 m3/h), da própria informação do site da SAE (15 m3/h), bem como de todos os inúmeros estudos técnicos já realizados, inclusive com testes de bombeamento, que indicam valores entre 18,8 m3/h e 21,8 m3/h por poço. Pelos dados </w:t>
      </w:r>
      <w:r>
        <w:lastRenderedPageBreak/>
        <w:t>do SNIS, a produção média por poço deveria estar em 19 m3/h. Conclui-se que a operação de poços sem controle e setorização</w:t>
      </w:r>
      <w:r w:rsidR="005817EC">
        <w:t>, muito próximos uns dos outros</w:t>
      </w:r>
      <w:r>
        <w:t xml:space="preserve">, vem acarretando uma grande interferência entre </w:t>
      </w:r>
      <w:r w:rsidR="005817EC">
        <w:t>eles</w:t>
      </w:r>
      <w:r>
        <w:t xml:space="preserve">, reduzindo em até 50% a capacidade de produção destes poços. Para fins deste estudo admitiu-se a produção média dos poços de 15 m3/h, sem interferência com poços vizinhos. </w:t>
      </w:r>
    </w:p>
    <w:p w14:paraId="36D1FDBE" w14:textId="77777777" w:rsidR="00A57378" w:rsidRDefault="00A57378" w:rsidP="00EA4837">
      <w:pPr>
        <w:spacing w:after="0" w:line="360" w:lineRule="auto"/>
        <w:jc w:val="both"/>
      </w:pPr>
    </w:p>
    <w:p w14:paraId="31002C81" w14:textId="77777777"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Eficiência energética:</w:t>
      </w:r>
      <w:r>
        <w:t xml:space="preserve"> A incidência </w:t>
      </w:r>
      <w:r w:rsidR="00A955EC">
        <w:t xml:space="preserve">média </w:t>
      </w:r>
      <w:r>
        <w:t>de energia é de 0,</w:t>
      </w:r>
      <w:r w:rsidR="00046FB0">
        <w:t>4</w:t>
      </w:r>
      <w:r w:rsidR="00A955EC">
        <w:t>0</w:t>
      </w:r>
      <w:r>
        <w:t xml:space="preserve"> kWh/m3, contudo, também não há confiabilidade nos dados disponibilizados. </w:t>
      </w:r>
      <w:r w:rsidR="00046FB0">
        <w:t xml:space="preserve">O fornecimento de energia é na maioria </w:t>
      </w:r>
      <w:r w:rsidR="005817EC">
        <w:t xml:space="preserve">dos casos </w:t>
      </w:r>
      <w:r w:rsidR="00046FB0">
        <w:t>em baixa tensão</w:t>
      </w:r>
      <w:r w:rsidR="005817EC">
        <w:t xml:space="preserve"> (65%)</w:t>
      </w:r>
      <w:r w:rsidR="00046FB0">
        <w:t>.</w:t>
      </w:r>
    </w:p>
    <w:p w14:paraId="6EB81977" w14:textId="77777777" w:rsidR="00A57378" w:rsidRDefault="00A57378" w:rsidP="00EA4837">
      <w:pPr>
        <w:spacing w:after="0" w:line="360" w:lineRule="auto"/>
        <w:jc w:val="both"/>
      </w:pPr>
    </w:p>
    <w:p w14:paraId="27B5EACF" w14:textId="77777777"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Tratamento</w:t>
      </w:r>
      <w:r w:rsidR="00A87A26">
        <w:t xml:space="preserve">: </w:t>
      </w:r>
      <w:r>
        <w:t>O tratamento da água bruta dos poços é a simples desinfecção, havendo necessidade de retirada de areia (caixa de areia) em todas as baterias e alguns poços isolados. Parte dos poços isolados (10%) não têm cloração, o que representa risco operacional. Não há fluoretação da água</w:t>
      </w:r>
    </w:p>
    <w:p w14:paraId="08FDD55A" w14:textId="77777777" w:rsidR="00A57378" w:rsidRDefault="00A57378" w:rsidP="00EA4837">
      <w:pPr>
        <w:spacing w:after="0" w:line="360" w:lineRule="auto"/>
        <w:jc w:val="both"/>
      </w:pPr>
    </w:p>
    <w:p w14:paraId="0CEEA27C" w14:textId="77777777"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Situação conservação:</w:t>
      </w:r>
      <w:r>
        <w:t xml:space="preserve"> Não há atividade de conservação do poço, eles operam enquanto produzem água depois são desativados.</w:t>
      </w:r>
    </w:p>
    <w:p w14:paraId="39DC18C8" w14:textId="77777777" w:rsidR="00A57378" w:rsidRDefault="00A57378" w:rsidP="00EA4837">
      <w:pPr>
        <w:spacing w:after="0" w:line="360" w:lineRule="auto"/>
        <w:jc w:val="both"/>
      </w:pPr>
    </w:p>
    <w:p w14:paraId="4BAF912A" w14:textId="77777777" w:rsidR="005944D0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Problemas:</w:t>
      </w:r>
    </w:p>
    <w:p w14:paraId="2960D04D" w14:textId="77777777" w:rsidR="005944D0" w:rsidRDefault="006206EA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>há</w:t>
      </w:r>
      <w:r w:rsidR="00A57378">
        <w:t xml:space="preserve"> muitos poços interferindo na produção de poços adjacentes</w:t>
      </w:r>
      <w:r>
        <w:t xml:space="preserve">; </w:t>
      </w:r>
    </w:p>
    <w:p w14:paraId="0223DDDD" w14:textId="77777777" w:rsidR="005944D0" w:rsidRDefault="006206EA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>o</w:t>
      </w:r>
      <w:r w:rsidR="00A57378">
        <w:t xml:space="preserve"> problema de areia deve ser decorrente da superexploração dos poços</w:t>
      </w:r>
      <w:r>
        <w:t xml:space="preserve">;  </w:t>
      </w:r>
    </w:p>
    <w:p w14:paraId="35030A21" w14:textId="77777777" w:rsidR="005944D0" w:rsidRDefault="006206EA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>a</w:t>
      </w:r>
      <w:r w:rsidR="00A57378">
        <w:t xml:space="preserve"> existência 50% dos poços injetando direto na rede implicam no descontrole da produção, da qualidade da água, da pressão na rede e das perdas</w:t>
      </w:r>
      <w:r>
        <w:t xml:space="preserve"> e;</w:t>
      </w:r>
    </w:p>
    <w:p w14:paraId="50A85939" w14:textId="77777777" w:rsidR="00A57378" w:rsidRDefault="001066F8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 xml:space="preserve">o aquífero está esgotado, pois </w:t>
      </w:r>
      <w:r w:rsidR="006206EA">
        <w:t>a</w:t>
      </w:r>
      <w:r w:rsidR="00A57378">
        <w:t xml:space="preserve"> abertura de novos poços não consegue aumentar a capacidade de produção do sistema.</w:t>
      </w:r>
    </w:p>
    <w:p w14:paraId="6573CA41" w14:textId="77777777" w:rsidR="00EB61D3" w:rsidRDefault="00EB61D3" w:rsidP="00EA4837">
      <w:pPr>
        <w:spacing w:after="0" w:line="360" w:lineRule="auto"/>
      </w:pPr>
      <w:r>
        <w:br w:type="page"/>
      </w:r>
    </w:p>
    <w:p w14:paraId="262304B2" w14:textId="77777777" w:rsidR="00A57378" w:rsidRDefault="00A57378" w:rsidP="0039308B">
      <w:pPr>
        <w:spacing w:after="0" w:line="360" w:lineRule="auto"/>
        <w:jc w:val="both"/>
      </w:pPr>
    </w:p>
    <w:p w14:paraId="2877D56A" w14:textId="77777777" w:rsidR="0039308B" w:rsidRPr="00923B83" w:rsidRDefault="005944D0" w:rsidP="0039308B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 xml:space="preserve">3.2.2 - </w:t>
      </w:r>
      <w:r w:rsidR="005118AD" w:rsidRPr="00923B83">
        <w:rPr>
          <w:b/>
          <w:bCs/>
        </w:rPr>
        <w:t>REDE DE DISTRIBUIÇÃO</w:t>
      </w:r>
    </w:p>
    <w:p w14:paraId="1843188E" w14:textId="77777777" w:rsidR="005118AD" w:rsidRDefault="005118AD" w:rsidP="0039308B">
      <w:pPr>
        <w:spacing w:after="0" w:line="360" w:lineRule="auto"/>
        <w:jc w:val="both"/>
      </w:pPr>
    </w:p>
    <w:p w14:paraId="6111B947" w14:textId="77777777" w:rsidR="005118AD" w:rsidRDefault="005118AD" w:rsidP="005118AD">
      <w:pPr>
        <w:spacing w:after="0" w:line="360" w:lineRule="auto"/>
        <w:jc w:val="both"/>
      </w:pPr>
      <w:r>
        <w:t>A rede de distribuição tem 642 km de extensão, variando de 50 a 300 mm (Planal/ABHA), em sua maioria PVC, havendo rede em Ferro Fundido de idade avançada no centro da cidade. Não há rede em cimento amianto.</w:t>
      </w:r>
      <w:r w:rsidR="001A3C40">
        <w:t xml:space="preserve"> Estima-se que 15% sejam de DN superior a 50mm</w:t>
      </w:r>
    </w:p>
    <w:p w14:paraId="7FFDD3BF" w14:textId="77777777" w:rsidR="005724D5" w:rsidRDefault="005724D5" w:rsidP="005118AD">
      <w:pPr>
        <w:spacing w:after="0" w:line="360" w:lineRule="auto"/>
        <w:jc w:val="both"/>
      </w:pPr>
    </w:p>
    <w:p w14:paraId="47B1495C" w14:textId="3FA165FA" w:rsidR="005724D5" w:rsidRDefault="005118AD" w:rsidP="005118AD">
      <w:pPr>
        <w:spacing w:after="0" w:line="360" w:lineRule="auto"/>
        <w:jc w:val="both"/>
      </w:pPr>
      <w:r>
        <w:t>Não há setorização da rede de distribuição</w:t>
      </w:r>
      <w:r w:rsidR="005724D5">
        <w:t>. A</w:t>
      </w:r>
      <w:r>
        <w:t xml:space="preserve"> rede opera com alta pressão em pelo menos 90% do sistema, seja pela pressurização de elevatória de água tratada (EAT) das baterias</w:t>
      </w:r>
      <w:r w:rsidR="005724D5">
        <w:t xml:space="preserve"> de poços</w:t>
      </w:r>
      <w:r>
        <w:t>, seja pela injeção direta na rede</w:t>
      </w:r>
      <w:r w:rsidR="005724D5">
        <w:t xml:space="preserve"> pelos poços </w:t>
      </w:r>
      <w:r w:rsidR="00F91729">
        <w:t>isolados. Não</w:t>
      </w:r>
      <w:r>
        <w:t xml:space="preserve"> </w:t>
      </w:r>
    </w:p>
    <w:p w14:paraId="77583BBD" w14:textId="77777777" w:rsidR="005118AD" w:rsidRDefault="005118AD" w:rsidP="005118AD">
      <w:pPr>
        <w:spacing w:after="0" w:line="360" w:lineRule="auto"/>
        <w:jc w:val="both"/>
      </w:pPr>
      <w:r>
        <w:t>há nenhum controle de pressão, ou controle de perdas físicas</w:t>
      </w:r>
    </w:p>
    <w:p w14:paraId="0EF8C264" w14:textId="77777777" w:rsidR="005724D5" w:rsidRDefault="005724D5" w:rsidP="005118AD">
      <w:pPr>
        <w:spacing w:after="0" w:line="360" w:lineRule="auto"/>
        <w:jc w:val="both"/>
      </w:pPr>
    </w:p>
    <w:p w14:paraId="78462C33" w14:textId="43F8CBD7" w:rsidR="005118AD" w:rsidRDefault="005118AD" w:rsidP="005118AD">
      <w:pPr>
        <w:spacing w:after="0" w:line="360" w:lineRule="auto"/>
        <w:jc w:val="both"/>
      </w:pPr>
      <w:r>
        <w:t xml:space="preserve">Devido </w:t>
      </w:r>
      <w:r w:rsidR="00923B83">
        <w:t>à</w:t>
      </w:r>
      <w:r>
        <w:t xml:space="preserve"> falta de setorização e d</w:t>
      </w:r>
      <w:r w:rsidR="005724D5">
        <w:t>a falta de</w:t>
      </w:r>
      <w:r>
        <w:t xml:space="preserve"> controle da distribuição, não é poss</w:t>
      </w:r>
      <w:r w:rsidR="005724D5">
        <w:t>í</w:t>
      </w:r>
      <w:r>
        <w:t xml:space="preserve">vel </w:t>
      </w:r>
      <w:r w:rsidR="00F91729">
        <w:t>saber o</w:t>
      </w:r>
      <w:r w:rsidR="005724D5">
        <w:t xml:space="preserve"> que está abastecendo o que, bem como identificar </w:t>
      </w:r>
      <w:r>
        <w:t>problemas de abastecimento, sendo certo que estes existem</w:t>
      </w:r>
      <w:r w:rsidR="005944D0">
        <w:t>. Esta falta de controle prejudica a manutenção da rede, aumentam as perdas e impedem que haja uma engenharia de operação correta.</w:t>
      </w:r>
    </w:p>
    <w:p w14:paraId="371A915F" w14:textId="77777777" w:rsidR="0039308B" w:rsidRDefault="0039308B" w:rsidP="0039308B">
      <w:pPr>
        <w:spacing w:after="0"/>
      </w:pPr>
    </w:p>
    <w:p w14:paraId="1147B245" w14:textId="77777777" w:rsidR="0042716F" w:rsidRDefault="0042716F" w:rsidP="0039308B">
      <w:pPr>
        <w:spacing w:after="0"/>
      </w:pPr>
    </w:p>
    <w:p w14:paraId="068EC2DB" w14:textId="77777777" w:rsidR="0042716F" w:rsidRDefault="0042716F" w:rsidP="0039308B">
      <w:pPr>
        <w:spacing w:after="0"/>
      </w:pPr>
    </w:p>
    <w:p w14:paraId="2DD61178" w14:textId="77777777" w:rsidR="0042716F" w:rsidRDefault="0042716F">
      <w:pPr>
        <w:rPr>
          <w:b/>
          <w:bCs/>
        </w:rPr>
      </w:pPr>
      <w:r>
        <w:rPr>
          <w:b/>
          <w:bCs/>
        </w:rPr>
        <w:br w:type="page"/>
      </w:r>
    </w:p>
    <w:p w14:paraId="0868EE22" w14:textId="77777777" w:rsidR="0042716F" w:rsidRDefault="0042716F" w:rsidP="0039308B">
      <w:pPr>
        <w:spacing w:after="0"/>
        <w:rPr>
          <w:b/>
          <w:bCs/>
        </w:rPr>
      </w:pPr>
    </w:p>
    <w:p w14:paraId="3C84310B" w14:textId="77777777" w:rsidR="0042716F" w:rsidRPr="0042716F" w:rsidRDefault="005944D0" w:rsidP="0039308B">
      <w:pPr>
        <w:spacing w:after="0"/>
        <w:rPr>
          <w:b/>
          <w:bCs/>
        </w:rPr>
      </w:pPr>
      <w:r>
        <w:rPr>
          <w:b/>
          <w:bCs/>
        </w:rPr>
        <w:t xml:space="preserve">3.2.3 - </w:t>
      </w:r>
      <w:r w:rsidR="0042716F" w:rsidRPr="0042716F">
        <w:rPr>
          <w:b/>
          <w:bCs/>
        </w:rPr>
        <w:t>CENTROS DE RESERVAÇÃO (CR)</w:t>
      </w:r>
    </w:p>
    <w:p w14:paraId="365A50A8" w14:textId="77777777" w:rsidR="0042716F" w:rsidRDefault="0042716F" w:rsidP="0039308B">
      <w:pPr>
        <w:spacing w:after="0"/>
      </w:pPr>
    </w:p>
    <w:p w14:paraId="41D518D2" w14:textId="77777777" w:rsidR="0042716F" w:rsidRDefault="0042716F" w:rsidP="0039308B">
      <w:pPr>
        <w:spacing w:after="0"/>
      </w:pPr>
    </w:p>
    <w:p w14:paraId="2725F753" w14:textId="77777777" w:rsidR="0042716F" w:rsidRDefault="0042716F" w:rsidP="001066F8">
      <w:pPr>
        <w:spacing w:after="0" w:line="360" w:lineRule="auto"/>
        <w:jc w:val="both"/>
      </w:pPr>
      <w:r>
        <w:t>Há 19 Centros de Reservação (CR) na cidade, totalizando 16,2 mil m3</w:t>
      </w:r>
      <w:r w:rsidR="005944D0">
        <w:t xml:space="preserve"> (Fig. 23)</w:t>
      </w:r>
      <w:r>
        <w:t>, volume aquém à demanda atual, com déficit da ordem de 13,5 mil m3.Em linhas gerais, o estado civil e hidráulico das unidades parece razoáveis. Não foram identificados problemas pontuais nos CRs.</w:t>
      </w:r>
    </w:p>
    <w:p w14:paraId="768DE61E" w14:textId="77777777" w:rsidR="0039308B" w:rsidRDefault="0039308B" w:rsidP="00D5065A">
      <w:pPr>
        <w:spacing w:after="0" w:line="360" w:lineRule="auto"/>
        <w:jc w:val="both"/>
      </w:pPr>
    </w:p>
    <w:p w14:paraId="3CC20B3A" w14:textId="77777777" w:rsidR="0042716F" w:rsidRPr="0042716F" w:rsidRDefault="0042716F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5944D0">
        <w:rPr>
          <w:b/>
          <w:bCs/>
          <w:sz w:val="20"/>
          <w:szCs w:val="20"/>
        </w:rPr>
        <w:t>ura 23</w:t>
      </w:r>
      <w:r w:rsidRPr="0042716F">
        <w:rPr>
          <w:b/>
          <w:bCs/>
          <w:sz w:val="20"/>
          <w:szCs w:val="20"/>
        </w:rPr>
        <w:t xml:space="preserve"> – Relação dos Centros de Reservação (CR)</w:t>
      </w:r>
    </w:p>
    <w:p w14:paraId="7B35937F" w14:textId="77777777" w:rsidR="0042716F" w:rsidRDefault="0042716F" w:rsidP="00D5065A">
      <w:pPr>
        <w:spacing w:after="0" w:line="360" w:lineRule="auto"/>
        <w:jc w:val="both"/>
      </w:pPr>
      <w:r w:rsidRPr="0042716F">
        <w:rPr>
          <w:noProof/>
          <w:lang w:eastAsia="pt-BR"/>
        </w:rPr>
        <w:drawing>
          <wp:inline distT="0" distB="0" distL="0" distR="0" wp14:anchorId="0CE1FC03" wp14:editId="548DBB1B">
            <wp:extent cx="4663440" cy="3817620"/>
            <wp:effectExtent l="0" t="0" r="3810" b="0"/>
            <wp:docPr id="125994907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870C3" w14:textId="77777777" w:rsidR="0042716F" w:rsidRDefault="0042716F" w:rsidP="00D5065A">
      <w:pPr>
        <w:spacing w:after="0" w:line="360" w:lineRule="auto"/>
        <w:jc w:val="both"/>
      </w:pPr>
    </w:p>
    <w:p w14:paraId="2EBACBF9" w14:textId="77777777" w:rsidR="009F7640" w:rsidRDefault="009F7640">
      <w:r>
        <w:br w:type="page"/>
      </w:r>
    </w:p>
    <w:p w14:paraId="4F2FCED9" w14:textId="77777777" w:rsidR="009F2BB6" w:rsidRDefault="009F2BB6" w:rsidP="00D5065A">
      <w:pPr>
        <w:spacing w:after="0" w:line="360" w:lineRule="auto"/>
        <w:jc w:val="both"/>
      </w:pPr>
    </w:p>
    <w:p w14:paraId="781F27EE" w14:textId="77777777" w:rsidR="009F7640" w:rsidRPr="0042716F" w:rsidRDefault="009F7640" w:rsidP="009F7640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5944D0">
        <w:rPr>
          <w:b/>
          <w:bCs/>
          <w:sz w:val="20"/>
          <w:szCs w:val="20"/>
        </w:rPr>
        <w:t>ura 24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</w:t>
      </w:r>
      <w:r w:rsidRPr="0042716F">
        <w:rPr>
          <w:b/>
          <w:bCs/>
          <w:sz w:val="20"/>
          <w:szCs w:val="20"/>
        </w:rPr>
        <w:t xml:space="preserve"> dos Centros de Reservação (CR)</w:t>
      </w:r>
    </w:p>
    <w:p w14:paraId="5E4BD224" w14:textId="77777777" w:rsidR="009F7640" w:rsidRDefault="009F7640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5C4FE79A" wp14:editId="0074F543">
            <wp:extent cx="5284863" cy="4541520"/>
            <wp:effectExtent l="0" t="0" r="0" b="0"/>
            <wp:docPr id="131374305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43052" name="Imagem 1313743052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" t="6680" r="19708" b="5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728" cy="4557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99283" w14:textId="77777777" w:rsidR="0060430B" w:rsidRDefault="0060430B">
      <w:r>
        <w:br w:type="page"/>
      </w:r>
    </w:p>
    <w:p w14:paraId="5906607D" w14:textId="77777777" w:rsidR="009F2BB6" w:rsidRPr="009F7640" w:rsidRDefault="005944D0" w:rsidP="00D5065A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lastRenderedPageBreak/>
        <w:t xml:space="preserve">3.2.4 - </w:t>
      </w:r>
      <w:r w:rsidR="0060430B" w:rsidRPr="009F7640">
        <w:rPr>
          <w:b/>
          <w:bCs/>
        </w:rPr>
        <w:t>ELEVATÓRIAS DE ÁGUA TRATADA (EAT)</w:t>
      </w:r>
    </w:p>
    <w:p w14:paraId="64B07E63" w14:textId="77777777" w:rsidR="0060430B" w:rsidRDefault="0060430B" w:rsidP="00D5065A">
      <w:pPr>
        <w:spacing w:after="0" w:line="360" w:lineRule="auto"/>
        <w:jc w:val="both"/>
      </w:pPr>
    </w:p>
    <w:p w14:paraId="61ED9A24" w14:textId="432F953B" w:rsidR="0060430B" w:rsidRDefault="0060430B" w:rsidP="0060430B">
      <w:pPr>
        <w:spacing w:after="0" w:line="360" w:lineRule="auto"/>
        <w:jc w:val="both"/>
      </w:pPr>
      <w:r>
        <w:t>Existem 6 elevatórias de água tratada instaladas nas baterias de poços</w:t>
      </w:r>
      <w:r w:rsidR="00923B83">
        <w:t xml:space="preserve"> (Planal/ABHA)</w:t>
      </w:r>
      <w:r>
        <w:t>, cuja função é pressurizar a rede de distribuição. As unidades são antigas, estão com situação civil ruim</w:t>
      </w:r>
      <w:r w:rsidR="00C26B4E">
        <w:t>, e a maioria das linhas de recalque não tem equipamento reserva</w:t>
      </w:r>
      <w:r w:rsidR="00923B83">
        <w:t xml:space="preserve">. </w:t>
      </w:r>
      <w:r>
        <w:t xml:space="preserve">Ao todo as </w:t>
      </w:r>
      <w:r w:rsidR="000A73ED">
        <w:t>elevatórias</w:t>
      </w:r>
      <w:r>
        <w:t xml:space="preserve"> envolvem 16 conjuntos motobombas (CMB), antigos e defasados. Estima-se um total de 500 cv instalados, mas não há dado confiável a </w:t>
      </w:r>
      <w:r w:rsidR="00F91729">
        <w:t>respeito. Não</w:t>
      </w:r>
      <w:r>
        <w:t xml:space="preserve"> há gerador de em</w:t>
      </w:r>
      <w:r w:rsidR="00923B83">
        <w:t>e</w:t>
      </w:r>
      <w:r>
        <w:t xml:space="preserve">rgência, portanto o sistema de abastecimento </w:t>
      </w:r>
      <w:r w:rsidR="005944D0">
        <w:t>é paralisado</w:t>
      </w:r>
      <w:r>
        <w:t xml:space="preserve"> quando há falta de energia</w:t>
      </w:r>
      <w:r w:rsidR="003A58BA">
        <w:t xml:space="preserve"> (Fig. 25 e 26)</w:t>
      </w:r>
      <w:r>
        <w:t>.</w:t>
      </w:r>
    </w:p>
    <w:p w14:paraId="733F52C8" w14:textId="77777777" w:rsidR="009F2BB6" w:rsidRDefault="009F2BB6" w:rsidP="00D5065A">
      <w:pPr>
        <w:spacing w:after="0" w:line="360" w:lineRule="auto"/>
        <w:jc w:val="both"/>
      </w:pPr>
    </w:p>
    <w:p w14:paraId="5F57BE96" w14:textId="77777777" w:rsidR="00923B83" w:rsidRDefault="00923B83" w:rsidP="00D5065A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3A58BA">
        <w:rPr>
          <w:b/>
          <w:bCs/>
          <w:sz w:val="20"/>
          <w:szCs w:val="20"/>
        </w:rPr>
        <w:t>ura 25</w:t>
      </w:r>
      <w:r w:rsidRPr="0042716F">
        <w:rPr>
          <w:b/>
          <w:bCs/>
          <w:sz w:val="20"/>
          <w:szCs w:val="20"/>
        </w:rPr>
        <w:t xml:space="preserve"> – Relação d</w:t>
      </w:r>
      <w:r>
        <w:rPr>
          <w:b/>
          <w:bCs/>
          <w:sz w:val="20"/>
          <w:szCs w:val="20"/>
        </w:rPr>
        <w:t>a</w:t>
      </w:r>
      <w:r w:rsidRPr="0042716F">
        <w:rPr>
          <w:b/>
          <w:bCs/>
          <w:sz w:val="20"/>
          <w:szCs w:val="20"/>
        </w:rPr>
        <w:t xml:space="preserve">s </w:t>
      </w:r>
      <w:r>
        <w:rPr>
          <w:b/>
          <w:bCs/>
          <w:sz w:val="20"/>
          <w:szCs w:val="20"/>
        </w:rPr>
        <w:t>Elevatórias de Água Tratada</w:t>
      </w:r>
      <w:r w:rsidRPr="0042716F">
        <w:rPr>
          <w:b/>
          <w:bCs/>
          <w:sz w:val="20"/>
          <w:szCs w:val="20"/>
        </w:rPr>
        <w:t xml:space="preserve"> (</w:t>
      </w:r>
      <w:r>
        <w:rPr>
          <w:b/>
          <w:bCs/>
          <w:sz w:val="20"/>
          <w:szCs w:val="20"/>
        </w:rPr>
        <w:t>EAT</w:t>
      </w:r>
      <w:r w:rsidRPr="0042716F">
        <w:rPr>
          <w:b/>
          <w:bCs/>
          <w:sz w:val="20"/>
          <w:szCs w:val="20"/>
        </w:rPr>
        <w:t>)</w:t>
      </w:r>
    </w:p>
    <w:p w14:paraId="44376B1D" w14:textId="77777777" w:rsidR="00923B83" w:rsidRDefault="00923B83" w:rsidP="00D5065A">
      <w:pPr>
        <w:spacing w:after="0" w:line="360" w:lineRule="auto"/>
        <w:jc w:val="both"/>
      </w:pPr>
      <w:r w:rsidRPr="00923B83">
        <w:rPr>
          <w:noProof/>
          <w:lang w:eastAsia="pt-BR"/>
        </w:rPr>
        <w:drawing>
          <wp:inline distT="0" distB="0" distL="0" distR="0" wp14:anchorId="21F1B78D" wp14:editId="511B5625">
            <wp:extent cx="5400040" cy="1117600"/>
            <wp:effectExtent l="0" t="0" r="0" b="6350"/>
            <wp:docPr id="42100893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52396" w14:textId="77777777" w:rsidR="009F2BB6" w:rsidRDefault="009F2BB6" w:rsidP="00D5065A">
      <w:pPr>
        <w:spacing w:after="0" w:line="360" w:lineRule="auto"/>
        <w:jc w:val="both"/>
      </w:pPr>
    </w:p>
    <w:p w14:paraId="4F02E21F" w14:textId="77777777" w:rsidR="00923B83" w:rsidRDefault="00923B83" w:rsidP="00D5065A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3A58BA">
        <w:rPr>
          <w:b/>
          <w:bCs/>
          <w:sz w:val="20"/>
          <w:szCs w:val="20"/>
        </w:rPr>
        <w:t>ura 26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</w:t>
      </w:r>
      <w:r w:rsidRPr="0042716F">
        <w:rPr>
          <w:b/>
          <w:bCs/>
          <w:sz w:val="20"/>
          <w:szCs w:val="20"/>
        </w:rPr>
        <w:t xml:space="preserve"> d</w:t>
      </w:r>
      <w:r>
        <w:rPr>
          <w:b/>
          <w:bCs/>
          <w:sz w:val="20"/>
          <w:szCs w:val="20"/>
        </w:rPr>
        <w:t>a</w:t>
      </w:r>
      <w:r w:rsidRPr="0042716F">
        <w:rPr>
          <w:b/>
          <w:bCs/>
          <w:sz w:val="20"/>
          <w:szCs w:val="20"/>
        </w:rPr>
        <w:t xml:space="preserve">s </w:t>
      </w:r>
      <w:r>
        <w:rPr>
          <w:b/>
          <w:bCs/>
          <w:sz w:val="20"/>
          <w:szCs w:val="20"/>
        </w:rPr>
        <w:t>Elevatórias de Água Tratada</w:t>
      </w:r>
      <w:r w:rsidRPr="0042716F">
        <w:rPr>
          <w:b/>
          <w:bCs/>
          <w:sz w:val="20"/>
          <w:szCs w:val="20"/>
        </w:rPr>
        <w:t xml:space="preserve"> (</w:t>
      </w:r>
      <w:r>
        <w:rPr>
          <w:b/>
          <w:bCs/>
          <w:sz w:val="20"/>
          <w:szCs w:val="20"/>
        </w:rPr>
        <w:t>EAT</w:t>
      </w:r>
      <w:r w:rsidRPr="0042716F">
        <w:rPr>
          <w:b/>
          <w:bCs/>
          <w:sz w:val="20"/>
          <w:szCs w:val="20"/>
        </w:rPr>
        <w:t>)</w:t>
      </w:r>
    </w:p>
    <w:p w14:paraId="3CA994AE" w14:textId="77777777" w:rsidR="00923B83" w:rsidRDefault="00923B83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20C49815" wp14:editId="310B1620">
            <wp:extent cx="4450781" cy="3713018"/>
            <wp:effectExtent l="0" t="0" r="6985" b="1905"/>
            <wp:docPr id="168049189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491899" name="Imagem 1680491899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5" t="6432" r="17899" b="7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274" cy="373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B9B3BF" w14:textId="77777777" w:rsidR="00A87A26" w:rsidRDefault="00A87A26" w:rsidP="009370C4">
      <w:pPr>
        <w:spacing w:after="0" w:line="360" w:lineRule="auto"/>
        <w:jc w:val="both"/>
        <w:rPr>
          <w:b/>
          <w:bCs/>
        </w:rPr>
      </w:pPr>
    </w:p>
    <w:p w14:paraId="7F318CBC" w14:textId="77777777" w:rsidR="006438F4" w:rsidRPr="009F2BB6" w:rsidRDefault="009F2BB6" w:rsidP="009370C4">
      <w:pPr>
        <w:spacing w:after="0" w:line="360" w:lineRule="auto"/>
        <w:jc w:val="both"/>
        <w:rPr>
          <w:b/>
          <w:bCs/>
        </w:rPr>
      </w:pPr>
      <w:r w:rsidRPr="009F2BB6">
        <w:rPr>
          <w:b/>
          <w:bCs/>
        </w:rPr>
        <w:lastRenderedPageBreak/>
        <w:t xml:space="preserve">4 - </w:t>
      </w:r>
      <w:r w:rsidR="006438F4" w:rsidRPr="009F2BB6">
        <w:rPr>
          <w:b/>
          <w:bCs/>
        </w:rPr>
        <w:t>PROJETO CONCEITUAL DE ENGENHARIA</w:t>
      </w:r>
    </w:p>
    <w:p w14:paraId="2AF10D25" w14:textId="77777777" w:rsidR="009370C4" w:rsidRDefault="009370C4" w:rsidP="009370C4">
      <w:pPr>
        <w:spacing w:after="0" w:line="360" w:lineRule="auto"/>
        <w:jc w:val="both"/>
      </w:pPr>
    </w:p>
    <w:p w14:paraId="7C92203A" w14:textId="77777777" w:rsidR="00A15759" w:rsidRDefault="000A73ED" w:rsidP="009370C4">
      <w:pPr>
        <w:spacing w:after="0" w:line="360" w:lineRule="auto"/>
        <w:jc w:val="both"/>
      </w:pPr>
      <w:r>
        <w:t>Considerando o porte da cidade e que o aquífero Bauru está esgotado, a</w:t>
      </w:r>
      <w:r w:rsidR="00A15759">
        <w:t xml:space="preserve"> proposta é </w:t>
      </w:r>
      <w:r>
        <w:t xml:space="preserve">de </w:t>
      </w:r>
      <w:r w:rsidR="00A15759">
        <w:t xml:space="preserve">implantar um novo sistema produtor de água por manancial de superfície (500 l/s), explorando os rios Araguari e Jordão. Este novo sistema operará em conjuntos com os poços, garantindo o atendimento </w:t>
      </w:r>
      <w:r w:rsidR="005944D0">
        <w:t xml:space="preserve">à </w:t>
      </w:r>
      <w:r w:rsidR="00A15759">
        <w:t xml:space="preserve">demanda futura.  </w:t>
      </w:r>
    </w:p>
    <w:p w14:paraId="0CEB3E78" w14:textId="77777777" w:rsidR="00A15759" w:rsidRDefault="00A15759" w:rsidP="009370C4">
      <w:pPr>
        <w:spacing w:after="0" w:line="360" w:lineRule="auto"/>
        <w:jc w:val="both"/>
      </w:pPr>
    </w:p>
    <w:p w14:paraId="37C83C90" w14:textId="5AB62097" w:rsidR="000A73ED" w:rsidRDefault="00A15759" w:rsidP="009370C4">
      <w:pPr>
        <w:spacing w:after="0" w:line="360" w:lineRule="auto"/>
        <w:jc w:val="both"/>
      </w:pPr>
      <w:r>
        <w:t xml:space="preserve">Simultaneamente, é proposto criar um sistema de macro distribuição de água produzida (pela ETA e pelos poços), </w:t>
      </w:r>
      <w:r w:rsidR="003A58BA">
        <w:t xml:space="preserve">o que </w:t>
      </w:r>
      <w:r w:rsidR="00F91729">
        <w:t>permitirá a</w:t>
      </w:r>
      <w:r>
        <w:t xml:space="preserve"> setorização da </w:t>
      </w:r>
      <w:r w:rsidR="003A58BA">
        <w:t xml:space="preserve">distribuição de </w:t>
      </w:r>
      <w:r>
        <w:t xml:space="preserve">água, eliminado a injeção direta na rede pelos poços, e fazendo com que a rede de distribuição opere sob gravidade, o que irá permitir reduzir as pressões e controlar as perdas. </w:t>
      </w:r>
    </w:p>
    <w:p w14:paraId="17C83848" w14:textId="77777777" w:rsidR="000A73ED" w:rsidRDefault="000A73ED" w:rsidP="009370C4">
      <w:pPr>
        <w:spacing w:after="0" w:line="360" w:lineRule="auto"/>
        <w:jc w:val="both"/>
      </w:pPr>
    </w:p>
    <w:p w14:paraId="7723DF12" w14:textId="77777777" w:rsidR="00A57378" w:rsidRDefault="00A15759" w:rsidP="009370C4">
      <w:pPr>
        <w:spacing w:after="0" w:line="360" w:lineRule="auto"/>
        <w:jc w:val="both"/>
      </w:pPr>
      <w:r>
        <w:t>O sistema de reservação será ampliado para 31 mil m3, centralizados em 15 Centros de Reservação, cada qual atendendo um determ</w:t>
      </w:r>
      <w:r w:rsidR="003A58BA">
        <w:t>i</w:t>
      </w:r>
      <w:r>
        <w:t>nado macro s</w:t>
      </w:r>
      <w:r w:rsidR="003A58BA">
        <w:t>e</w:t>
      </w:r>
      <w:r>
        <w:t>tor de distribuição. Desta forma a regularidade e a qualidade da água fornecida estarão garantidas</w:t>
      </w:r>
      <w:r w:rsidR="003A58BA">
        <w:t>, e a SAE poderá trabalhar na redução das perdas de distribuição.</w:t>
      </w:r>
    </w:p>
    <w:p w14:paraId="3631A93B" w14:textId="77777777" w:rsidR="00A15759" w:rsidRDefault="00A15759" w:rsidP="009370C4">
      <w:pPr>
        <w:spacing w:after="0" w:line="360" w:lineRule="auto"/>
        <w:jc w:val="both"/>
      </w:pPr>
    </w:p>
    <w:p w14:paraId="2A36014B" w14:textId="77777777" w:rsidR="00A57378" w:rsidRDefault="00A57378" w:rsidP="009370C4">
      <w:pPr>
        <w:spacing w:after="0" w:line="360" w:lineRule="auto"/>
        <w:jc w:val="both"/>
      </w:pPr>
      <w:r>
        <w:t xml:space="preserve">O quadro abaixo </w:t>
      </w:r>
      <w:r w:rsidR="00807625">
        <w:t xml:space="preserve">(fig. 27) </w:t>
      </w:r>
      <w:r>
        <w:t>resume as unidades do sistema de água</w:t>
      </w:r>
      <w:r w:rsidR="000A73ED">
        <w:t>,</w:t>
      </w:r>
      <w:r>
        <w:t xml:space="preserve"> e o croqui em sequência </w:t>
      </w:r>
      <w:r w:rsidR="00807625">
        <w:t xml:space="preserve">(fig. 28) </w:t>
      </w:r>
      <w:r>
        <w:t>fornece a visão do sistema</w:t>
      </w:r>
      <w:r w:rsidR="000A73ED">
        <w:t xml:space="preserve"> proposto</w:t>
      </w:r>
      <w:r>
        <w:t>.</w:t>
      </w:r>
    </w:p>
    <w:p w14:paraId="74DC714F" w14:textId="77777777" w:rsidR="00A57378" w:rsidRDefault="00A57378" w:rsidP="009370C4">
      <w:pPr>
        <w:spacing w:after="0" w:line="360" w:lineRule="auto"/>
        <w:jc w:val="both"/>
      </w:pPr>
    </w:p>
    <w:p w14:paraId="47F3E673" w14:textId="77777777" w:rsidR="00A57378" w:rsidRPr="001A6346" w:rsidRDefault="00A57378" w:rsidP="009370C4">
      <w:pPr>
        <w:spacing w:after="0" w:line="360" w:lineRule="auto"/>
        <w:jc w:val="both"/>
        <w:rPr>
          <w:b/>
          <w:bCs/>
          <w:sz w:val="20"/>
          <w:szCs w:val="20"/>
        </w:rPr>
      </w:pPr>
      <w:r w:rsidRPr="001A6346">
        <w:rPr>
          <w:b/>
          <w:bCs/>
          <w:sz w:val="20"/>
          <w:szCs w:val="20"/>
        </w:rPr>
        <w:t xml:space="preserve">Figura </w:t>
      </w:r>
      <w:r w:rsidR="00807625">
        <w:rPr>
          <w:b/>
          <w:bCs/>
          <w:sz w:val="20"/>
          <w:szCs w:val="20"/>
        </w:rPr>
        <w:t xml:space="preserve">27 </w:t>
      </w:r>
      <w:r w:rsidRPr="001A6346">
        <w:rPr>
          <w:b/>
          <w:bCs/>
          <w:sz w:val="20"/>
          <w:szCs w:val="20"/>
        </w:rPr>
        <w:t>- Quadro resumo das unidades dos Sistemas de Água</w:t>
      </w:r>
    </w:p>
    <w:p w14:paraId="72DCA244" w14:textId="77777777" w:rsidR="00A57378" w:rsidRDefault="00807625" w:rsidP="00A57378">
      <w:pPr>
        <w:spacing w:after="0"/>
      </w:pPr>
      <w:r w:rsidRPr="00807625">
        <w:rPr>
          <w:noProof/>
          <w:lang w:eastAsia="pt-BR"/>
        </w:rPr>
        <w:drawing>
          <wp:inline distT="0" distB="0" distL="0" distR="0" wp14:anchorId="115CA1D2" wp14:editId="29B8A0C0">
            <wp:extent cx="4434840" cy="2202180"/>
            <wp:effectExtent l="0" t="0" r="3810" b="7620"/>
            <wp:docPr id="176456614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378">
        <w:br w:type="page"/>
      </w:r>
    </w:p>
    <w:p w14:paraId="1549F867" w14:textId="77777777" w:rsidR="00A57378" w:rsidRPr="00A15759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A15759">
        <w:rPr>
          <w:b/>
          <w:bCs/>
          <w:sz w:val="20"/>
          <w:szCs w:val="20"/>
        </w:rPr>
        <w:lastRenderedPageBreak/>
        <w:t xml:space="preserve">Figura </w:t>
      </w:r>
      <w:r w:rsidR="00807625">
        <w:rPr>
          <w:b/>
          <w:bCs/>
          <w:sz w:val="20"/>
          <w:szCs w:val="20"/>
        </w:rPr>
        <w:t xml:space="preserve">28 </w:t>
      </w:r>
      <w:r w:rsidRPr="00A15759">
        <w:rPr>
          <w:b/>
          <w:bCs/>
          <w:sz w:val="20"/>
          <w:szCs w:val="20"/>
        </w:rPr>
        <w:t>- Croqui do Sistema de Abastecimento de água</w:t>
      </w:r>
    </w:p>
    <w:p w14:paraId="51CB37E5" w14:textId="77777777" w:rsidR="00A57378" w:rsidRDefault="00000000" w:rsidP="00A57378">
      <w:pPr>
        <w:spacing w:after="0"/>
      </w:pPr>
      <w:r>
        <w:rPr>
          <w:noProof/>
        </w:rPr>
        <w:pict w14:anchorId="2AFBA6B7">
          <v:shape id="_x0000_s2051" type="#_x0000_t202" style="position:absolute;margin-left:88.95pt;margin-top:85.6pt;width:52.8pt;height:17.4pt;z-index:25166233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" filled="f" stroked="f" strokeweight=".5pt">
            <v:textbox>
              <w:txbxContent>
                <w:p w14:paraId="39110BF0" w14:textId="77777777"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Existente</w:t>
                  </w:r>
                </w:p>
              </w:txbxContent>
            </v:textbox>
          </v:shape>
        </w:pict>
      </w:r>
      <w:r>
        <w:rPr>
          <w:noProof/>
        </w:rPr>
        <w:pict w14:anchorId="13378077">
          <v:shape id="_x0000_s2050" type="#_x0000_t202" style="position:absolute;margin-left:88.35pt;margin-top:67pt;width:52.8pt;height:17.4pt;z-index:25166028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" filled="f" stroked="f" strokeweight=".5pt">
            <v:textbox>
              <w:txbxContent>
                <w:p w14:paraId="541C8508" w14:textId="77777777"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 w:rsidRPr="00B41A22"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Ampliação</w:t>
                  </w:r>
                </w:p>
              </w:txbxContent>
            </v:textbox>
          </v:shape>
        </w:pict>
      </w:r>
      <w:r w:rsidR="009370C4">
        <w:rPr>
          <w:noProof/>
          <w:lang w:eastAsia="pt-BR"/>
        </w:rPr>
        <w:drawing>
          <wp:inline distT="0" distB="0" distL="0" distR="0" wp14:anchorId="534821BB" wp14:editId="1142EE3C">
            <wp:extent cx="5362321" cy="5974080"/>
            <wp:effectExtent l="0" t="0" r="0" b="7620"/>
            <wp:docPr id="526558227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58227" name="Imagem 526558227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3" r="13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59" cy="601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C3A08" w14:textId="77777777" w:rsidR="00A57378" w:rsidRDefault="00A57378" w:rsidP="00D5065A">
      <w:pPr>
        <w:spacing w:line="360" w:lineRule="auto"/>
        <w:jc w:val="both"/>
      </w:pPr>
    </w:p>
    <w:p w14:paraId="47BB500C" w14:textId="77777777" w:rsidR="00046FB0" w:rsidRDefault="00046FB0">
      <w:r>
        <w:br w:type="page"/>
      </w:r>
    </w:p>
    <w:p w14:paraId="77FAC209" w14:textId="77777777" w:rsidR="00FB0511" w:rsidRDefault="00FB0511" w:rsidP="00DE46D6"/>
    <w:p w14:paraId="69F2BFC3" w14:textId="77777777" w:rsidR="00046FB0" w:rsidRPr="009F7640" w:rsidRDefault="00807625" w:rsidP="00DE46D6">
      <w:pPr>
        <w:rPr>
          <w:b/>
          <w:bCs/>
        </w:rPr>
      </w:pPr>
      <w:r>
        <w:rPr>
          <w:b/>
          <w:bCs/>
        </w:rPr>
        <w:t xml:space="preserve">4.1 - </w:t>
      </w:r>
      <w:r w:rsidR="00046FB0" w:rsidRPr="009F7640">
        <w:rPr>
          <w:b/>
          <w:bCs/>
        </w:rPr>
        <w:t>POÇOS</w:t>
      </w:r>
    </w:p>
    <w:p w14:paraId="20B39CA5" w14:textId="77777777" w:rsidR="009F7640" w:rsidRDefault="009F7640" w:rsidP="009F7640">
      <w:pPr>
        <w:spacing w:after="0" w:line="360" w:lineRule="auto"/>
        <w:jc w:val="both"/>
      </w:pPr>
    </w:p>
    <w:p w14:paraId="258D22A3" w14:textId="77777777" w:rsidR="00046FB0" w:rsidRDefault="00046FB0" w:rsidP="009F7640">
      <w:pPr>
        <w:spacing w:after="0" w:line="360" w:lineRule="auto"/>
        <w:jc w:val="both"/>
      </w:pPr>
      <w:r>
        <w:t>O man</w:t>
      </w:r>
      <w:r w:rsidR="00582FE3">
        <w:t>an</w:t>
      </w:r>
      <w:r>
        <w:t>cial subterrâneo responde</w:t>
      </w:r>
      <w:r w:rsidR="00582FE3">
        <w:t>r</w:t>
      </w:r>
      <w:r>
        <w:t xml:space="preserve">á por 62% </w:t>
      </w:r>
      <w:r w:rsidR="00807625">
        <w:t xml:space="preserve">da </w:t>
      </w:r>
      <w:r w:rsidR="00582FE3">
        <w:t xml:space="preserve">capacidade </w:t>
      </w:r>
      <w:r>
        <w:t>d</w:t>
      </w:r>
      <w:r w:rsidR="00582FE3">
        <w:t>e</w:t>
      </w:r>
      <w:r>
        <w:t xml:space="preserve"> produção de água na Sede. Estarão em operação na Sede 14</w:t>
      </w:r>
      <w:r w:rsidR="00582FE3">
        <w:t>4</w:t>
      </w:r>
      <w:r>
        <w:t xml:space="preserve"> poços de vazão média de 15 m3/h, e eficiência energética estimada em 0</w:t>
      </w:r>
      <w:r w:rsidR="00582FE3">
        <w:t>,5</w:t>
      </w:r>
      <w:r>
        <w:t xml:space="preserve"> kWh/m3</w:t>
      </w:r>
      <w:r w:rsidR="00266111">
        <w:t xml:space="preserve">. </w:t>
      </w:r>
      <w:r>
        <w:t xml:space="preserve">O sistema de Poços permanecerá produzindo </w:t>
      </w:r>
      <w:r w:rsidR="00582FE3">
        <w:t>48</w:t>
      </w:r>
      <w:r>
        <w:t>% da demanda de água da cidade</w:t>
      </w:r>
      <w:r w:rsidR="00266111">
        <w:t xml:space="preserve">. </w:t>
      </w:r>
      <w:r>
        <w:t>Estima-se a des</w:t>
      </w:r>
      <w:r w:rsidR="00582FE3">
        <w:t>a</w:t>
      </w:r>
      <w:r>
        <w:t xml:space="preserve">tivação de 30 poços devido </w:t>
      </w:r>
      <w:r w:rsidR="00582FE3">
        <w:t>à</w:t>
      </w:r>
      <w:r>
        <w:t xml:space="preserve"> baixa produção e/ou interferência em outros poços, reduzindo para 144 poços ativos</w:t>
      </w:r>
      <w:r w:rsidR="00D7437C">
        <w:t xml:space="preserve"> (fig. 29)</w:t>
      </w:r>
      <w:r>
        <w:t xml:space="preserve">.  </w:t>
      </w:r>
    </w:p>
    <w:p w14:paraId="32767FA3" w14:textId="77777777" w:rsidR="009F7640" w:rsidRDefault="009F7640" w:rsidP="009F7640">
      <w:pPr>
        <w:spacing w:after="0" w:line="360" w:lineRule="auto"/>
        <w:jc w:val="both"/>
      </w:pPr>
    </w:p>
    <w:p w14:paraId="070B6171" w14:textId="77777777" w:rsidR="000A73ED" w:rsidRDefault="000A73ED" w:rsidP="000A73ED">
      <w:pPr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>
        <w:rPr>
          <w:b/>
          <w:bCs/>
          <w:sz w:val="20"/>
          <w:szCs w:val="20"/>
        </w:rPr>
        <w:t>ura 29</w:t>
      </w:r>
      <w:r w:rsidRPr="0042716F">
        <w:rPr>
          <w:b/>
          <w:bCs/>
          <w:sz w:val="20"/>
          <w:szCs w:val="20"/>
        </w:rPr>
        <w:t>–</w:t>
      </w:r>
      <w:r>
        <w:rPr>
          <w:b/>
          <w:bCs/>
          <w:sz w:val="20"/>
          <w:szCs w:val="20"/>
        </w:rPr>
        <w:t xml:space="preserve"> Poços</w:t>
      </w:r>
    </w:p>
    <w:p w14:paraId="5AA5DBA1" w14:textId="77777777" w:rsidR="000A73ED" w:rsidRDefault="000A73ED" w:rsidP="000A73ED">
      <w:pPr>
        <w:rPr>
          <w:b/>
          <w:bCs/>
          <w:sz w:val="20"/>
          <w:szCs w:val="20"/>
        </w:rPr>
      </w:pPr>
      <w:r w:rsidRPr="00582FE3">
        <w:rPr>
          <w:noProof/>
          <w:lang w:eastAsia="pt-BR"/>
        </w:rPr>
        <w:drawing>
          <wp:inline distT="0" distB="0" distL="0" distR="0" wp14:anchorId="4FBA2B78" wp14:editId="342272DC">
            <wp:extent cx="5295900" cy="2903220"/>
            <wp:effectExtent l="0" t="0" r="0" b="0"/>
            <wp:docPr id="76398779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79671" w14:textId="77777777" w:rsidR="000A73ED" w:rsidRDefault="000A73ED" w:rsidP="009F7640">
      <w:pPr>
        <w:spacing w:after="0" w:line="360" w:lineRule="auto"/>
        <w:jc w:val="both"/>
      </w:pPr>
    </w:p>
    <w:p w14:paraId="7A83368D" w14:textId="77777777" w:rsidR="000A73ED" w:rsidRDefault="000A73ED" w:rsidP="009F7640">
      <w:pPr>
        <w:spacing w:after="0" w:line="360" w:lineRule="auto"/>
        <w:jc w:val="both"/>
      </w:pPr>
    </w:p>
    <w:p w14:paraId="16D0C6B2" w14:textId="0A380759" w:rsidR="00046FB0" w:rsidRDefault="00046FB0" w:rsidP="009F7640">
      <w:pPr>
        <w:spacing w:after="0" w:line="360" w:lineRule="auto"/>
        <w:jc w:val="both"/>
      </w:pPr>
      <w:r>
        <w:t>Todos os poços operarão integrados em baterias, cuja distribuição será feita por gravidade. Os poços que operam isolados serão in</w:t>
      </w:r>
      <w:r w:rsidR="0096746B">
        <w:t>t</w:t>
      </w:r>
      <w:r>
        <w:t xml:space="preserve">egrados à bateria mais próxima, eliminando a injeção direta na rede, portanto, 100% da água distribuída será por gravidade. </w:t>
      </w:r>
      <w:r w:rsidR="0096746B">
        <w:t>Esta integração envolverá 6</w:t>
      </w:r>
      <w:r w:rsidR="00AA4DFD">
        <w:t>6</w:t>
      </w:r>
      <w:r w:rsidR="0096746B">
        <w:t xml:space="preserve"> poços, totalizando 4</w:t>
      </w:r>
      <w:r w:rsidR="00AA4DFD">
        <w:t>6,2</w:t>
      </w:r>
      <w:r w:rsidR="0096746B">
        <w:t xml:space="preserve"> km de adutora de água bruta PVC/PBA de 100mm.</w:t>
      </w:r>
      <w:r w:rsidR="0003073B">
        <w:t xml:space="preserve">Os poços integrados devem operar automatizados em relação ao reservatório da </w:t>
      </w:r>
      <w:r w:rsidR="00F91729">
        <w:t>bateria. A</w:t>
      </w:r>
      <w:r w:rsidR="0003073B">
        <w:t xml:space="preserve"> integração do poço ou sua desativação </w:t>
      </w:r>
      <w:r w:rsidR="007B7D53">
        <w:t>será</w:t>
      </w:r>
      <w:r w:rsidR="0003073B">
        <w:t xml:space="preserve"> objeto </w:t>
      </w:r>
      <w:r w:rsidR="0003073B">
        <w:lastRenderedPageBreak/>
        <w:t>de análise futura por parte da SAE, em razão da necessidade de manter mais ou menos poços ativos. (fig. 30)</w:t>
      </w:r>
      <w:r>
        <w:t xml:space="preserve">. </w:t>
      </w:r>
    </w:p>
    <w:p w14:paraId="62635DB9" w14:textId="77777777" w:rsidR="009F7640" w:rsidRDefault="009F7640" w:rsidP="009F7640">
      <w:pPr>
        <w:spacing w:after="0" w:line="360" w:lineRule="auto"/>
        <w:jc w:val="both"/>
      </w:pPr>
    </w:p>
    <w:p w14:paraId="190F71DA" w14:textId="552A0EDD" w:rsidR="000A73ED" w:rsidRDefault="000A73ED" w:rsidP="000A73ED">
      <w:pPr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>
        <w:rPr>
          <w:b/>
          <w:bCs/>
          <w:sz w:val="20"/>
          <w:szCs w:val="20"/>
        </w:rPr>
        <w:t>ura 30</w:t>
      </w:r>
      <w:r w:rsidRPr="0042716F">
        <w:rPr>
          <w:b/>
          <w:bCs/>
          <w:sz w:val="20"/>
          <w:szCs w:val="20"/>
        </w:rPr>
        <w:t xml:space="preserve"> – </w:t>
      </w:r>
      <w:r w:rsidR="00F91729">
        <w:rPr>
          <w:b/>
          <w:bCs/>
          <w:sz w:val="20"/>
          <w:szCs w:val="20"/>
        </w:rPr>
        <w:t>Posição Futura</w:t>
      </w:r>
      <w:r>
        <w:rPr>
          <w:b/>
          <w:bCs/>
          <w:sz w:val="20"/>
          <w:szCs w:val="20"/>
        </w:rPr>
        <w:t xml:space="preserve"> </w:t>
      </w:r>
      <w:r w:rsidRPr="0042716F">
        <w:rPr>
          <w:b/>
          <w:bCs/>
          <w:sz w:val="20"/>
          <w:szCs w:val="20"/>
        </w:rPr>
        <w:t xml:space="preserve">dos </w:t>
      </w:r>
      <w:r>
        <w:rPr>
          <w:b/>
          <w:bCs/>
          <w:sz w:val="20"/>
          <w:szCs w:val="20"/>
        </w:rPr>
        <w:t xml:space="preserve">Poços e sua Integração </w:t>
      </w:r>
    </w:p>
    <w:p w14:paraId="008F8467" w14:textId="77777777" w:rsidR="000A73ED" w:rsidRDefault="000A73ED" w:rsidP="000A73ED">
      <w:r>
        <w:rPr>
          <w:noProof/>
          <w:lang w:eastAsia="pt-BR"/>
        </w:rPr>
        <w:drawing>
          <wp:inline distT="0" distB="0" distL="0" distR="0" wp14:anchorId="289D3AB7" wp14:editId="32E23B53">
            <wp:extent cx="5720783" cy="4632960"/>
            <wp:effectExtent l="0" t="0" r="0" b="0"/>
            <wp:docPr id="33227847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78470" name="Imagem 332278470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3" t="6287" r="6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0" cy="464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70C7B" w14:textId="77777777" w:rsidR="000A73ED" w:rsidRDefault="000A73ED" w:rsidP="009F7640">
      <w:pPr>
        <w:spacing w:after="0" w:line="360" w:lineRule="auto"/>
        <w:jc w:val="both"/>
      </w:pPr>
    </w:p>
    <w:p w14:paraId="010692D8" w14:textId="77777777" w:rsidR="000A73ED" w:rsidRDefault="000A73ED" w:rsidP="009F7640">
      <w:pPr>
        <w:spacing w:after="0" w:line="360" w:lineRule="auto"/>
        <w:jc w:val="both"/>
      </w:pPr>
    </w:p>
    <w:p w14:paraId="743C245F" w14:textId="77777777" w:rsidR="00046FB0" w:rsidRDefault="00046FB0" w:rsidP="009F7640">
      <w:pPr>
        <w:spacing w:after="0" w:line="360" w:lineRule="auto"/>
        <w:jc w:val="both"/>
      </w:pPr>
      <w:r>
        <w:t>A capacidade de produção do conjunto de poços será mantida no mínimo em 1.</w:t>
      </w:r>
      <w:r w:rsidR="00582FE3">
        <w:t>875</w:t>
      </w:r>
      <w:r>
        <w:t xml:space="preserve"> m3/h (5</w:t>
      </w:r>
      <w:r w:rsidR="00582FE3">
        <w:t>2</w:t>
      </w:r>
      <w:r>
        <w:t xml:space="preserve">0 l/s), com produção média efetiva por poço de 15 m3/h e operação 21 horas/dia, média que deve ser obtida reduzindo a interferência entre poços com a desativação de alguns </w:t>
      </w:r>
      <w:r w:rsidR="0003073B">
        <w:t>deles</w:t>
      </w:r>
      <w:r>
        <w:t>.</w:t>
      </w:r>
    </w:p>
    <w:p w14:paraId="424C460A" w14:textId="77777777" w:rsidR="009F7640" w:rsidRDefault="009F7640" w:rsidP="009F7640">
      <w:pPr>
        <w:spacing w:after="0" w:line="360" w:lineRule="auto"/>
        <w:jc w:val="both"/>
      </w:pPr>
    </w:p>
    <w:p w14:paraId="0327BC16" w14:textId="77777777" w:rsidR="00046FB0" w:rsidRDefault="00046FB0" w:rsidP="009F7640">
      <w:pPr>
        <w:spacing w:after="0" w:line="360" w:lineRule="auto"/>
        <w:jc w:val="both"/>
      </w:pPr>
      <w:r>
        <w:t>O tratamento da água bruta dos poços será centralizado no Centros de Reservação da Baterias, iniciando com a retirada de areia por caixa de areia, desinfecção por cloração e fluoretação via dosadoras, tanque de contato de pelo menos 30 minutos, após o que</w:t>
      </w:r>
      <w:r w:rsidR="0003073B">
        <w:t>,</w:t>
      </w:r>
      <w:r>
        <w:t xml:space="preserve"> a água será reservada no CR para distribuição. Desta forma, 100% da água produzida </w:t>
      </w:r>
      <w:r>
        <w:lastRenderedPageBreak/>
        <w:t>será clorada e fluoretada. O controle de qualidade deverá ser monitorado e controlado por CCO.</w:t>
      </w:r>
    </w:p>
    <w:p w14:paraId="2667524A" w14:textId="77777777" w:rsidR="000A73ED" w:rsidRDefault="000A73ED">
      <w:pPr>
        <w:rPr>
          <w:b/>
          <w:bCs/>
        </w:rPr>
      </w:pPr>
    </w:p>
    <w:p w14:paraId="64CCA07F" w14:textId="77777777" w:rsidR="00561030" w:rsidRDefault="0003073B">
      <w:pPr>
        <w:rPr>
          <w:b/>
          <w:bCs/>
        </w:rPr>
      </w:pPr>
      <w:r>
        <w:rPr>
          <w:b/>
          <w:bCs/>
        </w:rPr>
        <w:t xml:space="preserve">4.2 - </w:t>
      </w:r>
      <w:r w:rsidR="00561030" w:rsidRPr="00561030">
        <w:rPr>
          <w:b/>
          <w:bCs/>
        </w:rPr>
        <w:t>MANANCIAIS DE SUPERFÍCIE</w:t>
      </w:r>
    </w:p>
    <w:p w14:paraId="19362126" w14:textId="77777777" w:rsidR="00561030" w:rsidRDefault="00561030" w:rsidP="00561030">
      <w:pPr>
        <w:spacing w:after="0" w:line="360" w:lineRule="auto"/>
        <w:jc w:val="both"/>
      </w:pPr>
    </w:p>
    <w:p w14:paraId="4CA26FB1" w14:textId="26425B33" w:rsidR="000D09B9" w:rsidRDefault="007B7D53" w:rsidP="000D09B9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</w:t>
      </w:r>
      <w:r w:rsidR="000D09B9">
        <w:rPr>
          <w:rFonts w:cstheme="minorHAnsi"/>
        </w:rPr>
        <w:t xml:space="preserve"> SAE </w:t>
      </w:r>
      <w:r w:rsidR="00F91729">
        <w:rPr>
          <w:rFonts w:cstheme="minorHAnsi"/>
        </w:rPr>
        <w:t>optou por</w:t>
      </w:r>
      <w:r w:rsidR="000D09B9">
        <w:rPr>
          <w:rFonts w:cstheme="minorHAnsi"/>
        </w:rPr>
        <w:t xml:space="preserve"> duas captações, uma no rio Jordão de 250 l/s e outra no rio Araguari também em 250 l/s, </w:t>
      </w:r>
      <w:r w:rsidR="000D09B9">
        <w:t>totalizando uma capacidade de 500 l/s (fig. 31)</w:t>
      </w:r>
      <w:r w:rsidR="000D09B9">
        <w:rPr>
          <w:rFonts w:cstheme="minorHAnsi"/>
        </w:rPr>
        <w:t xml:space="preserve">. Ambas as captações </w:t>
      </w:r>
      <w:r w:rsidR="00015BAC">
        <w:rPr>
          <w:rFonts w:cstheme="minorHAnsi"/>
        </w:rPr>
        <w:t>poderão</w:t>
      </w:r>
      <w:r w:rsidR="000D09B9">
        <w:rPr>
          <w:rFonts w:cstheme="minorHAnsi"/>
        </w:rPr>
        <w:t xml:space="preserve"> ser ampliadas no futuro, dependendo da disponibilidade hídrica que cada corpo hídrico apresentar na época.</w:t>
      </w:r>
    </w:p>
    <w:p w14:paraId="0EA3BEAF" w14:textId="77777777" w:rsidR="000D09B9" w:rsidRDefault="000D09B9">
      <w:pPr>
        <w:rPr>
          <w:b/>
          <w:bCs/>
          <w:sz w:val="20"/>
          <w:szCs w:val="20"/>
        </w:rPr>
      </w:pPr>
    </w:p>
    <w:p w14:paraId="3AD6E9D6" w14:textId="48A097B5" w:rsidR="00561030" w:rsidRDefault="00561030" w:rsidP="00561030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03073B">
        <w:rPr>
          <w:b/>
          <w:bCs/>
          <w:sz w:val="20"/>
          <w:szCs w:val="20"/>
        </w:rPr>
        <w:t>ura 31</w:t>
      </w:r>
      <w:r w:rsidRPr="0042716F">
        <w:rPr>
          <w:b/>
          <w:bCs/>
          <w:sz w:val="20"/>
          <w:szCs w:val="20"/>
        </w:rPr>
        <w:t xml:space="preserve"> – </w:t>
      </w:r>
      <w:r w:rsidR="00F91729">
        <w:rPr>
          <w:b/>
          <w:bCs/>
          <w:sz w:val="20"/>
          <w:szCs w:val="20"/>
        </w:rPr>
        <w:t>Posição das</w:t>
      </w:r>
      <w:r w:rsidR="00DF783A">
        <w:rPr>
          <w:b/>
          <w:bCs/>
          <w:sz w:val="20"/>
          <w:szCs w:val="20"/>
        </w:rPr>
        <w:t xml:space="preserve"> Captações no rio Araguari e rio Jordão</w:t>
      </w:r>
      <w:r w:rsidR="0003073B">
        <w:rPr>
          <w:b/>
          <w:bCs/>
          <w:sz w:val="20"/>
          <w:szCs w:val="20"/>
        </w:rPr>
        <w:t>, em relação à ETA e a cidade</w:t>
      </w:r>
    </w:p>
    <w:p w14:paraId="61D57B4D" w14:textId="77777777" w:rsidR="00561030" w:rsidRDefault="00DF783A" w:rsidP="00561030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2C0AA583" wp14:editId="2F7C5B92">
            <wp:extent cx="5326380" cy="5305533"/>
            <wp:effectExtent l="0" t="0" r="7620" b="9525"/>
            <wp:docPr id="43597633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76335" name="Imagem 435976335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91" r="8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945" cy="5314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81A87" w14:textId="77777777" w:rsidR="00561030" w:rsidRDefault="00561030" w:rsidP="00561030">
      <w:pPr>
        <w:spacing w:after="0" w:line="360" w:lineRule="auto"/>
        <w:jc w:val="both"/>
      </w:pPr>
    </w:p>
    <w:p w14:paraId="444E99EA" w14:textId="77777777" w:rsidR="00470023" w:rsidRDefault="00470023" w:rsidP="00561030">
      <w:pPr>
        <w:spacing w:after="0" w:line="360" w:lineRule="auto"/>
        <w:jc w:val="both"/>
      </w:pPr>
    </w:p>
    <w:p w14:paraId="16737CED" w14:textId="77777777" w:rsidR="00A336A2" w:rsidRDefault="00470023" w:rsidP="00561030">
      <w:pPr>
        <w:spacing w:after="0" w:line="360" w:lineRule="auto"/>
        <w:jc w:val="both"/>
      </w:pPr>
      <w:r w:rsidRPr="00470023">
        <w:rPr>
          <w:b/>
          <w:bCs/>
        </w:rPr>
        <w:t>Captação no rio Araguari:</w:t>
      </w:r>
      <w:r>
        <w:t xml:space="preserve"> esta captação</w:t>
      </w:r>
      <w:r w:rsidR="00561030">
        <w:t xml:space="preserve"> será feita no remanso do reservatório da UHE Capim Branco</w:t>
      </w:r>
      <w:r>
        <w:t xml:space="preserve"> (cota 570)</w:t>
      </w:r>
      <w:r w:rsidR="00561030">
        <w:t>, através de flutuante</w:t>
      </w:r>
      <w:r w:rsidR="00A336A2">
        <w:t xml:space="preserve"> (coordenadas </w:t>
      </w:r>
      <w:r w:rsidR="00A336A2" w:rsidRPr="00A336A2">
        <w:t>18</w:t>
      </w:r>
      <w:r w:rsidR="00A336A2" w:rsidRPr="00A336A2">
        <w:rPr>
          <w:vertAlign w:val="superscript"/>
        </w:rPr>
        <w:t>o</w:t>
      </w:r>
      <w:r w:rsidR="00A336A2" w:rsidRPr="00A336A2">
        <w:t>45'35"</w:t>
      </w:r>
      <w:r w:rsidR="00A336A2">
        <w:t>S;</w:t>
      </w:r>
      <w:r w:rsidR="00A336A2" w:rsidRPr="00A336A2">
        <w:t xml:space="preserve"> 48</w:t>
      </w:r>
      <w:r w:rsidR="00A336A2" w:rsidRPr="00A336A2">
        <w:rPr>
          <w:vertAlign w:val="superscript"/>
        </w:rPr>
        <w:t>o</w:t>
      </w:r>
      <w:r w:rsidR="00A336A2" w:rsidRPr="00A336A2">
        <w:t>11'28"</w:t>
      </w:r>
      <w:r w:rsidR="00A336A2">
        <w:t>W)</w:t>
      </w:r>
      <w:r w:rsidR="00561030">
        <w:t>. A capacidade será de 250 l/s, apenas 2% da vazão outorgável</w:t>
      </w:r>
      <w:r w:rsidR="000A73ED">
        <w:rPr>
          <w:rStyle w:val="Refdenotaderodap"/>
        </w:rPr>
        <w:footnoteReference w:id="14"/>
      </w:r>
      <w:r w:rsidR="00561030">
        <w:t xml:space="preserve">. </w:t>
      </w:r>
      <w:r w:rsidR="00A336A2">
        <w:t xml:space="preserve">O acesso é parte asfalto (BR 050) e parte </w:t>
      </w:r>
      <w:r w:rsidR="0003073B">
        <w:t xml:space="preserve">em </w:t>
      </w:r>
      <w:r w:rsidR="00A336A2">
        <w:t>terra, pela estrada vicinal em direção a Capela da Comunidade do Buracão.</w:t>
      </w:r>
      <w:r w:rsidR="006B2E54">
        <w:t xml:space="preserve"> Será necessário implantar 300 ml de estrada vicinal para acesso à captação</w:t>
      </w:r>
      <w:r w:rsidR="00CA48F7">
        <w:t xml:space="preserve"> (Fig. 32).</w:t>
      </w:r>
    </w:p>
    <w:p w14:paraId="678C5E8C" w14:textId="77777777" w:rsidR="00A336A2" w:rsidRDefault="00A336A2" w:rsidP="00561030">
      <w:pPr>
        <w:spacing w:after="0" w:line="360" w:lineRule="auto"/>
        <w:jc w:val="both"/>
      </w:pPr>
    </w:p>
    <w:p w14:paraId="0F140185" w14:textId="77777777" w:rsidR="00561030" w:rsidRDefault="00561030" w:rsidP="00561030">
      <w:pPr>
        <w:spacing w:after="0" w:line="360" w:lineRule="auto"/>
        <w:jc w:val="both"/>
      </w:pPr>
      <w:r>
        <w:t xml:space="preserve">A água bruta </w:t>
      </w:r>
      <w:r w:rsidR="00DF783A">
        <w:t xml:space="preserve">é de boa qualidade, </w:t>
      </w:r>
      <w:r>
        <w:t>baixa turbidez</w:t>
      </w:r>
      <w:r w:rsidR="00DF783A">
        <w:t>, com mata ciliar conservada.</w:t>
      </w:r>
      <w:r>
        <w:t xml:space="preserve"> Não se vislumbra problemas de poluição e/ou contaminação, contudo, dado que o rio atraves</w:t>
      </w:r>
      <w:r w:rsidR="00DF783A">
        <w:t>s</w:t>
      </w:r>
      <w:r>
        <w:t>a inúmeras área</w:t>
      </w:r>
      <w:r w:rsidR="000A73ED">
        <w:t>s</w:t>
      </w:r>
      <w:r>
        <w:t xml:space="preserve"> urbanas e rodovias, o risco é muito maior que </w:t>
      </w:r>
      <w:r w:rsidR="00DF783A">
        <w:t>a</w:t>
      </w:r>
      <w:r>
        <w:t xml:space="preserve"> do rio Jordão. Há disputa de recurso hídrico com o setor elétrico, mas esta disputa não deve interferir na vazão a ser captada, dada esta ser irrisória em relação a vazão outorgável. Será implantada uma rotina de controle de vazão</w:t>
      </w:r>
      <w:r w:rsidR="00DF783A">
        <w:t xml:space="preserve"> do rio</w:t>
      </w:r>
      <w:r>
        <w:t xml:space="preserve"> e</w:t>
      </w:r>
      <w:r w:rsidR="00DF783A">
        <w:t xml:space="preserve"> de</w:t>
      </w:r>
      <w:r>
        <w:t xml:space="preserve"> monitoramento dos usos privados, para apoio à atividade de fiscalização.</w:t>
      </w:r>
    </w:p>
    <w:p w14:paraId="0D8B0AEF" w14:textId="77777777" w:rsidR="00561030" w:rsidRDefault="00561030" w:rsidP="00561030">
      <w:pPr>
        <w:spacing w:after="0" w:line="360" w:lineRule="auto"/>
        <w:jc w:val="both"/>
      </w:pPr>
    </w:p>
    <w:p w14:paraId="2A2F2E78" w14:textId="77777777" w:rsidR="00A336A2" w:rsidRDefault="00A336A2" w:rsidP="00561030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03073B">
        <w:rPr>
          <w:b/>
          <w:bCs/>
          <w:sz w:val="20"/>
          <w:szCs w:val="20"/>
        </w:rPr>
        <w:t>ura 32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Captação no rio Araguari</w:t>
      </w:r>
    </w:p>
    <w:p w14:paraId="6F167B8C" w14:textId="77777777" w:rsidR="00DF783A" w:rsidRDefault="00A336A2" w:rsidP="00561030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50D1C6BB" wp14:editId="1AC1D3D8">
            <wp:extent cx="4084320" cy="3634474"/>
            <wp:effectExtent l="0" t="0" r="0" b="4445"/>
            <wp:docPr id="60831840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31840" name="Imagem 60831840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422" cy="3642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E8E6A" w14:textId="77777777" w:rsidR="00920366" w:rsidRDefault="00920366" w:rsidP="00561030">
      <w:pPr>
        <w:spacing w:after="0" w:line="360" w:lineRule="auto"/>
        <w:jc w:val="both"/>
      </w:pPr>
    </w:p>
    <w:p w14:paraId="13FA495C" w14:textId="4F60D8EC" w:rsidR="00920366" w:rsidRDefault="00F91729" w:rsidP="00920366">
      <w:pPr>
        <w:spacing w:after="0" w:line="360" w:lineRule="auto"/>
        <w:jc w:val="both"/>
      </w:pPr>
      <w:r>
        <w:t>O recalque</w:t>
      </w:r>
      <w:r w:rsidR="00B478A8">
        <w:t xml:space="preserve"> da água bruta</w:t>
      </w:r>
      <w:r w:rsidR="00920366" w:rsidRPr="00920366">
        <w:t xml:space="preserve"> do rio Araguari será em duas fases, operando a 250 l/s. A primeira elevatória </w:t>
      </w:r>
      <w:r w:rsidR="00B478A8">
        <w:t xml:space="preserve">de água bruta (EAB) </w:t>
      </w:r>
      <w:r w:rsidR="00920366" w:rsidRPr="00920366">
        <w:t>será por flutuante, com 1+R CMB de 50 cv, (incidência de 0,05 kWh/m3), adutora de 0,15 km, em 400mm, aduzindo a</w:t>
      </w:r>
      <w:r w:rsidR="00B478A8">
        <w:t>o</w:t>
      </w:r>
      <w:r w:rsidR="00920366" w:rsidRPr="00920366">
        <w:t xml:space="preserve"> poço de sução da elevatóri</w:t>
      </w:r>
      <w:r w:rsidR="00B478A8">
        <w:t>a</w:t>
      </w:r>
      <w:r w:rsidR="00920366" w:rsidRPr="00920366">
        <w:t xml:space="preserve"> principal (fase 2)</w:t>
      </w:r>
      <w:r w:rsidR="00CA48F7">
        <w:t>,com</w:t>
      </w:r>
      <w:r w:rsidR="00920366" w:rsidRPr="00920366">
        <w:t xml:space="preserve"> operação automatizada em relação ao poço da Elevat</w:t>
      </w:r>
      <w:r w:rsidR="00907128">
        <w:t>ó</w:t>
      </w:r>
      <w:r w:rsidR="00920366" w:rsidRPr="00920366">
        <w:t xml:space="preserve">ria </w:t>
      </w:r>
      <w:r w:rsidR="00CA48F7">
        <w:t>P</w:t>
      </w:r>
      <w:r w:rsidR="00920366" w:rsidRPr="00920366">
        <w:t xml:space="preserve">rincipal, com controle pelo CCO da ETA.  A Elevatória principal será por poço de sução, com 4+R CMB de 450 cv cada, totalizando 1.800 cv operativos (incidência de 1,47 kWh/m3), adutora com 10,5 km, </w:t>
      </w:r>
      <w:r w:rsidR="00BB5D4E">
        <w:t>DN</w:t>
      </w:r>
      <w:r w:rsidR="00920366" w:rsidRPr="00920366">
        <w:t xml:space="preserve"> 500mm, em FF, com dispositivo anti</w:t>
      </w:r>
      <w:r w:rsidR="00470023">
        <w:t>-</w:t>
      </w:r>
      <w:r w:rsidR="00920366" w:rsidRPr="00920366">
        <w:t>arriete. A operação será automatizada em relação à ETA, com controle pelo CCO da ETA.</w:t>
      </w:r>
      <w:r w:rsidR="00920366">
        <w:t xml:space="preserve"> Será necessário implantar 300 ml de estrada vicinal para acesso à captação e obter 800 ml de servidão para passagem da adutora de água bruta</w:t>
      </w:r>
      <w:r w:rsidR="00CA48F7">
        <w:t xml:space="preserve"> (fig. 33)</w:t>
      </w:r>
    </w:p>
    <w:p w14:paraId="03DD0187" w14:textId="77777777" w:rsidR="00920366" w:rsidRDefault="00920366" w:rsidP="00561030">
      <w:pPr>
        <w:spacing w:after="0" w:line="360" w:lineRule="auto"/>
        <w:jc w:val="both"/>
      </w:pPr>
    </w:p>
    <w:p w14:paraId="509046DF" w14:textId="77777777" w:rsidR="00FC1365" w:rsidRDefault="00FC1365" w:rsidP="00561030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33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Adutora de Água Bruta no rio Araguari</w:t>
      </w:r>
    </w:p>
    <w:p w14:paraId="49FBC702" w14:textId="77777777" w:rsidR="00FC1365" w:rsidRDefault="00FC1365" w:rsidP="00561030">
      <w:pPr>
        <w:spacing w:after="0" w:line="360" w:lineRule="auto"/>
        <w:jc w:val="both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  <w:lang w:eastAsia="pt-BR"/>
        </w:rPr>
        <w:drawing>
          <wp:inline distT="0" distB="0" distL="0" distR="0" wp14:anchorId="18E8CC21" wp14:editId="35EBCC7B">
            <wp:extent cx="3901440" cy="4762189"/>
            <wp:effectExtent l="0" t="0" r="3810" b="635"/>
            <wp:docPr id="126773258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73258" name="Imagem 126773258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13" r="19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987" cy="477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E6414" w14:textId="77777777" w:rsidR="00FC1365" w:rsidRDefault="00FC1365" w:rsidP="00561030">
      <w:pPr>
        <w:spacing w:after="0" w:line="360" w:lineRule="auto"/>
        <w:jc w:val="both"/>
      </w:pPr>
    </w:p>
    <w:p w14:paraId="522230A0" w14:textId="77777777" w:rsidR="00BB5D4E" w:rsidRDefault="00BB5D4E" w:rsidP="00561030">
      <w:pPr>
        <w:spacing w:after="0" w:line="360" w:lineRule="auto"/>
        <w:jc w:val="both"/>
      </w:pPr>
    </w:p>
    <w:p w14:paraId="04B05068" w14:textId="25D8F057" w:rsidR="00507D97" w:rsidRDefault="00470023" w:rsidP="00561030">
      <w:pPr>
        <w:spacing w:after="0" w:line="360" w:lineRule="auto"/>
        <w:jc w:val="both"/>
      </w:pPr>
      <w:r w:rsidRPr="00470023">
        <w:rPr>
          <w:b/>
          <w:bCs/>
        </w:rPr>
        <w:t>C</w:t>
      </w:r>
      <w:r w:rsidR="00561030" w:rsidRPr="00470023">
        <w:rPr>
          <w:b/>
          <w:bCs/>
        </w:rPr>
        <w:t>aptação do rio Jordão</w:t>
      </w:r>
      <w:r w:rsidRPr="00470023">
        <w:rPr>
          <w:b/>
          <w:bCs/>
        </w:rPr>
        <w:t>:</w:t>
      </w:r>
      <w:r>
        <w:t xml:space="preserve"> Esta captação</w:t>
      </w:r>
      <w:r w:rsidR="00561030">
        <w:t xml:space="preserve"> (cota </w:t>
      </w:r>
      <w:r w:rsidR="00907128">
        <w:t>75</w:t>
      </w:r>
      <w:r w:rsidR="00561030">
        <w:t>0)</w:t>
      </w:r>
      <w:r w:rsidR="00CA48F7">
        <w:t>terá</w:t>
      </w:r>
      <w:r w:rsidR="006B2E54">
        <w:t xml:space="preserve"> vazão outorgada de 250 l/s</w:t>
      </w:r>
      <w:r w:rsidR="00561030">
        <w:t xml:space="preserve">, </w:t>
      </w:r>
      <w:r w:rsidR="00CA48F7">
        <w:t xml:space="preserve">com </w:t>
      </w:r>
      <w:r w:rsidR="00561030">
        <w:t xml:space="preserve">barragem </w:t>
      </w:r>
      <w:r w:rsidR="005B3ACC">
        <w:t xml:space="preserve">de nível </w:t>
      </w:r>
      <w:r w:rsidR="00561030">
        <w:t xml:space="preserve">de enrocamento </w:t>
      </w:r>
      <w:r w:rsidR="006B2E54">
        <w:t>(2,</w:t>
      </w:r>
      <w:r w:rsidR="00920366">
        <w:t>0</w:t>
      </w:r>
      <w:r w:rsidR="006B2E54">
        <w:t xml:space="preserve"> ml de altura</w:t>
      </w:r>
      <w:r w:rsidR="00430FBE">
        <w:t xml:space="preserve"> e 25 ml de comprimento</w:t>
      </w:r>
      <w:r w:rsidR="006B2E54">
        <w:t>)</w:t>
      </w:r>
      <w:r w:rsidR="00430FBE">
        <w:t>,</w:t>
      </w:r>
      <w:r w:rsidR="00CA48F7">
        <w:t>e</w:t>
      </w:r>
      <w:r w:rsidR="00561030">
        <w:t xml:space="preserve"> tubo de captação</w:t>
      </w:r>
      <w:r w:rsidR="006B2E54">
        <w:t xml:space="preserve"> direto</w:t>
      </w:r>
      <w:r w:rsidR="00430FBE">
        <w:t xml:space="preserve"> do remanso</w:t>
      </w:r>
      <w:r w:rsidR="00561030">
        <w:t xml:space="preserve">, sem reservatório </w:t>
      </w:r>
      <w:r w:rsidR="005B3ACC">
        <w:t xml:space="preserve">de </w:t>
      </w:r>
      <w:r w:rsidR="00F91729">
        <w:t>acumulação, nas</w:t>
      </w:r>
      <w:r w:rsidR="00BB5D4E">
        <w:t xml:space="preserve"> </w:t>
      </w:r>
      <w:r w:rsidR="00A336A2">
        <w:t xml:space="preserve">coordenadas </w:t>
      </w:r>
      <w:r w:rsidR="00507D97" w:rsidRPr="00507D97">
        <w:t>16</w:t>
      </w:r>
      <w:r w:rsidR="00507D97" w:rsidRPr="00B4199E">
        <w:rPr>
          <w:vertAlign w:val="superscript"/>
        </w:rPr>
        <w:t>o</w:t>
      </w:r>
      <w:r w:rsidR="00507D97" w:rsidRPr="00507D97">
        <w:t>39'40"</w:t>
      </w:r>
      <w:r w:rsidR="00507D97">
        <w:t xml:space="preserve">S; </w:t>
      </w:r>
      <w:r w:rsidR="00507D97" w:rsidRPr="00507D97">
        <w:t>48</w:t>
      </w:r>
      <w:r w:rsidR="00507D97" w:rsidRPr="00B4199E">
        <w:rPr>
          <w:vertAlign w:val="superscript"/>
        </w:rPr>
        <w:t>o</w:t>
      </w:r>
      <w:r w:rsidR="00507D97" w:rsidRPr="00507D97">
        <w:t>05'50"</w:t>
      </w:r>
      <w:r w:rsidR="00507D97">
        <w:t>W</w:t>
      </w:r>
      <w:r w:rsidR="00CA48F7">
        <w:t xml:space="preserve"> (fig. 34</w:t>
      </w:r>
      <w:r w:rsidR="00507D97">
        <w:t>)</w:t>
      </w:r>
      <w:r w:rsidR="00561030">
        <w:t xml:space="preserve">. </w:t>
      </w:r>
      <w:r w:rsidR="00507D97">
        <w:t xml:space="preserve">O acesso é parte asfalto (BR 050) e parte </w:t>
      </w:r>
      <w:r w:rsidR="00CA48F7">
        <w:t xml:space="preserve">em </w:t>
      </w:r>
      <w:r w:rsidR="00507D97">
        <w:t xml:space="preserve">terra, pela estrada vicinal em direção a </w:t>
      </w:r>
      <w:r w:rsidR="005B3ACC">
        <w:t>Cachoeira do Tamanduá</w:t>
      </w:r>
      <w:r w:rsidR="00507D97">
        <w:t>.</w:t>
      </w:r>
      <w:r w:rsidR="006B2E54">
        <w:t xml:space="preserve"> Será necessário implantar </w:t>
      </w:r>
      <w:r w:rsidR="00430FBE">
        <w:t>2</w:t>
      </w:r>
      <w:r w:rsidR="006B2E54">
        <w:t>,</w:t>
      </w:r>
      <w:r w:rsidR="00430FBE">
        <w:t>1</w:t>
      </w:r>
      <w:r w:rsidR="006B2E54">
        <w:t xml:space="preserve"> km de estrada vicinal em servidão de passagem, para acesso à captação, </w:t>
      </w:r>
      <w:r w:rsidR="00430FBE">
        <w:t>sendo 800 ml em rampa de 12%.</w:t>
      </w:r>
    </w:p>
    <w:p w14:paraId="7B0956EE" w14:textId="77777777" w:rsidR="00507D97" w:rsidRDefault="00507D97" w:rsidP="00561030">
      <w:pPr>
        <w:spacing w:after="0" w:line="360" w:lineRule="auto"/>
        <w:jc w:val="both"/>
      </w:pPr>
    </w:p>
    <w:p w14:paraId="3058EEA9" w14:textId="77777777" w:rsidR="00920366" w:rsidRDefault="00920366" w:rsidP="00920366">
      <w:pPr>
        <w:spacing w:after="0" w:line="360" w:lineRule="auto"/>
        <w:jc w:val="both"/>
      </w:pPr>
      <w:r>
        <w:t>A vazão captada é menos da metade da vazão outorgável</w:t>
      </w:r>
      <w:r w:rsidR="00BB5D4E">
        <w:rPr>
          <w:rStyle w:val="Refdenotaderodap"/>
        </w:rPr>
        <w:footnoteReference w:id="15"/>
      </w:r>
      <w:r>
        <w:t>. A qualidade da água bruta é muito boa e de baixa turbidez. Não se vislumbra problema de poluição e/ou contaminação, e a mata ciliar está conservada. Há disputa de recurso hídrico com o setor agropecuário, mas esta disputa não deve interferir na vazão a ser captada, dada esta ser menos da metade da vazão outorgável. Será implantada uma rotina de controle de vazão, e monitoramento dos usos privados, para apoio à atividade de fiscalização.</w:t>
      </w:r>
    </w:p>
    <w:p w14:paraId="5EC88928" w14:textId="77777777" w:rsidR="00920366" w:rsidRDefault="00920366">
      <w:pPr>
        <w:rPr>
          <w:b/>
          <w:bCs/>
          <w:sz w:val="20"/>
          <w:szCs w:val="20"/>
        </w:rPr>
      </w:pPr>
    </w:p>
    <w:p w14:paraId="4E42B379" w14:textId="77777777" w:rsidR="005B3ACC" w:rsidRDefault="005B3ACC" w:rsidP="005B3ACC">
      <w:pPr>
        <w:rPr>
          <w:b/>
          <w:bCs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34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>Captação no rio Jordão</w:t>
      </w:r>
    </w:p>
    <w:p w14:paraId="6FEC1108" w14:textId="77777777" w:rsidR="005B3ACC" w:rsidRDefault="005B3ACC" w:rsidP="005B3ACC">
      <w:pPr>
        <w:rPr>
          <w:b/>
          <w:bCs/>
        </w:rPr>
      </w:pPr>
      <w:r>
        <w:rPr>
          <w:b/>
          <w:bCs/>
          <w:noProof/>
          <w:lang w:eastAsia="pt-BR"/>
        </w:rPr>
        <w:drawing>
          <wp:inline distT="0" distB="0" distL="0" distR="0" wp14:anchorId="321050E5" wp14:editId="36FC1C3C">
            <wp:extent cx="5367167" cy="3147060"/>
            <wp:effectExtent l="0" t="0" r="5080" b="0"/>
            <wp:docPr id="110978371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83717" name="Imagem 1109783717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0" t="16348" r="10114" b="15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929" cy="315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64535" w14:textId="77777777" w:rsidR="005B3ACC" w:rsidRDefault="005B3ACC" w:rsidP="00561030">
      <w:pPr>
        <w:spacing w:after="0" w:line="360" w:lineRule="auto"/>
        <w:jc w:val="both"/>
      </w:pPr>
    </w:p>
    <w:p w14:paraId="5EA9F245" w14:textId="77777777" w:rsidR="00430FBE" w:rsidRDefault="00430FBE" w:rsidP="00561030">
      <w:pPr>
        <w:spacing w:after="0" w:line="360" w:lineRule="auto"/>
        <w:jc w:val="both"/>
      </w:pPr>
    </w:p>
    <w:p w14:paraId="38C0301C" w14:textId="0E8904E9" w:rsidR="005B3ACC" w:rsidRDefault="00920366" w:rsidP="005B3ACC">
      <w:pPr>
        <w:spacing w:after="0" w:line="360" w:lineRule="auto"/>
        <w:jc w:val="both"/>
      </w:pPr>
      <w:r w:rsidRPr="00920366">
        <w:t>A EAB do rio Jordão será por poço de sução, com 3+R CMB de 400 cv cada, totalizando 1.200 cv operativos (incidência de 1,06 kWh/m3). A adutora terá 11,8 km, em 400mm, em FF, com dispositivo anti</w:t>
      </w:r>
      <w:r w:rsidR="00470023">
        <w:t>-</w:t>
      </w:r>
      <w:r w:rsidRPr="00920366">
        <w:t>arriete. A operação será automatizada em relação à ETA, e com controle pelo CCO da ETA.</w:t>
      </w:r>
      <w:r w:rsidR="00F91729">
        <w:t xml:space="preserve"> </w:t>
      </w:r>
      <w:r w:rsidR="005B3ACC">
        <w:t xml:space="preserve">Será necessário implantar </w:t>
      </w:r>
      <w:r w:rsidR="00CA48F7">
        <w:t>2,1</w:t>
      </w:r>
      <w:r w:rsidR="005B3ACC">
        <w:t xml:space="preserve"> km de estrada vicinal e de servidão para acesso à captação e passagem da adutora de água bruta</w:t>
      </w:r>
      <w:r w:rsidR="00CA48F7">
        <w:t xml:space="preserve"> (fig. 35)</w:t>
      </w:r>
      <w:r w:rsidR="00124DC1">
        <w:t>.</w:t>
      </w:r>
    </w:p>
    <w:p w14:paraId="4002835B" w14:textId="77777777" w:rsidR="00470023" w:rsidRDefault="00470023" w:rsidP="00470023">
      <w:pPr>
        <w:spacing w:after="0" w:line="360" w:lineRule="auto"/>
        <w:jc w:val="both"/>
      </w:pPr>
    </w:p>
    <w:p w14:paraId="3B760417" w14:textId="77777777" w:rsidR="00FC1365" w:rsidRDefault="00FC1365" w:rsidP="00470023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35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Adutora de Água Bruta (AAB) no rio Jordão</w:t>
      </w:r>
    </w:p>
    <w:p w14:paraId="3987AB84" w14:textId="77777777" w:rsidR="00FC1365" w:rsidRDefault="00FC1365" w:rsidP="00470023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00D408BC" wp14:editId="615FCD17">
            <wp:extent cx="5746345" cy="3093480"/>
            <wp:effectExtent l="0" t="0" r="6985" b="0"/>
            <wp:docPr id="449332117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32117" name="Imagem 449332117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" t="13360" r="6585" b="20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005" cy="310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BB388" w14:textId="77777777" w:rsidR="00FC1365" w:rsidRDefault="00FC1365" w:rsidP="00470023">
      <w:pPr>
        <w:spacing w:after="0" w:line="360" w:lineRule="auto"/>
        <w:jc w:val="both"/>
      </w:pPr>
    </w:p>
    <w:p w14:paraId="35B3344F" w14:textId="77777777" w:rsidR="00BB5D4E" w:rsidRDefault="00BB5D4E" w:rsidP="00470023">
      <w:pPr>
        <w:spacing w:after="0" w:line="360" w:lineRule="auto"/>
        <w:jc w:val="both"/>
      </w:pPr>
    </w:p>
    <w:p w14:paraId="36EA949D" w14:textId="77777777" w:rsidR="009F7640" w:rsidRPr="00561030" w:rsidRDefault="00470023" w:rsidP="00470023">
      <w:pPr>
        <w:spacing w:after="0" w:line="360" w:lineRule="auto"/>
        <w:jc w:val="both"/>
        <w:rPr>
          <w:b/>
          <w:bCs/>
        </w:rPr>
      </w:pPr>
      <w:r>
        <w:t xml:space="preserve">As duas captações terão acesso permanente, áreas cercadas, urbanizadas e mantidas higienizadas, com portaria e vigilância remota. As duas elevatórias terão </w:t>
      </w:r>
      <w:r w:rsidR="00920366" w:rsidRPr="00920366">
        <w:t xml:space="preserve">telemetria e instalações elétricas com os instrumentos de controle e proteção adequados. A instalação hidráulica terá os equipamentos de proteção e manutenção necessários. </w:t>
      </w:r>
      <w:r w:rsidR="009F7640" w:rsidRPr="00561030">
        <w:rPr>
          <w:b/>
          <w:bCs/>
        </w:rPr>
        <w:br w:type="page"/>
      </w:r>
    </w:p>
    <w:p w14:paraId="605423AC" w14:textId="77777777" w:rsidR="00046FB0" w:rsidRDefault="00046FB0" w:rsidP="00920366">
      <w:pPr>
        <w:spacing w:after="0" w:line="360" w:lineRule="auto"/>
        <w:jc w:val="both"/>
      </w:pPr>
    </w:p>
    <w:p w14:paraId="16E9791E" w14:textId="77777777" w:rsidR="007C5E0D" w:rsidRPr="009F7640" w:rsidRDefault="00CA48F7" w:rsidP="007C5E0D">
      <w:pPr>
        <w:spacing w:after="0" w:line="360" w:lineRule="auto"/>
        <w:rPr>
          <w:b/>
          <w:bCs/>
        </w:rPr>
      </w:pPr>
      <w:r>
        <w:rPr>
          <w:b/>
          <w:bCs/>
        </w:rPr>
        <w:t xml:space="preserve">4.3 - </w:t>
      </w:r>
      <w:r w:rsidR="007C5E0D">
        <w:rPr>
          <w:b/>
          <w:bCs/>
        </w:rPr>
        <w:t>ESTAÇ</w:t>
      </w:r>
      <w:r w:rsidR="005B6E6B">
        <w:rPr>
          <w:b/>
          <w:bCs/>
        </w:rPr>
        <w:t>ÃO DE TRATA</w:t>
      </w:r>
      <w:r w:rsidR="00FC1365">
        <w:rPr>
          <w:b/>
          <w:bCs/>
        </w:rPr>
        <w:t>M</w:t>
      </w:r>
      <w:r w:rsidR="005B6E6B">
        <w:rPr>
          <w:b/>
          <w:bCs/>
        </w:rPr>
        <w:t xml:space="preserve">ENTO DE </w:t>
      </w:r>
      <w:r w:rsidR="006830DD">
        <w:rPr>
          <w:b/>
          <w:bCs/>
        </w:rPr>
        <w:t>ÁGUA (ETA)</w:t>
      </w:r>
    </w:p>
    <w:p w14:paraId="15D84280" w14:textId="77777777" w:rsidR="007C5E0D" w:rsidRDefault="007C5E0D" w:rsidP="007C5E0D">
      <w:pPr>
        <w:spacing w:after="0" w:line="360" w:lineRule="auto"/>
      </w:pPr>
    </w:p>
    <w:p w14:paraId="247BF0BC" w14:textId="398E272D" w:rsidR="006830DD" w:rsidRDefault="006830DD" w:rsidP="00927577">
      <w:pPr>
        <w:spacing w:after="0" w:line="360" w:lineRule="auto"/>
        <w:jc w:val="both"/>
      </w:pPr>
      <w:r>
        <w:t>A água capta</w:t>
      </w:r>
      <w:r w:rsidR="00FC1365">
        <w:t>da dos rios Araguari e Jordão s</w:t>
      </w:r>
      <w:r>
        <w:t>erá</w:t>
      </w:r>
      <w:r w:rsidR="00FC1365">
        <w:t xml:space="preserve"> tratada em Estação de Tratamento de Água (ETA)</w:t>
      </w:r>
      <w:r>
        <w:t xml:space="preserve">, </w:t>
      </w:r>
      <w:r w:rsidR="00FC1365">
        <w:t>do tipo convencional, aberta, instalada no Distrito Industrial</w:t>
      </w:r>
      <w:r w:rsidR="00927577">
        <w:t xml:space="preserve">, </w:t>
      </w:r>
      <w:r w:rsidR="00863C6E">
        <w:t xml:space="preserve">em terreno de área aproximada de 9 mil m2, </w:t>
      </w:r>
      <w:r w:rsidR="00927577">
        <w:t>cota 950(coordenadas 18</w:t>
      </w:r>
      <w:r w:rsidR="00927577" w:rsidRPr="00927577">
        <w:rPr>
          <w:vertAlign w:val="superscript"/>
        </w:rPr>
        <w:t>o</w:t>
      </w:r>
      <w:r w:rsidR="00927577">
        <w:t>40'48"S; 48</w:t>
      </w:r>
      <w:r w:rsidR="00927577" w:rsidRPr="00927577">
        <w:rPr>
          <w:vertAlign w:val="superscript"/>
        </w:rPr>
        <w:t>o</w:t>
      </w:r>
      <w:r w:rsidR="00927577">
        <w:t>10'26"W)</w:t>
      </w:r>
      <w:r w:rsidR="00907128">
        <w:t>, que será disponibilizado pela Prefeitura Municipal</w:t>
      </w:r>
      <w:r w:rsidR="00CA48F7">
        <w:t xml:space="preserve"> (fig. 36)</w:t>
      </w:r>
      <w:r w:rsidR="00907128">
        <w:t>. A ETA</w:t>
      </w:r>
      <w:r w:rsidR="00F91729">
        <w:t xml:space="preserve"> </w:t>
      </w:r>
      <w:r w:rsidR="00907128">
        <w:t>terá</w:t>
      </w:r>
      <w:r w:rsidR="00FC1365">
        <w:t xml:space="preserve"> capacidade de 500 l/s, </w:t>
      </w:r>
      <w:r>
        <w:t>que atenderá a 50% da demanda de água da cidade.</w:t>
      </w:r>
    </w:p>
    <w:p w14:paraId="41CF13AB" w14:textId="77777777" w:rsidR="006830DD" w:rsidRDefault="006830DD" w:rsidP="006830DD">
      <w:pPr>
        <w:spacing w:after="0" w:line="360" w:lineRule="auto"/>
        <w:jc w:val="both"/>
      </w:pPr>
    </w:p>
    <w:p w14:paraId="403269E0" w14:textId="77777777" w:rsidR="00863C6E" w:rsidRDefault="00863C6E" w:rsidP="00863C6E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36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Local da Estação de Tratamento de Água (ETA)</w:t>
      </w:r>
    </w:p>
    <w:p w14:paraId="69149FA6" w14:textId="77777777" w:rsidR="00863C6E" w:rsidRDefault="00863C6E" w:rsidP="006830DD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334BDF6C" wp14:editId="00C6FF0A">
            <wp:extent cx="5400040" cy="3878580"/>
            <wp:effectExtent l="0" t="0" r="0" b="7620"/>
            <wp:docPr id="36069439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94391" name="Imagem 36069439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D8503" w14:textId="77777777" w:rsidR="00927577" w:rsidRDefault="00927577" w:rsidP="006830DD">
      <w:pPr>
        <w:spacing w:after="0" w:line="360" w:lineRule="auto"/>
        <w:jc w:val="both"/>
      </w:pPr>
    </w:p>
    <w:p w14:paraId="6E249888" w14:textId="77777777" w:rsidR="00FC1365" w:rsidRDefault="00FC1365" w:rsidP="006830DD">
      <w:pPr>
        <w:spacing w:after="0" w:line="360" w:lineRule="auto"/>
        <w:jc w:val="both"/>
      </w:pPr>
    </w:p>
    <w:p w14:paraId="0CFC8E73" w14:textId="766CD72E" w:rsidR="006830DD" w:rsidRDefault="006830DD" w:rsidP="006830DD">
      <w:pPr>
        <w:spacing w:after="0" w:line="360" w:lineRule="auto"/>
        <w:jc w:val="both"/>
      </w:pPr>
      <w:r>
        <w:t>O tratamento será por floculação, decantação, filtragem, desinfecção</w:t>
      </w:r>
      <w:r w:rsidR="00FC1365">
        <w:t xml:space="preserve"> (hipoclorito)</w:t>
      </w:r>
      <w:r>
        <w:t xml:space="preserve"> e </w:t>
      </w:r>
      <w:r w:rsidR="00F91729">
        <w:t>fluoretação. A</w:t>
      </w:r>
      <w:r>
        <w:t xml:space="preserve"> </w:t>
      </w:r>
      <w:r w:rsidR="00BB5D4E">
        <w:t>o</w:t>
      </w:r>
      <w:r>
        <w:t xml:space="preserve">peração será manual, </w:t>
      </w:r>
      <w:r w:rsidR="000647B5">
        <w:t xml:space="preserve">diariamente </w:t>
      </w:r>
      <w:r>
        <w:t>em 4 turnos</w:t>
      </w:r>
      <w:r w:rsidR="000647B5">
        <w:t xml:space="preserve"> de 6 horas</w:t>
      </w:r>
      <w:r>
        <w:t>, com controle automatizado da dosagem produtos químicos e da qualidade da água tratada. O processo será monitorado remotamente pelo CCO em termos da parâmetros de qualidade da água produzida em todas as fases do processo.</w:t>
      </w:r>
    </w:p>
    <w:p w14:paraId="4FF17AC3" w14:textId="77777777" w:rsidR="006830DD" w:rsidRDefault="006830DD" w:rsidP="006830DD">
      <w:pPr>
        <w:spacing w:after="0" w:line="360" w:lineRule="auto"/>
        <w:jc w:val="both"/>
      </w:pPr>
    </w:p>
    <w:p w14:paraId="7DFF7263" w14:textId="77777777" w:rsidR="007C5E0D" w:rsidRDefault="006830DD" w:rsidP="006830DD">
      <w:pPr>
        <w:spacing w:after="0" w:line="360" w:lineRule="auto"/>
        <w:jc w:val="both"/>
      </w:pPr>
      <w:r>
        <w:t>A ETA será m</w:t>
      </w:r>
      <w:r w:rsidR="00927577">
        <w:t>o</w:t>
      </w:r>
      <w:r>
        <w:t>dulada em 4 módulos de 125 l/s cada</w:t>
      </w:r>
      <w:r w:rsidR="00927577">
        <w:t xml:space="preserve">, e </w:t>
      </w:r>
      <w:r>
        <w:t>contará com sistema de recuperação de água de processo e de tratamento de resíduos, bem como laboratório, casa de química, almoxarifado, CCO, escritórios, oficina, garagem, área de suporte para funcionários, Centro de Reservação (CR) e ele</w:t>
      </w:r>
      <w:r w:rsidR="00863C6E">
        <w:t>v</w:t>
      </w:r>
      <w:r>
        <w:t xml:space="preserve">atória de água tratada (EAT).A área terá acesso pavimentado (escopo da PPP), será cercada, urbanizada, mantida </w:t>
      </w:r>
      <w:r w:rsidR="00863C6E">
        <w:t>higienizada</w:t>
      </w:r>
      <w:r>
        <w:t>, com portaria e vigilância remota</w:t>
      </w:r>
      <w:r w:rsidR="000647B5">
        <w:t>. A ETA contará com macromedição de entrada e saída.</w:t>
      </w:r>
    </w:p>
    <w:p w14:paraId="4BD44137" w14:textId="77777777" w:rsidR="007C5E0D" w:rsidRDefault="007C5E0D">
      <w:r>
        <w:br w:type="page"/>
      </w:r>
    </w:p>
    <w:p w14:paraId="28D6C18F" w14:textId="77777777" w:rsidR="007C5E0D" w:rsidRDefault="007C5E0D" w:rsidP="007C5E0D">
      <w:pPr>
        <w:spacing w:after="0" w:line="360" w:lineRule="auto"/>
        <w:jc w:val="both"/>
      </w:pPr>
    </w:p>
    <w:p w14:paraId="51CC57FA" w14:textId="77777777" w:rsidR="00DE5CF0" w:rsidRPr="009F7640" w:rsidRDefault="00CA48F7" w:rsidP="009F7640">
      <w:pPr>
        <w:spacing w:after="0" w:line="360" w:lineRule="auto"/>
        <w:rPr>
          <w:b/>
          <w:bCs/>
        </w:rPr>
      </w:pPr>
      <w:r>
        <w:rPr>
          <w:b/>
          <w:bCs/>
        </w:rPr>
        <w:t xml:space="preserve">4.4 </w:t>
      </w:r>
      <w:r w:rsidR="00A12965">
        <w:rPr>
          <w:b/>
          <w:bCs/>
        </w:rPr>
        <w:t>–SISTEMA MACRO DISTRIBUIDOR</w:t>
      </w:r>
    </w:p>
    <w:p w14:paraId="2757E12C" w14:textId="77777777" w:rsidR="00DE5CF0" w:rsidRDefault="00DE5CF0" w:rsidP="009F7640">
      <w:pPr>
        <w:spacing w:after="0" w:line="360" w:lineRule="auto"/>
      </w:pPr>
    </w:p>
    <w:p w14:paraId="7166162B" w14:textId="77777777" w:rsidR="007F3FF1" w:rsidRDefault="00DE5CF0" w:rsidP="009F7640">
      <w:pPr>
        <w:spacing w:after="0" w:line="360" w:lineRule="auto"/>
        <w:jc w:val="both"/>
      </w:pPr>
      <w:r>
        <w:t xml:space="preserve">O sistema macro </w:t>
      </w:r>
      <w:r w:rsidR="00BB5D4E">
        <w:t>distribuidor</w:t>
      </w:r>
      <w:r>
        <w:t xml:space="preserve"> será reformulado, alterando a </w:t>
      </w:r>
      <w:r w:rsidR="007F3FF1">
        <w:t xml:space="preserve">forma de pressurização da rede de </w:t>
      </w:r>
      <w:r>
        <w:t>distribuição</w:t>
      </w:r>
      <w:r w:rsidR="007F3FF1">
        <w:t xml:space="preserve"> para ser exclusivamente por</w:t>
      </w:r>
      <w:r>
        <w:t xml:space="preserve"> gravidade, a partir de 1</w:t>
      </w:r>
      <w:r w:rsidR="009F7640">
        <w:t>5</w:t>
      </w:r>
      <w:r>
        <w:t xml:space="preserve"> C</w:t>
      </w:r>
      <w:r w:rsidR="007F3FF1">
        <w:t>entros</w:t>
      </w:r>
      <w:r>
        <w:t xml:space="preserve"> de Distribuição</w:t>
      </w:r>
      <w:r w:rsidR="00BB5D4E">
        <w:t xml:space="preserve">- </w:t>
      </w:r>
      <w:r w:rsidR="007F3FF1">
        <w:t>CR</w:t>
      </w:r>
      <w:r w:rsidR="00BB5D4E">
        <w:t xml:space="preserve"> (Fig. 37)</w:t>
      </w:r>
      <w:r>
        <w:t>. Desta forma tod</w:t>
      </w:r>
      <w:r w:rsidR="007F3FF1">
        <w:t>a</w:t>
      </w:r>
      <w:r>
        <w:t xml:space="preserve">s as </w:t>
      </w:r>
      <w:r w:rsidR="007F3FF1">
        <w:t xml:space="preserve">atuais </w:t>
      </w:r>
      <w:r>
        <w:t xml:space="preserve">elevatórias de </w:t>
      </w:r>
      <w:r w:rsidR="007F3FF1">
        <w:t xml:space="preserve">pressurização da rede de </w:t>
      </w:r>
      <w:r>
        <w:t>distribuição serão desativadas</w:t>
      </w:r>
      <w:r w:rsidR="007F3FF1">
        <w:t>. Isso irá regularizar e reduzir a pressão na rede de distribuição, que passará a operar entre 10 e 20 mca.</w:t>
      </w:r>
    </w:p>
    <w:p w14:paraId="746D70DF" w14:textId="77777777" w:rsidR="009F7640" w:rsidRDefault="009F7640" w:rsidP="009F7640">
      <w:pPr>
        <w:spacing w:after="0" w:line="360" w:lineRule="auto"/>
        <w:jc w:val="both"/>
      </w:pPr>
    </w:p>
    <w:p w14:paraId="25900197" w14:textId="77777777" w:rsidR="00BB5D4E" w:rsidRDefault="00BB5D4E" w:rsidP="00BB5D4E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>
        <w:rPr>
          <w:b/>
          <w:bCs/>
          <w:sz w:val="20"/>
          <w:szCs w:val="20"/>
        </w:rPr>
        <w:t xml:space="preserve">ura37 </w:t>
      </w:r>
      <w:r w:rsidRPr="0042716F">
        <w:rPr>
          <w:b/>
          <w:bCs/>
          <w:sz w:val="20"/>
          <w:szCs w:val="20"/>
        </w:rPr>
        <w:t xml:space="preserve">– </w:t>
      </w:r>
      <w:r>
        <w:rPr>
          <w:b/>
          <w:bCs/>
          <w:sz w:val="20"/>
          <w:szCs w:val="20"/>
        </w:rPr>
        <w:t>Características dos Futuros Macro Setores de Distribuição</w:t>
      </w:r>
    </w:p>
    <w:p w14:paraId="2099CAF5" w14:textId="77777777" w:rsidR="00BB5D4E" w:rsidRDefault="00BB5D4E" w:rsidP="00BB5D4E">
      <w:pPr>
        <w:spacing w:after="0" w:line="360" w:lineRule="auto"/>
        <w:jc w:val="both"/>
      </w:pPr>
      <w:r w:rsidRPr="00156441">
        <w:rPr>
          <w:noProof/>
          <w:lang w:eastAsia="pt-BR"/>
        </w:rPr>
        <w:drawing>
          <wp:inline distT="0" distB="0" distL="0" distR="0" wp14:anchorId="6D32DD13" wp14:editId="535815D1">
            <wp:extent cx="3589020" cy="3208020"/>
            <wp:effectExtent l="0" t="0" r="0" b="0"/>
            <wp:docPr id="1325483765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BEF52" w14:textId="77777777" w:rsidR="00BB5D4E" w:rsidRDefault="00BB5D4E" w:rsidP="009F7640">
      <w:pPr>
        <w:spacing w:after="0" w:line="360" w:lineRule="auto"/>
        <w:jc w:val="both"/>
      </w:pPr>
    </w:p>
    <w:p w14:paraId="2FE90038" w14:textId="77777777" w:rsidR="00BB5D4E" w:rsidRDefault="00BB5D4E" w:rsidP="009F7640">
      <w:pPr>
        <w:spacing w:after="0" w:line="360" w:lineRule="auto"/>
        <w:jc w:val="both"/>
      </w:pPr>
    </w:p>
    <w:p w14:paraId="18BA3F9C" w14:textId="77777777" w:rsidR="00DE5CF0" w:rsidRDefault="007F3FF1" w:rsidP="009F7640">
      <w:pPr>
        <w:spacing w:after="0" w:line="360" w:lineRule="auto"/>
        <w:jc w:val="both"/>
      </w:pPr>
      <w:r>
        <w:t>Será implantado um conjunto de subadutoras formando um anel de macro distribuição, interligando a ETA e todos os 14 CRs</w:t>
      </w:r>
      <w:r w:rsidR="009F7640">
        <w:t xml:space="preserve"> de distribuição</w:t>
      </w:r>
      <w:r>
        <w:t>, operad</w:t>
      </w:r>
      <w:r w:rsidR="00BB5D4E">
        <w:t>o</w:t>
      </w:r>
      <w:r>
        <w:t xml:space="preserve"> através de 6 elevatórias de água tratada (EAT), o que permitirá levar a água dos dois sistemas de produção (poços e ETA) para qualquer CR, garantindo flexibilidade e segurança operacional</w:t>
      </w:r>
      <w:r w:rsidR="003C475D">
        <w:t xml:space="preserve"> (Fig. 38)</w:t>
      </w:r>
      <w:r w:rsidR="00DE5CF0">
        <w:t>.</w:t>
      </w:r>
    </w:p>
    <w:p w14:paraId="3C27004A" w14:textId="77777777" w:rsidR="009F7640" w:rsidRDefault="009F7640" w:rsidP="009F7640">
      <w:pPr>
        <w:spacing w:after="0" w:line="360" w:lineRule="auto"/>
        <w:jc w:val="both"/>
      </w:pPr>
    </w:p>
    <w:p w14:paraId="3F42EEB3" w14:textId="77777777" w:rsidR="00A10AAA" w:rsidRDefault="00A10AAA">
      <w:r>
        <w:br w:type="page"/>
      </w:r>
    </w:p>
    <w:p w14:paraId="05CC1E60" w14:textId="77777777" w:rsidR="00156441" w:rsidRDefault="00156441" w:rsidP="009F7640">
      <w:pPr>
        <w:spacing w:after="0" w:line="360" w:lineRule="auto"/>
        <w:jc w:val="both"/>
      </w:pPr>
    </w:p>
    <w:p w14:paraId="02B5F815" w14:textId="77777777" w:rsidR="00156441" w:rsidRDefault="00A10AAA">
      <w:r w:rsidRPr="0042716F">
        <w:rPr>
          <w:b/>
          <w:bCs/>
          <w:sz w:val="20"/>
          <w:szCs w:val="20"/>
        </w:rPr>
        <w:t>Fig</w:t>
      </w:r>
      <w:r w:rsidR="003C475D">
        <w:rPr>
          <w:b/>
          <w:bCs/>
          <w:sz w:val="20"/>
          <w:szCs w:val="20"/>
        </w:rPr>
        <w:t>ura 38</w:t>
      </w:r>
      <w:r w:rsidRPr="0042716F">
        <w:rPr>
          <w:b/>
          <w:bCs/>
          <w:sz w:val="20"/>
          <w:szCs w:val="20"/>
        </w:rPr>
        <w:t xml:space="preserve"> – </w:t>
      </w:r>
      <w:r w:rsidR="00BB5D4E">
        <w:rPr>
          <w:b/>
          <w:bCs/>
          <w:sz w:val="20"/>
          <w:szCs w:val="20"/>
        </w:rPr>
        <w:t>Sistema Macro Distribuidor</w:t>
      </w:r>
    </w:p>
    <w:p w14:paraId="19FB01BE" w14:textId="77777777" w:rsidR="00156441" w:rsidRDefault="00A10AAA" w:rsidP="009F7640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 wp14:anchorId="7549D84D" wp14:editId="2CFBF8F6">
            <wp:extent cx="5400040" cy="3878580"/>
            <wp:effectExtent l="0" t="0" r="0" b="7620"/>
            <wp:docPr id="18699154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1540" name="Imagem 1869915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E8DC6" w14:textId="77777777" w:rsidR="00156441" w:rsidRDefault="00156441" w:rsidP="009F7640">
      <w:pPr>
        <w:spacing w:after="0" w:line="360" w:lineRule="auto"/>
        <w:jc w:val="both"/>
      </w:pPr>
    </w:p>
    <w:p w14:paraId="0B11B4CF" w14:textId="77777777" w:rsidR="00BB5D4E" w:rsidRDefault="00BB5D4E" w:rsidP="009F7640">
      <w:pPr>
        <w:spacing w:after="0" w:line="360" w:lineRule="auto"/>
        <w:jc w:val="both"/>
      </w:pPr>
    </w:p>
    <w:p w14:paraId="41520E70" w14:textId="4887F9B2" w:rsidR="00DE5CF0" w:rsidRDefault="00DE5CF0" w:rsidP="009F7640">
      <w:pPr>
        <w:spacing w:after="0" w:line="360" w:lineRule="auto"/>
        <w:jc w:val="both"/>
      </w:pPr>
      <w:r>
        <w:t>A primeira ação será a implantação dos 5 CRs</w:t>
      </w:r>
      <w:r w:rsidR="00F91729">
        <w:t xml:space="preserve"> </w:t>
      </w:r>
      <w:r w:rsidR="003C475D">
        <w:t xml:space="preserve">e as subadutoras </w:t>
      </w:r>
      <w:r>
        <w:t>que formam o anel (ETA, Estadual, Fátima, Independ</w:t>
      </w:r>
      <w:r w:rsidR="003C475D">
        <w:t>ê</w:t>
      </w:r>
      <w:r>
        <w:t>ncia e CR 20), sendo implantados os outros 9 C</w:t>
      </w:r>
      <w:r w:rsidR="009F7640">
        <w:t>R</w:t>
      </w:r>
      <w:r>
        <w:t xml:space="preserve">s em sequência. A distribuição nestes CRs será por gravidade, a partir do REL do CR. </w:t>
      </w:r>
    </w:p>
    <w:p w14:paraId="0400C318" w14:textId="77777777" w:rsidR="009F7640" w:rsidRDefault="009F7640" w:rsidP="009F7640">
      <w:pPr>
        <w:spacing w:after="0" w:line="360" w:lineRule="auto"/>
        <w:jc w:val="both"/>
      </w:pPr>
    </w:p>
    <w:p w14:paraId="2C49327B" w14:textId="4B6D8F2F" w:rsidR="00DE5CF0" w:rsidRDefault="00254FB6" w:rsidP="009F7640">
      <w:pPr>
        <w:spacing w:after="0" w:line="360" w:lineRule="auto"/>
        <w:jc w:val="both"/>
      </w:pPr>
      <w:r>
        <w:t xml:space="preserve">Cada CR atenderá um macro setor específico, num total de 14 macro setores, subdividido em setores de aproximadamente mil ramais. </w:t>
      </w:r>
      <w:r w:rsidR="00DE5CF0">
        <w:t>Com os macro</w:t>
      </w:r>
      <w:r>
        <w:t xml:space="preserve">s </w:t>
      </w:r>
      <w:r w:rsidR="00DE5CF0">
        <w:t>setores a pressão na rede de distribuição</w:t>
      </w:r>
      <w:r>
        <w:t xml:space="preserve"> ficará controlada, reduzindo as perdas físicas</w:t>
      </w:r>
      <w:r w:rsidR="00DE5CF0">
        <w:t>. Estes macro</w:t>
      </w:r>
      <w:r>
        <w:t xml:space="preserve">s </w:t>
      </w:r>
      <w:r w:rsidR="00DE5CF0">
        <w:t xml:space="preserve">setores facilitarão as atividades de  manutenção da rede, bem como a atividade de combate as perdas </w:t>
      </w:r>
      <w:r w:rsidR="00F91729">
        <w:t>físicas.</w:t>
      </w:r>
      <w:r w:rsidR="00F91729" w:rsidRPr="001A3C40">
        <w:t xml:space="preserve"> A</w:t>
      </w:r>
      <w:r w:rsidR="001A3C40" w:rsidRPr="001A3C40">
        <w:t xml:space="preserve"> rede de distribuição a ser ampliada pela SAE é estimada em 155km, dos quais </w:t>
      </w:r>
      <w:r w:rsidR="001A3C40">
        <w:t>15</w:t>
      </w:r>
      <w:r w:rsidR="001A3C40" w:rsidRPr="001A3C40">
        <w:t xml:space="preserve"> km de </w:t>
      </w:r>
      <w:r w:rsidR="001A3C40">
        <w:t xml:space="preserve">DN entre </w:t>
      </w:r>
      <w:r w:rsidR="001A3C40" w:rsidRPr="001A3C40">
        <w:t xml:space="preserve">75 </w:t>
      </w:r>
      <w:r w:rsidR="00BB5D4E">
        <w:t>e</w:t>
      </w:r>
      <w:r w:rsidR="001A3C40" w:rsidRPr="001A3C40">
        <w:t xml:space="preserve"> 100mm e</w:t>
      </w:r>
      <w:r w:rsidR="001A3C40">
        <w:t>,</w:t>
      </w:r>
      <w:r w:rsidR="001A3C40" w:rsidRPr="001A3C40">
        <w:t xml:space="preserve"> 5 km de </w:t>
      </w:r>
      <w:r w:rsidR="001A3C40">
        <w:t xml:space="preserve">DN entre </w:t>
      </w:r>
      <w:r w:rsidR="001A3C40" w:rsidRPr="001A3C40">
        <w:t xml:space="preserve">300 </w:t>
      </w:r>
      <w:r w:rsidR="00015BAC" w:rsidRPr="001A3C40">
        <w:t>e</w:t>
      </w:r>
      <w:r w:rsidR="001A3C40" w:rsidRPr="001A3C40">
        <w:t xml:space="preserve"> 400mm</w:t>
      </w:r>
      <w:r w:rsidR="001A3C40">
        <w:t>, de modo a atender a pressão mínima no pior ponto do setor.</w:t>
      </w:r>
    </w:p>
    <w:p w14:paraId="0F226C75" w14:textId="77777777" w:rsidR="001A3C40" w:rsidRDefault="001A3C40">
      <w:r>
        <w:br w:type="page"/>
      </w:r>
    </w:p>
    <w:p w14:paraId="36A77AD4" w14:textId="77777777" w:rsidR="009F7640" w:rsidRDefault="009F7640"/>
    <w:p w14:paraId="521FE4F1" w14:textId="77777777" w:rsidR="009F7640" w:rsidRPr="009F7640" w:rsidRDefault="003C475D">
      <w:pPr>
        <w:rPr>
          <w:b/>
          <w:bCs/>
        </w:rPr>
      </w:pPr>
      <w:r>
        <w:rPr>
          <w:b/>
          <w:bCs/>
        </w:rPr>
        <w:t>4.</w:t>
      </w:r>
      <w:r w:rsidR="00935D42">
        <w:rPr>
          <w:b/>
          <w:bCs/>
        </w:rPr>
        <w:t>4.1</w:t>
      </w:r>
      <w:r>
        <w:rPr>
          <w:b/>
          <w:bCs/>
        </w:rPr>
        <w:t xml:space="preserve"> - </w:t>
      </w:r>
      <w:r w:rsidR="009F7640" w:rsidRPr="009F7640">
        <w:rPr>
          <w:b/>
          <w:bCs/>
        </w:rPr>
        <w:t>CENTROS DE RESERVAÇÃO (CR)</w:t>
      </w:r>
    </w:p>
    <w:p w14:paraId="2C9EC7CB" w14:textId="77777777" w:rsidR="00FB0511" w:rsidRDefault="00FB0511"/>
    <w:p w14:paraId="62639335" w14:textId="77777777" w:rsidR="009F7640" w:rsidRDefault="009F7640" w:rsidP="003C475D">
      <w:pPr>
        <w:spacing w:after="0" w:line="360" w:lineRule="auto"/>
        <w:jc w:val="both"/>
      </w:pPr>
      <w:r>
        <w:t xml:space="preserve">Dos 19 CRs existentes, 13 serão aproveitados (14,8 mil m3) e 6 serão desativados (1,3 mil m3), de modo a reduzir os pontos de tratamento e entrada de água na rede, reduzindo o risco operacional. </w:t>
      </w:r>
      <w:r w:rsidR="003C475D">
        <w:t>Serão</w:t>
      </w:r>
      <w:r>
        <w:t xml:space="preserve"> cria</w:t>
      </w:r>
      <w:r w:rsidR="003C475D">
        <w:t>dos</w:t>
      </w:r>
      <w:r>
        <w:t xml:space="preserve"> mais dois CRs (ETA e CR Novo)</w:t>
      </w:r>
      <w:r w:rsidR="003C475D">
        <w:t>. Ao todo, serão construídos</w:t>
      </w:r>
      <w:r>
        <w:t xml:space="preserve"> mais 1</w:t>
      </w:r>
      <w:r w:rsidR="003C475D">
        <w:t>5</w:t>
      </w:r>
      <w:r>
        <w:t>,</w:t>
      </w:r>
      <w:r w:rsidR="003C475D">
        <w:t>3</w:t>
      </w:r>
      <w:r>
        <w:t xml:space="preserve"> mil m3, totalizando 30,5 mil m3, de modo a atender a demanda futura e implantar </w:t>
      </w:r>
      <w:r w:rsidR="00BB5D4E">
        <w:t>o sistema Macro Distribuidor</w:t>
      </w:r>
      <w:r w:rsidR="003C475D">
        <w:t xml:space="preserve"> (fig. 39)</w:t>
      </w:r>
      <w:r>
        <w:t>.</w:t>
      </w:r>
    </w:p>
    <w:p w14:paraId="211337A4" w14:textId="77777777" w:rsidR="009F7640" w:rsidRDefault="009F7640"/>
    <w:p w14:paraId="794A4AD1" w14:textId="77777777" w:rsidR="00561030" w:rsidRDefault="00561030">
      <w:r w:rsidRPr="0042716F">
        <w:rPr>
          <w:b/>
          <w:bCs/>
          <w:sz w:val="20"/>
          <w:szCs w:val="20"/>
        </w:rPr>
        <w:t>Fig</w:t>
      </w:r>
      <w:r w:rsidR="003C475D">
        <w:rPr>
          <w:b/>
          <w:bCs/>
          <w:sz w:val="20"/>
          <w:szCs w:val="20"/>
        </w:rPr>
        <w:t>ura 39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Relação dos Centros de Reservação (CR)</w:t>
      </w:r>
    </w:p>
    <w:p w14:paraId="322535A1" w14:textId="77777777" w:rsidR="00A10AAA" w:rsidRDefault="00561030">
      <w:r w:rsidRPr="00561030">
        <w:rPr>
          <w:noProof/>
          <w:lang w:eastAsia="pt-BR"/>
        </w:rPr>
        <w:drawing>
          <wp:inline distT="0" distB="0" distL="0" distR="0" wp14:anchorId="598AB9ED" wp14:editId="3A0B9AA8">
            <wp:extent cx="4663440" cy="4274820"/>
            <wp:effectExtent l="0" t="0" r="3810" b="0"/>
            <wp:docPr id="1114641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2526" w14:textId="77777777" w:rsidR="009F7640" w:rsidRDefault="009F7640"/>
    <w:p w14:paraId="53A8FD78" w14:textId="77777777" w:rsidR="00BB5D4E" w:rsidRDefault="00BB5D4E"/>
    <w:p w14:paraId="1510B632" w14:textId="77777777" w:rsidR="00561030" w:rsidRDefault="00561030" w:rsidP="00E267DE">
      <w:pPr>
        <w:spacing w:after="0" w:line="360" w:lineRule="auto"/>
        <w:jc w:val="both"/>
      </w:pPr>
      <w:r>
        <w:t xml:space="preserve">Todos os CRs garantirão pelo menos 4 horas de distribuição </w:t>
      </w:r>
      <w:r w:rsidR="00E267DE">
        <w:t>na</w:t>
      </w:r>
      <w:r>
        <w:t xml:space="preserve"> demanda máxima horária, permitindo paralisar nos horários de pico de energia as elevatórias de água tratada (EAT) do sistema </w:t>
      </w:r>
      <w:r w:rsidR="00BB5D4E">
        <w:t>Macro Distribuidor</w:t>
      </w:r>
      <w:r>
        <w:t xml:space="preserve">, visando redução dos custos de energia. </w:t>
      </w:r>
    </w:p>
    <w:p w14:paraId="3D2A4839" w14:textId="77777777" w:rsidR="00561030" w:rsidRDefault="00561030" w:rsidP="00561030">
      <w:pPr>
        <w:spacing w:after="0" w:line="360" w:lineRule="auto"/>
      </w:pPr>
    </w:p>
    <w:p w14:paraId="1A21850E" w14:textId="77777777" w:rsidR="00561030" w:rsidRDefault="00561030" w:rsidP="00561030">
      <w:pPr>
        <w:spacing w:after="0" w:line="360" w:lineRule="auto"/>
      </w:pPr>
      <w:r>
        <w:t>Todos os Centros de Reservação (CR) serão cercados, higienizados, com acesso adequado, contando com vigilância remota e controle de nível via CCO.</w:t>
      </w:r>
    </w:p>
    <w:p w14:paraId="12FA3578" w14:textId="77777777" w:rsidR="00561030" w:rsidRDefault="00561030" w:rsidP="00561030">
      <w:pPr>
        <w:spacing w:after="0" w:line="360" w:lineRule="auto"/>
      </w:pPr>
    </w:p>
    <w:p w14:paraId="23E1E5BB" w14:textId="77777777" w:rsidR="00561030" w:rsidRDefault="00561030" w:rsidP="00561030">
      <w:pPr>
        <w:spacing w:after="0" w:line="360" w:lineRule="auto"/>
      </w:pPr>
      <w:r w:rsidRPr="0042716F">
        <w:rPr>
          <w:b/>
          <w:bCs/>
          <w:sz w:val="20"/>
          <w:szCs w:val="20"/>
        </w:rPr>
        <w:t>Fig</w:t>
      </w:r>
      <w:r w:rsidR="003C475D">
        <w:rPr>
          <w:b/>
          <w:bCs/>
          <w:sz w:val="20"/>
          <w:szCs w:val="20"/>
        </w:rPr>
        <w:t>ura 40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 dos Centros de Reservação (CR) e Anel de macro distribuição</w:t>
      </w:r>
    </w:p>
    <w:p w14:paraId="2C37060F" w14:textId="77777777" w:rsidR="000647B5" w:rsidRDefault="00561030">
      <w:r>
        <w:rPr>
          <w:noProof/>
          <w:lang w:eastAsia="pt-BR"/>
        </w:rPr>
        <w:drawing>
          <wp:inline distT="0" distB="0" distL="0" distR="0" wp14:anchorId="6A38E589" wp14:editId="23CAB60D">
            <wp:extent cx="5339674" cy="4602480"/>
            <wp:effectExtent l="0" t="0" r="0" b="7620"/>
            <wp:docPr id="981709807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09807" name="Imagem 981709807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2" t="9234" r="12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208" cy="460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04018" w14:textId="77777777" w:rsidR="000647B5" w:rsidRDefault="000647B5"/>
    <w:p w14:paraId="7CD7BFF7" w14:textId="77777777" w:rsidR="000647B5" w:rsidRDefault="000647B5">
      <w:pPr>
        <w:rPr>
          <w:lang w:val="en-US"/>
        </w:rPr>
      </w:pPr>
      <w:r>
        <w:rPr>
          <w:lang w:val="en-US"/>
        </w:rPr>
        <w:br w:type="page"/>
      </w:r>
    </w:p>
    <w:p w14:paraId="7BEC7278" w14:textId="77777777" w:rsidR="000647B5" w:rsidRPr="00B24F44" w:rsidRDefault="000647B5" w:rsidP="00B24F44">
      <w:pPr>
        <w:spacing w:after="0" w:line="360" w:lineRule="auto"/>
        <w:jc w:val="both"/>
        <w:rPr>
          <w:lang w:val="en-US"/>
        </w:rPr>
      </w:pPr>
    </w:p>
    <w:p w14:paraId="38F05CA8" w14:textId="77777777" w:rsidR="00897706" w:rsidRPr="001A3C40" w:rsidRDefault="00CC2C32" w:rsidP="00B24F44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4.</w:t>
      </w:r>
      <w:r w:rsidR="00935D42">
        <w:rPr>
          <w:b/>
          <w:bCs/>
        </w:rPr>
        <w:t>4.2</w:t>
      </w:r>
      <w:r>
        <w:rPr>
          <w:b/>
          <w:bCs/>
        </w:rPr>
        <w:t xml:space="preserve"> - </w:t>
      </w:r>
      <w:r w:rsidR="00897706" w:rsidRPr="001A3C40">
        <w:rPr>
          <w:b/>
          <w:bCs/>
        </w:rPr>
        <w:t>ELEVATÓRIAS DE ÁGUA TRATADA</w:t>
      </w:r>
      <w:r w:rsidR="00B24F44" w:rsidRPr="001A3C40">
        <w:rPr>
          <w:b/>
          <w:bCs/>
        </w:rPr>
        <w:t xml:space="preserve"> (EAT)</w:t>
      </w:r>
    </w:p>
    <w:p w14:paraId="781F64A1" w14:textId="77777777" w:rsidR="00897706" w:rsidRDefault="00897706" w:rsidP="00B24F44">
      <w:pPr>
        <w:spacing w:after="0" w:line="360" w:lineRule="auto"/>
        <w:jc w:val="both"/>
      </w:pPr>
    </w:p>
    <w:p w14:paraId="67647F41" w14:textId="77777777" w:rsidR="00B24F44" w:rsidRDefault="00B24F44" w:rsidP="00B24F44">
      <w:pPr>
        <w:spacing w:after="0" w:line="360" w:lineRule="auto"/>
        <w:jc w:val="both"/>
      </w:pPr>
      <w:r>
        <w:t>Cada Centro de Reservação (CR) terá sua elevatória de água tratada interna para abastecer o seu Reservatório Elevado (REL) de distribuição do macro setor, operando 24 horas/dia, automatizada em relação ao nível operacional do REL, e dimensionadas para a vazão de hora de maior consumo (K</w:t>
      </w:r>
      <w:r w:rsidRPr="00CC2C32">
        <w:rPr>
          <w:vertAlign w:val="subscript"/>
        </w:rPr>
        <w:t>1</w:t>
      </w:r>
      <w:r>
        <w:t xml:space="preserve"> e K</w:t>
      </w:r>
      <w:r w:rsidRPr="00CC2C32">
        <w:rPr>
          <w:vertAlign w:val="subscript"/>
        </w:rPr>
        <w:t>2</w:t>
      </w:r>
      <w:r>
        <w:t>).</w:t>
      </w:r>
    </w:p>
    <w:p w14:paraId="1572C9BE" w14:textId="77777777" w:rsidR="00B24F44" w:rsidRDefault="00B24F44" w:rsidP="00B24F44">
      <w:pPr>
        <w:spacing w:after="0" w:line="360" w:lineRule="auto"/>
        <w:jc w:val="both"/>
      </w:pPr>
    </w:p>
    <w:p w14:paraId="6FB22B6D" w14:textId="77777777" w:rsidR="00DD7A67" w:rsidRDefault="00DD7A67" w:rsidP="00B24F44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41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 xml:space="preserve">Croqui Típico de CR de ponta de linha </w:t>
      </w:r>
    </w:p>
    <w:p w14:paraId="2138F7A6" w14:textId="77777777" w:rsidR="00DD7A67" w:rsidRDefault="00DD7A67" w:rsidP="00B24F44">
      <w:pPr>
        <w:spacing w:after="0" w:line="360" w:lineRule="auto"/>
        <w:jc w:val="both"/>
      </w:pPr>
      <w:r w:rsidRPr="00DD7A67">
        <w:rPr>
          <w:noProof/>
          <w:lang w:eastAsia="pt-BR"/>
        </w:rPr>
        <w:drawing>
          <wp:inline distT="0" distB="0" distL="0" distR="0" wp14:anchorId="32B6DF2C" wp14:editId="2C9C7BA5">
            <wp:extent cx="5400040" cy="5581015"/>
            <wp:effectExtent l="0" t="0" r="0" b="635"/>
            <wp:docPr id="109428326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58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1694F" w14:textId="77777777" w:rsidR="00DD7A67" w:rsidRDefault="00DD7A67" w:rsidP="00B24F44">
      <w:pPr>
        <w:spacing w:after="0" w:line="360" w:lineRule="auto"/>
        <w:jc w:val="both"/>
      </w:pPr>
    </w:p>
    <w:p w14:paraId="7CB1B28B" w14:textId="28E21372" w:rsidR="00B24F44" w:rsidRDefault="00B24F44" w:rsidP="00B24F44">
      <w:pPr>
        <w:spacing w:after="0" w:line="360" w:lineRule="auto"/>
        <w:jc w:val="both"/>
      </w:pPr>
      <w:r>
        <w:lastRenderedPageBreak/>
        <w:t xml:space="preserve">Os CRs exportadores de água (ETA, Estadual, Fátima, Independência, CR20 e CR S. Sebastião) terão elevatórias de água tratada, para atender a demanda do CR </w:t>
      </w:r>
      <w:r w:rsidR="00F91729">
        <w:t>vizinho por</w:t>
      </w:r>
      <w:r w:rsidR="00CC2C32">
        <w:t xml:space="preserve"> ele</w:t>
      </w:r>
      <w:r w:rsidR="00372699">
        <w:t xml:space="preserve"> </w:t>
      </w:r>
      <w:r w:rsidR="00F91729">
        <w:t>abastecido; elevatórias</w:t>
      </w:r>
      <w:r w:rsidR="00372699">
        <w:t xml:space="preserve"> </w:t>
      </w:r>
      <w:r>
        <w:t>também afogadas, operando fora do horário de pico de energia, automatizadas em relação ao nível operacional do CR a que abastece, e dimensionadas para a vazão média de dia de maior consumo (K</w:t>
      </w:r>
      <w:r w:rsidR="00CC2C32" w:rsidRPr="00CC2C32">
        <w:rPr>
          <w:vertAlign w:val="subscript"/>
        </w:rPr>
        <w:t>1</w:t>
      </w:r>
      <w:r>
        <w:t xml:space="preserve"> )</w:t>
      </w:r>
    </w:p>
    <w:p w14:paraId="481B7D33" w14:textId="77777777" w:rsidR="009F7EF6" w:rsidRDefault="009F7EF6" w:rsidP="00B24F44">
      <w:pPr>
        <w:spacing w:after="0" w:line="360" w:lineRule="auto"/>
        <w:jc w:val="both"/>
      </w:pPr>
    </w:p>
    <w:p w14:paraId="619EED5C" w14:textId="77777777" w:rsidR="00B24F44" w:rsidRDefault="009F7EF6" w:rsidP="00B24F44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42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Croqui do CR São Sebastião</w:t>
      </w:r>
    </w:p>
    <w:p w14:paraId="2904C87A" w14:textId="77777777" w:rsidR="009F7EF6" w:rsidRDefault="009F7EF6" w:rsidP="00B24F44">
      <w:pPr>
        <w:spacing w:after="0" w:line="360" w:lineRule="auto"/>
        <w:jc w:val="both"/>
      </w:pPr>
      <w:r w:rsidRPr="009F7EF6">
        <w:rPr>
          <w:noProof/>
          <w:lang w:eastAsia="pt-BR"/>
        </w:rPr>
        <w:drawing>
          <wp:inline distT="0" distB="0" distL="0" distR="0" wp14:anchorId="0A40288F" wp14:editId="5A60B197">
            <wp:extent cx="5372100" cy="6103620"/>
            <wp:effectExtent l="0" t="0" r="0" b="0"/>
            <wp:docPr id="5831269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BB2EF" w14:textId="77777777" w:rsidR="009F7EF6" w:rsidRDefault="009F7EF6" w:rsidP="00B24F44">
      <w:pPr>
        <w:spacing w:after="0" w:line="360" w:lineRule="auto"/>
        <w:jc w:val="both"/>
      </w:pPr>
    </w:p>
    <w:p w14:paraId="055C40A9" w14:textId="77777777" w:rsidR="00B24F44" w:rsidRDefault="009F7EF6" w:rsidP="00B24F44">
      <w:pPr>
        <w:spacing w:after="0" w:line="360" w:lineRule="auto"/>
        <w:jc w:val="both"/>
      </w:pPr>
      <w:r>
        <w:t>Os demais CRs exportadores de água são os que formam o</w:t>
      </w:r>
      <w:r w:rsidR="00B24F44">
        <w:t xml:space="preserve"> anel de macro distribuição </w:t>
      </w:r>
      <w:r>
        <w:t>(</w:t>
      </w:r>
      <w:r w:rsidR="00B24F44">
        <w:t>Estadual, Fátima, Independência e CR20</w:t>
      </w:r>
      <w:r>
        <w:t>)</w:t>
      </w:r>
      <w:r w:rsidR="00B24F44">
        <w:t xml:space="preserve">, os quais operarão normalmente nos </w:t>
      </w:r>
      <w:r w:rsidR="00B24F44">
        <w:lastRenderedPageBreak/>
        <w:t>seguintes sentidos: (i) Estadual/ Fátima / Independência e; (ii) Estadual/ CR20/ Independência. Estes CR's terão ainda elevatórias de água tratada que, controladas pelo CCO, reverterão o sentido de recalque da água tratada, operarão no seguinte sentido: (i) Independência/ Fátima/ Estadual e; (ii) Independência/ CR20/ Estadual, também afogadas, operando fora do horário de pico de energia, automatizadas em relação ao nível operacional do CR a que abastece</w:t>
      </w:r>
      <w:r w:rsidR="00CC2C32">
        <w:t xml:space="preserve"> (fig. 43)</w:t>
      </w:r>
      <w:r w:rsidR="00B24F44">
        <w:t>, dimensionadas para vazão média de dia de maior consumo (K</w:t>
      </w:r>
      <w:r w:rsidR="00B24F44" w:rsidRPr="00CC2C32">
        <w:rPr>
          <w:vertAlign w:val="subscript"/>
        </w:rPr>
        <w:t>1</w:t>
      </w:r>
      <w:r w:rsidR="00B24F44">
        <w:t xml:space="preserve"> ).</w:t>
      </w:r>
    </w:p>
    <w:p w14:paraId="3F2951F6" w14:textId="77777777" w:rsidR="00B24F44" w:rsidRDefault="00B24F44" w:rsidP="00B24F44">
      <w:pPr>
        <w:spacing w:after="0" w:line="360" w:lineRule="auto"/>
        <w:jc w:val="both"/>
      </w:pPr>
    </w:p>
    <w:p w14:paraId="2F3A178B" w14:textId="77777777" w:rsidR="006F72B5" w:rsidRDefault="006F72B5" w:rsidP="00B24F44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43</w:t>
      </w:r>
      <w:r w:rsidRPr="0042716F">
        <w:rPr>
          <w:b/>
          <w:bCs/>
          <w:sz w:val="20"/>
          <w:szCs w:val="20"/>
        </w:rPr>
        <w:t xml:space="preserve">. – </w:t>
      </w:r>
      <w:r>
        <w:rPr>
          <w:b/>
          <w:bCs/>
          <w:sz w:val="20"/>
          <w:szCs w:val="20"/>
        </w:rPr>
        <w:t>Croqui padrão dos CRs que formam o Anel Macro Distribuidor</w:t>
      </w:r>
    </w:p>
    <w:p w14:paraId="62A60CC8" w14:textId="77777777" w:rsidR="006F72B5" w:rsidRDefault="00D36EEE" w:rsidP="00B24F44">
      <w:pPr>
        <w:spacing w:after="0" w:line="360" w:lineRule="auto"/>
        <w:jc w:val="both"/>
      </w:pPr>
      <w:r w:rsidRPr="00D36EEE">
        <w:rPr>
          <w:noProof/>
          <w:lang w:eastAsia="pt-BR"/>
        </w:rPr>
        <w:drawing>
          <wp:inline distT="0" distB="0" distL="0" distR="0" wp14:anchorId="4A89DE2C" wp14:editId="261D228A">
            <wp:extent cx="4815840" cy="5471614"/>
            <wp:effectExtent l="0" t="0" r="0" b="0"/>
            <wp:docPr id="108291121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888" cy="547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533F8" w14:textId="77777777" w:rsidR="009F7EF6" w:rsidRDefault="009F7EF6" w:rsidP="00B24F44">
      <w:pPr>
        <w:spacing w:after="0" w:line="360" w:lineRule="auto"/>
        <w:jc w:val="both"/>
      </w:pPr>
    </w:p>
    <w:p w14:paraId="54E7665E" w14:textId="77777777" w:rsidR="00B24F44" w:rsidRDefault="0038386D" w:rsidP="00B24F44">
      <w:pPr>
        <w:spacing w:after="0" w:line="360" w:lineRule="auto"/>
        <w:jc w:val="both"/>
      </w:pPr>
      <w:r>
        <w:t>É</w:t>
      </w:r>
      <w:r w:rsidR="00B24F44">
        <w:t xml:space="preserve"> previsto implantar 14 elevatórias de água tratada, englobando </w:t>
      </w:r>
      <w:r w:rsidR="00355A41">
        <w:t>48</w:t>
      </w:r>
      <w:r w:rsidR="00B24F44">
        <w:t xml:space="preserve"> linhas adutoras (quatro delas podendo operar nos dois sentidos e duas operando por gravidade), </w:t>
      </w:r>
      <w:r w:rsidR="00355A41">
        <w:lastRenderedPageBreak/>
        <w:t>104</w:t>
      </w:r>
      <w:r w:rsidR="00B24F44">
        <w:t xml:space="preserve">Conjunto </w:t>
      </w:r>
      <w:r w:rsidR="00015BAC">
        <w:t>motobombas</w:t>
      </w:r>
      <w:r w:rsidR="00B24F44">
        <w:t xml:space="preserve"> (CMB) e; </w:t>
      </w:r>
      <w:r w:rsidR="00355A41">
        <w:t>36,8</w:t>
      </w:r>
      <w:r w:rsidR="00B24F44">
        <w:t xml:space="preserve"> km de subadutoras, variando de 100 a 600mm. A potência instalada totalizará 1.</w:t>
      </w:r>
      <w:r w:rsidR="00355A41">
        <w:t>435</w:t>
      </w:r>
      <w:r w:rsidR="00B24F44">
        <w:t xml:space="preserve"> cv, sendo 98% em alta tensão</w:t>
      </w:r>
      <w:r w:rsidR="00CC2C32">
        <w:t xml:space="preserve"> (fig. 44)</w:t>
      </w:r>
    </w:p>
    <w:p w14:paraId="4C4F039B" w14:textId="77777777" w:rsidR="00C82BE5" w:rsidRDefault="00C82BE5" w:rsidP="00355A41">
      <w:pPr>
        <w:spacing w:after="0" w:line="360" w:lineRule="auto"/>
        <w:jc w:val="both"/>
        <w:rPr>
          <w:b/>
          <w:bCs/>
          <w:sz w:val="20"/>
          <w:szCs w:val="20"/>
        </w:rPr>
      </w:pPr>
    </w:p>
    <w:p w14:paraId="0E4A3AE3" w14:textId="77777777" w:rsidR="00355A41" w:rsidRDefault="00355A41" w:rsidP="00355A41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44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Quadro resuma das Elevatórias de Água Tratada</w:t>
      </w:r>
    </w:p>
    <w:p w14:paraId="50C1C751" w14:textId="77777777" w:rsidR="00355A41" w:rsidRDefault="00355A41" w:rsidP="00355A41">
      <w:pPr>
        <w:spacing w:after="0" w:line="360" w:lineRule="auto"/>
        <w:jc w:val="both"/>
      </w:pPr>
      <w:r w:rsidRPr="00355A41">
        <w:rPr>
          <w:noProof/>
          <w:lang w:eastAsia="pt-BR"/>
        </w:rPr>
        <w:drawing>
          <wp:inline distT="0" distB="0" distL="0" distR="0" wp14:anchorId="46C2D8D5" wp14:editId="3C052EE8">
            <wp:extent cx="4784265" cy="5821680"/>
            <wp:effectExtent l="0" t="0" r="0" b="7620"/>
            <wp:docPr id="34490291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760" cy="583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858C0" w14:textId="77777777" w:rsidR="00355A41" w:rsidRDefault="00355A41" w:rsidP="00B24F44">
      <w:pPr>
        <w:spacing w:after="0" w:line="360" w:lineRule="auto"/>
        <w:jc w:val="both"/>
      </w:pPr>
    </w:p>
    <w:p w14:paraId="1C418DED" w14:textId="77777777" w:rsidR="00B24F44" w:rsidRDefault="00B24F44" w:rsidP="00B24F44">
      <w:pPr>
        <w:spacing w:after="0" w:line="360" w:lineRule="auto"/>
        <w:jc w:val="both"/>
      </w:pPr>
      <w:r>
        <w:t xml:space="preserve">As EATs serão afogadas, operarão automatizadas, terão telemetria e telecomando via supervisório do CCO. Todas as linhas de adução terão os dispositivos operacionais e </w:t>
      </w:r>
      <w:r w:rsidR="002D1DBA">
        <w:t xml:space="preserve">de </w:t>
      </w:r>
      <w:r>
        <w:t>proteção necessários (registros, vá</w:t>
      </w:r>
      <w:r w:rsidR="00CC2C32">
        <w:t>l</w:t>
      </w:r>
      <w:r>
        <w:t xml:space="preserve">vulas de retenção e golpe etc.), equipamentos/instrumentos auxiliares na operação (manômetro, </w:t>
      </w:r>
      <w:r w:rsidR="00015BAC">
        <w:t>macro medidor</w:t>
      </w:r>
      <w:r>
        <w:t>) e instrumentos do Quadro de Comando dos motores (voltímetro, amperímetro, Relê Térmico, Falta de Fase, e Para raios etc.)</w:t>
      </w:r>
    </w:p>
    <w:p w14:paraId="19EE7E37" w14:textId="77777777" w:rsidR="004B59FA" w:rsidRDefault="004B59FA"/>
    <w:p w14:paraId="6D6CB189" w14:textId="77777777" w:rsidR="004B59FA" w:rsidRPr="001A3C40" w:rsidRDefault="004B59FA" w:rsidP="004B59FA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4.</w:t>
      </w:r>
      <w:r w:rsidR="00935D42">
        <w:rPr>
          <w:b/>
          <w:bCs/>
        </w:rPr>
        <w:t>5</w:t>
      </w:r>
      <w:r>
        <w:rPr>
          <w:b/>
          <w:bCs/>
        </w:rPr>
        <w:t xml:space="preserve"> – </w:t>
      </w:r>
      <w:r w:rsidR="00907F2E">
        <w:rPr>
          <w:b/>
          <w:bCs/>
        </w:rPr>
        <w:t>ESCOPO</w:t>
      </w:r>
      <w:r>
        <w:rPr>
          <w:b/>
          <w:bCs/>
        </w:rPr>
        <w:t xml:space="preserve"> DA PPP NO SISTEMA DE ÁGUA</w:t>
      </w:r>
    </w:p>
    <w:p w14:paraId="7DE3BF64" w14:textId="77777777" w:rsidR="00897706" w:rsidRDefault="00897706"/>
    <w:p w14:paraId="25324B74" w14:textId="77777777" w:rsidR="004B59FA" w:rsidRDefault="00907F2E" w:rsidP="00A736CB">
      <w:pPr>
        <w:spacing w:after="0" w:line="360" w:lineRule="auto"/>
        <w:jc w:val="both"/>
      </w:pPr>
      <w:r w:rsidRPr="00907F2E">
        <w:rPr>
          <w:b/>
          <w:bCs/>
        </w:rPr>
        <w:t xml:space="preserve">POÇOS: </w:t>
      </w:r>
      <w:r>
        <w:t>Projeto, construção e manutenção das subadutoras de integração dos poços isolados, conforme ordem de serviço dada pela SAE, por poço, individualmente.</w:t>
      </w:r>
      <w:r w:rsidR="00A736CB">
        <w:t xml:space="preserve"> Não faz parte do escopo da PPP a automação dos poços, nem qualquer ação em poços.</w:t>
      </w:r>
    </w:p>
    <w:p w14:paraId="158558D1" w14:textId="77777777" w:rsidR="004B59FA" w:rsidRDefault="004B59FA" w:rsidP="005540F7">
      <w:pPr>
        <w:spacing w:after="0" w:line="360" w:lineRule="auto"/>
        <w:jc w:val="both"/>
      </w:pPr>
    </w:p>
    <w:p w14:paraId="37ACFBD4" w14:textId="77777777" w:rsidR="00907F2E" w:rsidRDefault="00907F2E" w:rsidP="005540F7">
      <w:pPr>
        <w:spacing w:after="0" w:line="360" w:lineRule="auto"/>
        <w:jc w:val="both"/>
      </w:pPr>
      <w:r w:rsidRPr="00907F2E">
        <w:rPr>
          <w:b/>
          <w:bCs/>
        </w:rPr>
        <w:t xml:space="preserve">CAPTAÇÕES: </w:t>
      </w:r>
      <w:r>
        <w:t>projeto, construção, manutenção e operação</w:t>
      </w:r>
      <w:r w:rsidR="00A736CB">
        <w:t xml:space="preserve"> de todo o sistema</w:t>
      </w:r>
      <w:r w:rsidR="005540F7">
        <w:t xml:space="preserve"> captação e adução de água bruta, incluindo </w:t>
      </w:r>
      <w:r w:rsidR="00D9542B">
        <w:t xml:space="preserve">licenciamento ambiental e outorga de uso de recurso hídrico, </w:t>
      </w:r>
      <w:r w:rsidR="005540F7">
        <w:t>aquisição e/ou servidão das áreas das captações, elevatórias e adutoras, bem como acessos às unidades</w:t>
      </w:r>
      <w:r w:rsidR="00A736CB">
        <w:t xml:space="preserve">. </w:t>
      </w:r>
    </w:p>
    <w:p w14:paraId="0245CCCF" w14:textId="77777777" w:rsidR="004B59FA" w:rsidRDefault="004B59FA" w:rsidP="005540F7">
      <w:pPr>
        <w:spacing w:after="0" w:line="360" w:lineRule="auto"/>
        <w:jc w:val="both"/>
      </w:pPr>
    </w:p>
    <w:p w14:paraId="4ACEDE0A" w14:textId="77777777" w:rsidR="00907F2E" w:rsidRDefault="00907F2E" w:rsidP="005540F7">
      <w:pPr>
        <w:spacing w:after="0" w:line="360" w:lineRule="auto"/>
        <w:jc w:val="both"/>
      </w:pPr>
      <w:r>
        <w:rPr>
          <w:b/>
          <w:bCs/>
        </w:rPr>
        <w:t>ETA</w:t>
      </w:r>
      <w:r w:rsidRPr="00907F2E">
        <w:rPr>
          <w:b/>
          <w:bCs/>
        </w:rPr>
        <w:t xml:space="preserve">: </w:t>
      </w:r>
      <w:r>
        <w:t>projeto, construção, manutenção e operação</w:t>
      </w:r>
      <w:r w:rsidR="00A736CB">
        <w:t xml:space="preserve"> de todo o sistema</w:t>
      </w:r>
      <w:r w:rsidR="00274B87">
        <w:t xml:space="preserve"> e seu licenciamento ambiental</w:t>
      </w:r>
      <w:r>
        <w:t>, incluindo elevatória de água tratada</w:t>
      </w:r>
      <w:r w:rsidR="00274B87">
        <w:t>,</w:t>
      </w:r>
      <w:r>
        <w:t xml:space="preserve"> CR </w:t>
      </w:r>
      <w:r w:rsidR="00274B87">
        <w:t xml:space="preserve">e unidades auxiliares </w:t>
      </w:r>
      <w:r>
        <w:t>instalados na área da ETA</w:t>
      </w:r>
      <w:r w:rsidR="00A736CB">
        <w:t>, bem como controle de qualidade da água na saída da ETA</w:t>
      </w:r>
      <w:r>
        <w:t>.</w:t>
      </w:r>
      <w:r w:rsidR="00A736CB">
        <w:t xml:space="preserve"> Inclui ainda a pavimentação do acesso à ETA, conforme desenho</w:t>
      </w:r>
      <w:r w:rsidR="005540F7" w:rsidRPr="005540F7">
        <w:t>PRJ-EXE-PAV-ARR-DIT-0101-REV01</w:t>
      </w:r>
      <w:r w:rsidR="00274B87">
        <w:t>, a elevatória de esgoto da ETA e sua interligação ao sistema de esgotamento sanitário da SAE</w:t>
      </w:r>
      <w:r w:rsidR="005540F7">
        <w:t xml:space="preserve">. </w:t>
      </w:r>
      <w:r w:rsidR="00A736CB">
        <w:t xml:space="preserve">O terreno </w:t>
      </w:r>
      <w:r w:rsidR="00274B87">
        <w:t xml:space="preserve">da ETA </w:t>
      </w:r>
      <w:r w:rsidR="00A736CB">
        <w:t>será disponibilizado pela SAE.</w:t>
      </w:r>
    </w:p>
    <w:p w14:paraId="7D29125A" w14:textId="77777777" w:rsidR="00907F2E" w:rsidRDefault="00907F2E" w:rsidP="005540F7">
      <w:pPr>
        <w:spacing w:after="0" w:line="360" w:lineRule="auto"/>
        <w:jc w:val="both"/>
      </w:pPr>
    </w:p>
    <w:p w14:paraId="2BB20D0B" w14:textId="77777777" w:rsidR="00A736CB" w:rsidRDefault="00907F2E" w:rsidP="005540F7">
      <w:pPr>
        <w:spacing w:after="0" w:line="360" w:lineRule="auto"/>
        <w:jc w:val="both"/>
      </w:pPr>
      <w:r>
        <w:rPr>
          <w:b/>
          <w:bCs/>
        </w:rPr>
        <w:t>C</w:t>
      </w:r>
      <w:r w:rsidR="00A736CB">
        <w:rPr>
          <w:b/>
          <w:bCs/>
        </w:rPr>
        <w:t>ENTROS DE RESERVAÇÃO</w:t>
      </w:r>
      <w:r w:rsidRPr="00907F2E">
        <w:rPr>
          <w:b/>
          <w:bCs/>
        </w:rPr>
        <w:t xml:space="preserve">: </w:t>
      </w:r>
      <w:r>
        <w:t>projeto, construção e manutenção</w:t>
      </w:r>
      <w:r w:rsidR="00A736CB">
        <w:t xml:space="preserve"> dos reservatórios apoiados e elevados e reforma dos reservatórios existentes nas baterias que serão aproveitados, incluindo telemetria, urbanização, higienização e sistema de vigilância remota. </w:t>
      </w:r>
      <w:r w:rsidR="005540F7">
        <w:t xml:space="preserve">Os terrenos são de propriedade da SAE. </w:t>
      </w:r>
      <w:r w:rsidR="00A736CB">
        <w:t>Não inclu</w:t>
      </w:r>
      <w:r w:rsidR="005540F7">
        <w:t xml:space="preserve">i a operação destas unidades, que será responsabilidade da SAE. </w:t>
      </w:r>
    </w:p>
    <w:p w14:paraId="68AB2CB2" w14:textId="77777777" w:rsidR="00A736CB" w:rsidRDefault="00A736CB" w:rsidP="005540F7">
      <w:pPr>
        <w:spacing w:after="0" w:line="360" w:lineRule="auto"/>
        <w:jc w:val="both"/>
      </w:pPr>
    </w:p>
    <w:p w14:paraId="09DE905E" w14:textId="06B8DC5C" w:rsidR="00A736CB" w:rsidRDefault="00A736CB" w:rsidP="005540F7">
      <w:pPr>
        <w:spacing w:after="0" w:line="360" w:lineRule="auto"/>
        <w:jc w:val="both"/>
      </w:pPr>
      <w:r>
        <w:rPr>
          <w:b/>
          <w:bCs/>
        </w:rPr>
        <w:t xml:space="preserve">ELEVATÓRIAS DOS </w:t>
      </w:r>
      <w:r w:rsidR="00F91729">
        <w:rPr>
          <w:b/>
          <w:bCs/>
        </w:rPr>
        <w:t>CRs</w:t>
      </w:r>
      <w:r w:rsidR="00F91729" w:rsidRPr="00907F2E">
        <w:rPr>
          <w:b/>
          <w:bCs/>
        </w:rPr>
        <w:t>:</w:t>
      </w:r>
      <w:r w:rsidR="00F91729">
        <w:t xml:space="preserve"> projeto</w:t>
      </w:r>
      <w:r w:rsidR="005540F7">
        <w:t>, construção e manutenção das</w:t>
      </w:r>
      <w:r>
        <w:t xml:space="preserve"> elevatórias internas do</w:t>
      </w:r>
      <w:r w:rsidR="005540F7">
        <w:t>s</w:t>
      </w:r>
      <w:r w:rsidR="00F91729">
        <w:t xml:space="preserve"> </w:t>
      </w:r>
      <w:r>
        <w:t>CR</w:t>
      </w:r>
      <w:r w:rsidR="005540F7">
        <w:t>s</w:t>
      </w:r>
      <w:r>
        <w:t xml:space="preserve">, inclusive a elevatória </w:t>
      </w:r>
      <w:r w:rsidR="00D9542B">
        <w:t xml:space="preserve">de saída e </w:t>
      </w:r>
      <w:r w:rsidR="00F91729">
        <w:t>subadutora do</w:t>
      </w:r>
      <w:r>
        <w:t xml:space="preserve"> sistema de tratamento simplificado dos poços</w:t>
      </w:r>
      <w:r w:rsidR="005540F7">
        <w:t xml:space="preserve">, </w:t>
      </w:r>
      <w:r w:rsidR="00D9542B">
        <w:t xml:space="preserve">a </w:t>
      </w:r>
      <w:r w:rsidR="005540F7">
        <w:t xml:space="preserve">elevatória </w:t>
      </w:r>
      <w:r w:rsidR="00D9542B">
        <w:t xml:space="preserve">e </w:t>
      </w:r>
      <w:r w:rsidR="00015BAC">
        <w:t>subadutora</w:t>
      </w:r>
      <w:r w:rsidR="00D9542B">
        <w:t xml:space="preserve"> de alimentação </w:t>
      </w:r>
      <w:r w:rsidR="005540F7">
        <w:t xml:space="preserve">do REL, </w:t>
      </w:r>
      <w:r w:rsidR="00D9542B">
        <w:t xml:space="preserve">e as </w:t>
      </w:r>
      <w:r w:rsidR="005540F7">
        <w:t>elevatórias exportadoras</w:t>
      </w:r>
      <w:r w:rsidR="00907F2E">
        <w:t>.</w:t>
      </w:r>
      <w:r w:rsidR="005540F7">
        <w:t xml:space="preserve"> Inclui </w:t>
      </w:r>
      <w:r w:rsidR="00D9542B">
        <w:t xml:space="preserve">o </w:t>
      </w:r>
      <w:r w:rsidR="005540F7">
        <w:t xml:space="preserve">sistema </w:t>
      </w:r>
      <w:r w:rsidR="00F91729">
        <w:t>de automatização</w:t>
      </w:r>
      <w:r w:rsidR="005540F7">
        <w:t xml:space="preserve"> </w:t>
      </w:r>
      <w:r w:rsidR="00D9542B">
        <w:t xml:space="preserve">e </w:t>
      </w:r>
      <w:r w:rsidR="005540F7">
        <w:t xml:space="preserve">telemetria e </w:t>
      </w:r>
      <w:r w:rsidR="00D9542B">
        <w:t xml:space="preserve">de </w:t>
      </w:r>
      <w:r w:rsidR="005540F7">
        <w:t xml:space="preserve">vigilância remota, </w:t>
      </w:r>
      <w:r w:rsidR="00D9542B">
        <w:t xml:space="preserve">bem como </w:t>
      </w:r>
      <w:r w:rsidR="005540F7">
        <w:t>a urbanização e higienização da área. Não inclui a operação destas unidades, que será responsabilidade da SAE.</w:t>
      </w:r>
    </w:p>
    <w:p w14:paraId="3A55289C" w14:textId="77777777" w:rsidR="00A736CB" w:rsidRDefault="00A736CB" w:rsidP="005540F7">
      <w:pPr>
        <w:spacing w:after="0" w:line="360" w:lineRule="auto"/>
        <w:jc w:val="both"/>
      </w:pPr>
    </w:p>
    <w:p w14:paraId="7003C6EE" w14:textId="4C48F63F" w:rsidR="005540F7" w:rsidRDefault="00A736CB" w:rsidP="005540F7">
      <w:pPr>
        <w:spacing w:after="0" w:line="360" w:lineRule="auto"/>
        <w:jc w:val="both"/>
      </w:pPr>
      <w:r>
        <w:rPr>
          <w:b/>
          <w:bCs/>
        </w:rPr>
        <w:t>SISTEMA</w:t>
      </w:r>
      <w:r w:rsidRPr="00A736CB">
        <w:rPr>
          <w:b/>
          <w:bCs/>
        </w:rPr>
        <w:t xml:space="preserve"> MACRO DISTRIBUIDOR:</w:t>
      </w:r>
      <w:r>
        <w:t xml:space="preserve"> projeto, construção e manutenção das subadutoras</w:t>
      </w:r>
      <w:r w:rsidR="005540F7">
        <w:t xml:space="preserve">, que serão instaladas em logradouro </w:t>
      </w:r>
      <w:r w:rsidR="00F91729">
        <w:t>público. Inclui</w:t>
      </w:r>
      <w:r w:rsidR="005540F7">
        <w:t xml:space="preserve"> sistema de macromedição</w:t>
      </w:r>
      <w:r w:rsidR="00D9542B">
        <w:t>, controle de pressão</w:t>
      </w:r>
      <w:r w:rsidR="005540F7">
        <w:t xml:space="preserve"> e telemetria. Não inclui a operação destas unidades, que será responsabilidade da SAE.</w:t>
      </w:r>
    </w:p>
    <w:p w14:paraId="5BF385A1" w14:textId="77777777" w:rsidR="005540F7" w:rsidRDefault="005540F7" w:rsidP="005540F7">
      <w:pPr>
        <w:spacing w:after="0" w:line="360" w:lineRule="auto"/>
        <w:jc w:val="both"/>
      </w:pPr>
    </w:p>
    <w:p w14:paraId="285A645B" w14:textId="1A6ACD5C" w:rsidR="004B59FA" w:rsidRDefault="005540F7" w:rsidP="005540F7">
      <w:pPr>
        <w:spacing w:after="0" w:line="360" w:lineRule="auto"/>
        <w:jc w:val="both"/>
      </w:pPr>
      <w:r>
        <w:rPr>
          <w:b/>
          <w:bCs/>
        </w:rPr>
        <w:t>CENTRO DE CONTROLE OPERACIONAL</w:t>
      </w:r>
      <w:r w:rsidR="00BA3B71">
        <w:rPr>
          <w:b/>
          <w:bCs/>
        </w:rPr>
        <w:t xml:space="preserve"> (CCO)</w:t>
      </w:r>
      <w:r w:rsidRPr="00A736CB">
        <w:rPr>
          <w:b/>
          <w:bCs/>
        </w:rPr>
        <w:t>:</w:t>
      </w:r>
      <w:r>
        <w:t xml:space="preserve"> </w:t>
      </w:r>
      <w:r w:rsidR="00F91729">
        <w:t>projeto, implantação</w:t>
      </w:r>
      <w:r w:rsidR="00BA3B71">
        <w:t xml:space="preserve"> e</w:t>
      </w:r>
      <w:r>
        <w:t xml:space="preserve"> manutenção </w:t>
      </w:r>
      <w:r w:rsidR="00BA3B71">
        <w:t>do CCO do sistema de macro distribuição</w:t>
      </w:r>
      <w:r w:rsidR="00D9542B">
        <w:t xml:space="preserve"> (software, hardware, equipamentos, móveis e utilidades)</w:t>
      </w:r>
      <w:r w:rsidR="00BA3B71">
        <w:t>, incluindo o treinamento de equipe da SAE que operará o sistema</w:t>
      </w:r>
      <w:r>
        <w:t>.</w:t>
      </w:r>
      <w:r w:rsidR="00BA3B71">
        <w:t xml:space="preserve"> A área para instalação do CCO será fornecida pela SAE. </w:t>
      </w:r>
      <w:r w:rsidR="004B59FA">
        <w:br w:type="page"/>
      </w:r>
    </w:p>
    <w:p w14:paraId="2EC8BBFE" w14:textId="77777777" w:rsidR="00897706" w:rsidRDefault="00897706" w:rsidP="005540F7">
      <w:pPr>
        <w:spacing w:after="0"/>
        <w:jc w:val="both"/>
      </w:pPr>
    </w:p>
    <w:p w14:paraId="65E0DD4E" w14:textId="77777777" w:rsidR="00FB0511" w:rsidRPr="00DA00DB" w:rsidRDefault="00FB0511" w:rsidP="000647B5">
      <w:pPr>
        <w:spacing w:after="0" w:line="360" w:lineRule="auto"/>
        <w:jc w:val="both"/>
        <w:rPr>
          <w:b/>
          <w:bCs/>
        </w:rPr>
      </w:pPr>
      <w:r w:rsidRPr="00DA00DB">
        <w:rPr>
          <w:b/>
          <w:bCs/>
        </w:rPr>
        <w:t>5 – ESTUDO DE VIABILIDADE ECONÔMICA-FINANCEIRA</w:t>
      </w:r>
      <w:r w:rsidR="00D9542B">
        <w:rPr>
          <w:b/>
          <w:bCs/>
        </w:rPr>
        <w:t xml:space="preserve"> DA PPP</w:t>
      </w:r>
    </w:p>
    <w:p w14:paraId="7E96F7F6" w14:textId="77777777" w:rsidR="00FB0511" w:rsidRDefault="00FB0511" w:rsidP="000647B5">
      <w:pPr>
        <w:spacing w:after="0" w:line="360" w:lineRule="auto"/>
        <w:jc w:val="both"/>
      </w:pPr>
    </w:p>
    <w:p w14:paraId="00B39786" w14:textId="77777777" w:rsidR="00FB0511" w:rsidRPr="001B7CA6" w:rsidRDefault="00FB0511" w:rsidP="000647B5">
      <w:pPr>
        <w:spacing w:after="0" w:line="360" w:lineRule="auto"/>
        <w:jc w:val="both"/>
        <w:rPr>
          <w:rFonts w:cstheme="minorHAnsi"/>
        </w:rPr>
      </w:pPr>
      <w:r w:rsidRPr="001B7CA6">
        <w:rPr>
          <w:rFonts w:cstheme="minorHAnsi"/>
        </w:rPr>
        <w:t xml:space="preserve">O presente tópico resume </w:t>
      </w:r>
      <w:r>
        <w:rPr>
          <w:rFonts w:cstheme="minorHAnsi"/>
        </w:rPr>
        <w:t>as principais condições de viabilidade econômico-financeira da proposta de PPP</w:t>
      </w:r>
      <w:r w:rsidR="00525302">
        <w:rPr>
          <w:rFonts w:cstheme="minorHAnsi"/>
        </w:rPr>
        <w:t>.</w:t>
      </w:r>
      <w:r w:rsidR="00525302" w:rsidRPr="000803DC">
        <w:rPr>
          <w:rFonts w:cstheme="minorHAnsi"/>
        </w:rPr>
        <w:t xml:space="preserve"> A data base deste estudo é janeiro de 2026.</w:t>
      </w:r>
    </w:p>
    <w:p w14:paraId="04C8AC9A" w14:textId="77777777" w:rsidR="00FB0511" w:rsidRDefault="00FB0511" w:rsidP="000647B5">
      <w:pPr>
        <w:spacing w:after="0" w:line="360" w:lineRule="auto"/>
        <w:jc w:val="both"/>
      </w:pPr>
    </w:p>
    <w:p w14:paraId="219236E9" w14:textId="77777777" w:rsidR="00FB0511" w:rsidRDefault="00FB0511" w:rsidP="000647B5">
      <w:pPr>
        <w:spacing w:after="0" w:line="360" w:lineRule="auto"/>
        <w:jc w:val="both"/>
        <w:rPr>
          <w:rFonts w:cstheme="minorHAnsi"/>
        </w:rPr>
      </w:pPr>
      <w:r w:rsidRPr="009927F6">
        <w:rPr>
          <w:rFonts w:cstheme="minorHAnsi"/>
        </w:rPr>
        <w:t xml:space="preserve">A análise de viabilidade foi feita com a metodologia de “Fluxo de Caixa Descontado”. </w:t>
      </w:r>
      <w:r>
        <w:rPr>
          <w:rFonts w:cstheme="minorHAnsi"/>
        </w:rPr>
        <w:t xml:space="preserve">O </w:t>
      </w:r>
      <w:r w:rsidRPr="009927F6">
        <w:rPr>
          <w:rFonts w:cstheme="minorHAnsi"/>
        </w:rPr>
        <w:t xml:space="preserve">Fluxo de </w:t>
      </w:r>
      <w:r>
        <w:rPr>
          <w:rFonts w:cstheme="minorHAnsi"/>
        </w:rPr>
        <w:t>C</w:t>
      </w:r>
      <w:r w:rsidRPr="009927F6">
        <w:rPr>
          <w:rFonts w:cstheme="minorHAnsi"/>
        </w:rPr>
        <w:t xml:space="preserve">aixa é um instrumento de planejamento e controle financeiro de uma empresa ou projeto. Com ele se determina as entradas (receitas) e saídas (despesas e investimentos) e, por consequência, o saldo </w:t>
      </w:r>
      <w:r>
        <w:rPr>
          <w:rFonts w:cstheme="minorHAnsi"/>
        </w:rPr>
        <w:t xml:space="preserve">financeiro </w:t>
      </w:r>
      <w:r w:rsidRPr="009927F6">
        <w:rPr>
          <w:rFonts w:cstheme="minorHAnsi"/>
        </w:rPr>
        <w:t>disponível num determinado momento</w:t>
      </w:r>
      <w:r>
        <w:rPr>
          <w:rFonts w:cstheme="minorHAnsi"/>
        </w:rPr>
        <w:t xml:space="preserve"> (caixa)</w:t>
      </w:r>
      <w:r w:rsidRPr="009927F6">
        <w:rPr>
          <w:rFonts w:cstheme="minorHAnsi"/>
        </w:rPr>
        <w:t>. O saldo positivo significa que o serviço produz recursos suficientes para sua auto</w:t>
      </w:r>
      <w:r>
        <w:rPr>
          <w:rFonts w:cstheme="minorHAnsi"/>
        </w:rPr>
        <w:t>s</w:t>
      </w:r>
      <w:r w:rsidRPr="009927F6">
        <w:rPr>
          <w:rFonts w:cstheme="minorHAnsi"/>
        </w:rPr>
        <w:t xml:space="preserve">sustentação. O saldo negativo significa que o serviço necessita de recursos de terceiros para </w:t>
      </w:r>
      <w:r>
        <w:rPr>
          <w:rFonts w:cstheme="minorHAnsi"/>
        </w:rPr>
        <w:t xml:space="preserve">sua </w:t>
      </w:r>
      <w:r w:rsidRPr="009927F6">
        <w:rPr>
          <w:rFonts w:cstheme="minorHAnsi"/>
        </w:rPr>
        <w:t>viabilização.</w:t>
      </w:r>
    </w:p>
    <w:p w14:paraId="01515901" w14:textId="77777777" w:rsidR="00FB0511" w:rsidRDefault="00FB0511" w:rsidP="000647B5">
      <w:pPr>
        <w:spacing w:after="0" w:line="360" w:lineRule="auto"/>
        <w:jc w:val="both"/>
        <w:rPr>
          <w:rFonts w:cstheme="minorHAnsi"/>
        </w:rPr>
      </w:pPr>
    </w:p>
    <w:p w14:paraId="28D03313" w14:textId="77777777" w:rsidR="00FB0511" w:rsidRPr="009927F6" w:rsidRDefault="00FB0511" w:rsidP="000647B5">
      <w:pPr>
        <w:spacing w:after="0" w:line="360" w:lineRule="auto"/>
        <w:jc w:val="both"/>
        <w:rPr>
          <w:rFonts w:cstheme="minorHAnsi"/>
        </w:rPr>
      </w:pPr>
      <w:r w:rsidRPr="009927F6">
        <w:rPr>
          <w:rFonts w:cstheme="minorHAnsi"/>
        </w:rPr>
        <w:t xml:space="preserve">O parâmetro de viabilidade </w:t>
      </w:r>
      <w:r>
        <w:rPr>
          <w:rFonts w:cstheme="minorHAnsi"/>
        </w:rPr>
        <w:t xml:space="preserve">é a taxa interna de retorno </w:t>
      </w:r>
      <w:r w:rsidRPr="009927F6">
        <w:rPr>
          <w:rFonts w:cstheme="minorHAnsi"/>
        </w:rPr>
        <w:t xml:space="preserve">(TIR) </w:t>
      </w:r>
      <w:r>
        <w:rPr>
          <w:rFonts w:cstheme="minorHAnsi"/>
        </w:rPr>
        <w:t>definida como</w:t>
      </w:r>
      <w:r w:rsidRPr="009927F6">
        <w:rPr>
          <w:rFonts w:cstheme="minorHAnsi"/>
        </w:rPr>
        <w:t xml:space="preserve"> a taxa de desconto </w:t>
      </w:r>
      <w:r>
        <w:rPr>
          <w:rFonts w:cstheme="minorHAnsi"/>
        </w:rPr>
        <w:t xml:space="preserve">do fluxo de caixa </w:t>
      </w:r>
      <w:r w:rsidRPr="009927F6">
        <w:rPr>
          <w:rFonts w:cstheme="minorHAnsi"/>
        </w:rPr>
        <w:t xml:space="preserve">com a qual o </w:t>
      </w:r>
      <w:r>
        <w:rPr>
          <w:rFonts w:cstheme="minorHAnsi"/>
        </w:rPr>
        <w:t>valor presente líquido (</w:t>
      </w:r>
      <w:r w:rsidRPr="009927F6">
        <w:rPr>
          <w:rFonts w:cstheme="minorHAnsi"/>
        </w:rPr>
        <w:t>VPL</w:t>
      </w:r>
      <w:r>
        <w:rPr>
          <w:rFonts w:cstheme="minorHAnsi"/>
        </w:rPr>
        <w:t>)</w:t>
      </w:r>
      <w:r>
        <w:rPr>
          <w:rStyle w:val="Refdenotaderodap"/>
          <w:rFonts w:cstheme="minorHAnsi"/>
        </w:rPr>
        <w:footnoteReference w:id="16"/>
      </w:r>
      <w:r w:rsidRPr="009927F6">
        <w:rPr>
          <w:rFonts w:cstheme="minorHAnsi"/>
        </w:rPr>
        <w:t xml:space="preserve"> é nulo, ou seja, representa a taxa de juros com a qual se compara oportunidades de projetos. </w:t>
      </w:r>
      <w:r>
        <w:rPr>
          <w:rFonts w:cstheme="minorHAnsi"/>
        </w:rPr>
        <w:t>Dada a atual conjuntura macroeconômica do país,</w:t>
      </w:r>
      <w:r w:rsidRPr="000803DC">
        <w:rPr>
          <w:rFonts w:cstheme="minorHAnsi"/>
        </w:rPr>
        <w:t xml:space="preserve"> é considerado viável o projeto que apresenta TIR acima de 1</w:t>
      </w:r>
      <w:r w:rsidR="00CC2C32" w:rsidRPr="000803DC">
        <w:rPr>
          <w:rFonts w:cstheme="minorHAnsi"/>
        </w:rPr>
        <w:t>0,7</w:t>
      </w:r>
      <w:r w:rsidR="00525302" w:rsidRPr="000803DC">
        <w:rPr>
          <w:rFonts w:cstheme="minorHAnsi"/>
        </w:rPr>
        <w:t>3</w:t>
      </w:r>
      <w:r w:rsidRPr="000803DC">
        <w:rPr>
          <w:rFonts w:cstheme="minorHAnsi"/>
        </w:rPr>
        <w:t xml:space="preserve">% ao ano, </w:t>
      </w:r>
      <w:r w:rsidR="00CC2C32" w:rsidRPr="000803DC">
        <w:rPr>
          <w:rFonts w:cstheme="minorHAnsi"/>
        </w:rPr>
        <w:t xml:space="preserve">conforme </w:t>
      </w:r>
      <w:r w:rsidRPr="000803DC">
        <w:rPr>
          <w:rFonts w:cstheme="minorHAnsi"/>
        </w:rPr>
        <w:t>estudo de WACC</w:t>
      </w:r>
      <w:r w:rsidRPr="000803DC">
        <w:rPr>
          <w:rStyle w:val="Refdenotaderodap"/>
          <w:rFonts w:cstheme="minorHAnsi"/>
        </w:rPr>
        <w:footnoteReference w:id="17"/>
      </w:r>
      <w:r w:rsidRPr="0091579C">
        <w:rPr>
          <w:rFonts w:cstheme="minorHAnsi"/>
        </w:rPr>
        <w:t>.</w:t>
      </w:r>
    </w:p>
    <w:p w14:paraId="56442878" w14:textId="77777777" w:rsidR="00FB0511" w:rsidRPr="001B7CA6" w:rsidRDefault="00FB0511" w:rsidP="000647B5">
      <w:pPr>
        <w:spacing w:after="0" w:line="360" w:lineRule="auto"/>
        <w:jc w:val="both"/>
        <w:rPr>
          <w:rFonts w:cstheme="minorHAnsi"/>
        </w:rPr>
      </w:pPr>
    </w:p>
    <w:p w14:paraId="0FD17902" w14:textId="77777777" w:rsidR="00FB0511" w:rsidRDefault="00FB0511" w:rsidP="000647B5">
      <w:pPr>
        <w:spacing w:after="0" w:line="360" w:lineRule="auto"/>
        <w:jc w:val="both"/>
        <w:rPr>
          <w:rFonts w:cstheme="minorHAnsi"/>
        </w:rPr>
      </w:pPr>
    </w:p>
    <w:p w14:paraId="721C0D67" w14:textId="77777777" w:rsidR="00FB0511" w:rsidRDefault="00FB0511" w:rsidP="000647B5">
      <w:pPr>
        <w:spacing w:after="0" w:line="360" w:lineRule="auto"/>
        <w:jc w:val="both"/>
        <w:rPr>
          <w:rFonts w:cstheme="minorHAnsi"/>
          <w:b/>
          <w:bCs/>
        </w:rPr>
      </w:pPr>
    </w:p>
    <w:p w14:paraId="393B13CA" w14:textId="77777777" w:rsidR="00FB0511" w:rsidRDefault="00FB0511" w:rsidP="000647B5">
      <w:pPr>
        <w:spacing w:after="0"/>
        <w:jc w:val="both"/>
        <w:rPr>
          <w:rFonts w:cstheme="minorHAnsi"/>
          <w:b/>
          <w:bCs/>
        </w:rPr>
      </w:pPr>
    </w:p>
    <w:p w14:paraId="2A731176" w14:textId="77777777" w:rsidR="00FB0511" w:rsidRDefault="00FB0511" w:rsidP="000647B5">
      <w:pPr>
        <w:spacing w:after="0" w:line="360" w:lineRule="auto"/>
        <w:jc w:val="both"/>
        <w:rPr>
          <w:rFonts w:cstheme="minorHAnsi"/>
        </w:rPr>
      </w:pPr>
    </w:p>
    <w:p w14:paraId="1B71B6FC" w14:textId="77777777" w:rsidR="00FB0511" w:rsidRDefault="00FB0511" w:rsidP="00FB0511">
      <w:pPr>
        <w:spacing w:after="0" w:line="360" w:lineRule="auto"/>
        <w:jc w:val="both"/>
        <w:rPr>
          <w:rFonts w:cstheme="minorHAnsi"/>
        </w:rPr>
      </w:pPr>
    </w:p>
    <w:p w14:paraId="74859039" w14:textId="77777777" w:rsidR="000F4E28" w:rsidRDefault="000F4E28">
      <w:r>
        <w:br w:type="page"/>
      </w:r>
    </w:p>
    <w:p w14:paraId="42FAE121" w14:textId="77777777" w:rsidR="00C82BE5" w:rsidRDefault="00C82BE5" w:rsidP="006438F4"/>
    <w:p w14:paraId="2D9B83BC" w14:textId="77777777" w:rsidR="00FB0511" w:rsidRPr="00D31A41" w:rsidRDefault="00A12965" w:rsidP="00FB0511">
      <w:pPr>
        <w:spacing w:after="0" w:line="360" w:lineRule="auto"/>
        <w:jc w:val="both"/>
        <w:rPr>
          <w:rFonts w:cstheme="minorHAnsi"/>
          <w:b/>
          <w:bCs/>
        </w:rPr>
      </w:pPr>
      <w:bookmarkStart w:id="5" w:name="_Hlk214712264"/>
      <w:r w:rsidRPr="00D31A41">
        <w:rPr>
          <w:rFonts w:cstheme="minorHAnsi"/>
          <w:b/>
          <w:bCs/>
        </w:rPr>
        <w:t>5.</w:t>
      </w:r>
      <w:r>
        <w:rPr>
          <w:rFonts w:cstheme="minorHAnsi"/>
          <w:b/>
          <w:bCs/>
        </w:rPr>
        <w:t>1</w:t>
      </w:r>
      <w:r w:rsidRPr="00D31A41">
        <w:rPr>
          <w:rFonts w:cstheme="minorHAnsi"/>
          <w:b/>
          <w:bCs/>
        </w:rPr>
        <w:t xml:space="preserve"> – PLANO DE </w:t>
      </w:r>
      <w:r w:rsidR="00935D42">
        <w:rPr>
          <w:rFonts w:cstheme="minorHAnsi"/>
          <w:b/>
          <w:bCs/>
        </w:rPr>
        <w:t xml:space="preserve">METAS E DE </w:t>
      </w:r>
      <w:r w:rsidRPr="00D31A41">
        <w:rPr>
          <w:rFonts w:cstheme="minorHAnsi"/>
          <w:b/>
          <w:bCs/>
        </w:rPr>
        <w:t>INVESTIMENTOS</w:t>
      </w:r>
      <w:r>
        <w:rPr>
          <w:rFonts w:cstheme="minorHAnsi"/>
          <w:b/>
          <w:bCs/>
        </w:rPr>
        <w:t xml:space="preserve"> (CAPEX)</w:t>
      </w:r>
    </w:p>
    <w:bookmarkEnd w:id="5"/>
    <w:p w14:paraId="4219877B" w14:textId="77777777" w:rsidR="00FB0511" w:rsidRPr="00A43DBD" w:rsidRDefault="00FB0511" w:rsidP="00FB0511">
      <w:pPr>
        <w:spacing w:after="0" w:line="360" w:lineRule="auto"/>
        <w:jc w:val="both"/>
        <w:rPr>
          <w:rFonts w:cstheme="minorHAnsi"/>
        </w:rPr>
      </w:pPr>
    </w:p>
    <w:p w14:paraId="686F5EC2" w14:textId="01D4165E" w:rsidR="00FB0511" w:rsidRPr="00A43DBD" w:rsidRDefault="00FB0511" w:rsidP="00FB0511">
      <w:pPr>
        <w:spacing w:after="0" w:line="360" w:lineRule="auto"/>
        <w:jc w:val="both"/>
        <w:rPr>
          <w:rFonts w:cstheme="minorHAnsi"/>
        </w:rPr>
      </w:pPr>
      <w:r w:rsidRPr="00A43DBD">
        <w:rPr>
          <w:rFonts w:cstheme="minorHAnsi"/>
        </w:rPr>
        <w:t xml:space="preserve">O CAPEX  </w:t>
      </w:r>
      <w:r>
        <w:rPr>
          <w:rFonts w:cstheme="minorHAnsi"/>
        </w:rPr>
        <w:t>do projeto</w:t>
      </w:r>
      <w:r w:rsidRPr="00A43DBD">
        <w:rPr>
          <w:rFonts w:cstheme="minorHAnsi"/>
        </w:rPr>
        <w:t xml:space="preserve"> é quantificado em R$ </w:t>
      </w:r>
      <w:r>
        <w:rPr>
          <w:rFonts w:cstheme="minorHAnsi"/>
        </w:rPr>
        <w:t>2</w:t>
      </w:r>
      <w:r w:rsidR="00F46502">
        <w:rPr>
          <w:rFonts w:cstheme="minorHAnsi"/>
        </w:rPr>
        <w:t>86,7</w:t>
      </w:r>
      <w:r w:rsidRPr="00A43DBD">
        <w:rPr>
          <w:rFonts w:cstheme="minorHAnsi"/>
        </w:rPr>
        <w:t xml:space="preserve"> milhões</w:t>
      </w:r>
      <w:r>
        <w:rPr>
          <w:rFonts w:cstheme="minorHAnsi"/>
        </w:rPr>
        <w:t>, calculado</w:t>
      </w:r>
      <w:r w:rsidRPr="00A43DBD">
        <w:rPr>
          <w:rFonts w:cstheme="minorHAnsi"/>
        </w:rPr>
        <w:t xml:space="preserve"> com base no SINAPI - MG (</w:t>
      </w:r>
      <w:r w:rsidR="00525302">
        <w:rPr>
          <w:rFonts w:cstheme="minorHAnsi"/>
        </w:rPr>
        <w:t>jan</w:t>
      </w:r>
      <w:r w:rsidRPr="00A43DBD">
        <w:rPr>
          <w:rFonts w:cstheme="minorHAnsi"/>
        </w:rPr>
        <w:t>./2</w:t>
      </w:r>
      <w:r w:rsidR="00525302">
        <w:rPr>
          <w:rFonts w:cstheme="minorHAnsi"/>
        </w:rPr>
        <w:t>6</w:t>
      </w:r>
      <w:r w:rsidRPr="00A43DBD">
        <w:rPr>
          <w:rFonts w:cstheme="minorHAnsi"/>
        </w:rPr>
        <w:t>, não desonerado), admitindo BDI de 24,</w:t>
      </w:r>
      <w:r>
        <w:rPr>
          <w:rFonts w:cstheme="minorHAnsi"/>
        </w:rPr>
        <w:t>5</w:t>
      </w:r>
      <w:r w:rsidRPr="00A43DBD">
        <w:rPr>
          <w:rFonts w:cstheme="minorHAnsi"/>
        </w:rPr>
        <w:t>% para permitir terceirização</w:t>
      </w:r>
      <w:r>
        <w:rPr>
          <w:rFonts w:cstheme="minorHAnsi"/>
        </w:rPr>
        <w:t>.</w:t>
      </w:r>
      <w:r w:rsidR="00525302">
        <w:rPr>
          <w:rFonts w:cstheme="minorHAnsi"/>
        </w:rPr>
        <w:t xml:space="preserve"> Este valor, ajustado em função da reforma tributária (vide anexo 2), é </w:t>
      </w:r>
      <w:r w:rsidR="00F91729">
        <w:rPr>
          <w:rFonts w:cstheme="minorHAnsi"/>
        </w:rPr>
        <w:t>reduzido para</w:t>
      </w:r>
      <w:r w:rsidR="00525302">
        <w:rPr>
          <w:rFonts w:cstheme="minorHAnsi"/>
        </w:rPr>
        <w:t xml:space="preserve"> R$ 282,9 milhões</w:t>
      </w:r>
      <w:r w:rsidR="00D45CEA">
        <w:rPr>
          <w:rFonts w:cstheme="minorHAnsi"/>
        </w:rPr>
        <w:t>, implantado conforme plano de trabalho</w:t>
      </w:r>
      <w:r w:rsidR="00525302">
        <w:rPr>
          <w:rFonts w:cstheme="minorHAnsi"/>
        </w:rPr>
        <w:t xml:space="preserve"> (fig. 45</w:t>
      </w:r>
      <w:r w:rsidR="00D45CEA">
        <w:rPr>
          <w:rFonts w:cstheme="minorHAnsi"/>
        </w:rPr>
        <w:t xml:space="preserve"> e 46</w:t>
      </w:r>
      <w:r w:rsidR="00525302">
        <w:rPr>
          <w:rFonts w:cstheme="minorHAnsi"/>
        </w:rPr>
        <w:t>).</w:t>
      </w:r>
    </w:p>
    <w:p w14:paraId="139339F5" w14:textId="77777777" w:rsidR="00FB0511" w:rsidRPr="00A43DBD" w:rsidRDefault="00FB0511" w:rsidP="00FB0511">
      <w:pPr>
        <w:spacing w:after="0" w:line="360" w:lineRule="auto"/>
        <w:jc w:val="both"/>
        <w:rPr>
          <w:rFonts w:cstheme="minorHAnsi"/>
        </w:rPr>
      </w:pPr>
    </w:p>
    <w:p w14:paraId="12231AB0" w14:textId="77777777" w:rsidR="00FB0511" w:rsidRPr="004355AD" w:rsidRDefault="00FB0511" w:rsidP="00FB0511">
      <w:pPr>
        <w:spacing w:after="0" w:line="360" w:lineRule="auto"/>
        <w:jc w:val="both"/>
        <w:rPr>
          <w:rFonts w:cstheme="minorHAnsi"/>
          <w:b/>
          <w:bCs/>
          <w:sz w:val="20"/>
        </w:rPr>
      </w:pPr>
      <w:r w:rsidRPr="004355AD">
        <w:rPr>
          <w:rFonts w:cstheme="minorHAnsi"/>
          <w:b/>
          <w:bCs/>
          <w:sz w:val="20"/>
        </w:rPr>
        <w:t>Figura</w:t>
      </w:r>
      <w:r w:rsidR="00F46502">
        <w:rPr>
          <w:rFonts w:cstheme="minorHAnsi"/>
          <w:b/>
          <w:bCs/>
          <w:sz w:val="20"/>
        </w:rPr>
        <w:t>45</w:t>
      </w:r>
      <w:r w:rsidRPr="004355AD">
        <w:rPr>
          <w:rFonts w:cstheme="minorHAnsi"/>
          <w:b/>
          <w:bCs/>
          <w:sz w:val="20"/>
        </w:rPr>
        <w:t xml:space="preserve"> – Planilha de Quantidade e Preços</w:t>
      </w:r>
    </w:p>
    <w:p w14:paraId="67C38BA1" w14:textId="77777777" w:rsidR="00FB0511" w:rsidRDefault="00525302" w:rsidP="00FB0511">
      <w:pPr>
        <w:spacing w:after="0" w:line="360" w:lineRule="auto"/>
        <w:jc w:val="both"/>
        <w:rPr>
          <w:rFonts w:cstheme="minorHAnsi"/>
        </w:rPr>
      </w:pPr>
      <w:r w:rsidRPr="00525302">
        <w:rPr>
          <w:noProof/>
          <w:lang w:eastAsia="pt-BR"/>
        </w:rPr>
        <w:drawing>
          <wp:inline distT="0" distB="0" distL="0" distR="0" wp14:anchorId="2DE557B8" wp14:editId="5262F4BA">
            <wp:extent cx="4861560" cy="3473529"/>
            <wp:effectExtent l="0" t="0" r="0" b="0"/>
            <wp:docPr id="1374045406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00" cy="34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09A72" w14:textId="77777777" w:rsidR="00FB0511" w:rsidRDefault="00FB0511" w:rsidP="00FB0511">
      <w:pPr>
        <w:spacing w:after="0"/>
        <w:rPr>
          <w:rFonts w:cstheme="minorHAnsi"/>
          <w:b/>
          <w:bCs/>
          <w:sz w:val="20"/>
        </w:rPr>
      </w:pPr>
    </w:p>
    <w:p w14:paraId="04C1E408" w14:textId="77777777" w:rsidR="00FB0511" w:rsidRDefault="00FB0511" w:rsidP="00FB0511">
      <w:pPr>
        <w:spacing w:after="0"/>
        <w:rPr>
          <w:rFonts w:cstheme="minorHAnsi"/>
        </w:rPr>
      </w:pPr>
      <w:r w:rsidRPr="004355AD">
        <w:rPr>
          <w:rFonts w:cstheme="minorHAnsi"/>
          <w:b/>
          <w:bCs/>
          <w:sz w:val="20"/>
        </w:rPr>
        <w:t>Figura</w:t>
      </w:r>
      <w:r w:rsidR="00F46502">
        <w:rPr>
          <w:rFonts w:cstheme="minorHAnsi"/>
          <w:b/>
          <w:bCs/>
          <w:sz w:val="20"/>
        </w:rPr>
        <w:t>46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 xml:space="preserve">Plano de </w:t>
      </w:r>
      <w:r w:rsidR="002D1DBA">
        <w:rPr>
          <w:rFonts w:cstheme="minorHAnsi"/>
          <w:b/>
          <w:bCs/>
          <w:sz w:val="20"/>
        </w:rPr>
        <w:t>Trabalho (Metas)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129"/>
        <w:gridCol w:w="7365"/>
      </w:tblGrid>
      <w:tr w:rsidR="00FB0511" w14:paraId="148C0160" w14:textId="77777777" w:rsidTr="00C7353E">
        <w:trPr>
          <w:trHeight w:val="445"/>
        </w:trPr>
        <w:tc>
          <w:tcPr>
            <w:tcW w:w="1129" w:type="dxa"/>
            <w:shd w:val="clear" w:color="auto" w:fill="D9D9D9" w:themeFill="background1" w:themeFillShade="D9"/>
            <w:vAlign w:val="center"/>
          </w:tcPr>
          <w:p w14:paraId="1D55A781" w14:textId="77777777" w:rsidR="00FB0511" w:rsidRPr="00D45CEA" w:rsidRDefault="00FB0511" w:rsidP="00C7353E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D45CEA">
              <w:rPr>
                <w:rFonts w:cstheme="minorHAnsi"/>
                <w:b/>
                <w:bCs/>
                <w:sz w:val="20"/>
                <w:szCs w:val="20"/>
              </w:rPr>
              <w:t>Ano</w:t>
            </w:r>
          </w:p>
        </w:tc>
        <w:tc>
          <w:tcPr>
            <w:tcW w:w="7365" w:type="dxa"/>
            <w:shd w:val="clear" w:color="auto" w:fill="D9D9D9" w:themeFill="background1" w:themeFillShade="D9"/>
            <w:vAlign w:val="center"/>
          </w:tcPr>
          <w:p w14:paraId="7A07B3DC" w14:textId="77777777" w:rsidR="00FB0511" w:rsidRPr="00D45CEA" w:rsidRDefault="00D45CEA" w:rsidP="00C7353E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D45CEA">
              <w:rPr>
                <w:rFonts w:cstheme="minorHAnsi"/>
                <w:b/>
                <w:bCs/>
                <w:sz w:val="20"/>
                <w:szCs w:val="20"/>
              </w:rPr>
              <w:t>Meta</w:t>
            </w:r>
          </w:p>
        </w:tc>
      </w:tr>
      <w:tr w:rsidR="00FB0511" w14:paraId="34D20733" w14:textId="77777777" w:rsidTr="00C7353E">
        <w:tc>
          <w:tcPr>
            <w:tcW w:w="1129" w:type="dxa"/>
            <w:vAlign w:val="center"/>
          </w:tcPr>
          <w:p w14:paraId="5A1D7C7E" w14:textId="77777777"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1</w:t>
            </w:r>
          </w:p>
        </w:tc>
        <w:tc>
          <w:tcPr>
            <w:tcW w:w="7365" w:type="dxa"/>
          </w:tcPr>
          <w:p w14:paraId="383DC597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Mobilização, projetos, licenciamento ambiental e aquisição de terrenos.</w:t>
            </w:r>
          </w:p>
        </w:tc>
      </w:tr>
      <w:tr w:rsidR="00FB0511" w14:paraId="1FB23C4D" w14:textId="77777777" w:rsidTr="00C7353E">
        <w:tc>
          <w:tcPr>
            <w:tcW w:w="1129" w:type="dxa"/>
            <w:vAlign w:val="center"/>
          </w:tcPr>
          <w:p w14:paraId="786B0518" w14:textId="77777777"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2</w:t>
            </w:r>
          </w:p>
        </w:tc>
        <w:tc>
          <w:tcPr>
            <w:tcW w:w="7365" w:type="dxa"/>
          </w:tcPr>
          <w:p w14:paraId="3CAF5431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 xml:space="preserve">Implantação das duas captações, elevatórias e adutoras de água bruta; </w:t>
            </w:r>
          </w:p>
          <w:p w14:paraId="2D3DB9FD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Implantação de dois módulos da ETA (250 l/s);</w:t>
            </w:r>
          </w:p>
          <w:p w14:paraId="3414DEC0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Implantação do Sistema Macro Distribuidor nos CR ETA, Estadual e Fátima</w:t>
            </w:r>
          </w:p>
        </w:tc>
      </w:tr>
      <w:tr w:rsidR="00FB0511" w14:paraId="329ADD66" w14:textId="77777777" w:rsidTr="00C7353E">
        <w:tc>
          <w:tcPr>
            <w:tcW w:w="1129" w:type="dxa"/>
            <w:vAlign w:val="center"/>
          </w:tcPr>
          <w:p w14:paraId="13C01391" w14:textId="77777777"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3</w:t>
            </w:r>
          </w:p>
        </w:tc>
        <w:tc>
          <w:tcPr>
            <w:tcW w:w="7365" w:type="dxa"/>
          </w:tcPr>
          <w:p w14:paraId="4ABB60FD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Início Operação ETA (250 l/s) e Sistema Macro Distribuidor;</w:t>
            </w:r>
          </w:p>
          <w:p w14:paraId="1184B669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Conclusão da ETA com implantação de mais 2 módulos da ETA (250 l/s);</w:t>
            </w:r>
          </w:p>
          <w:p w14:paraId="2B568E39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 xml:space="preserve">Conclusão </w:t>
            </w:r>
            <w:r w:rsidR="00D45CEA" w:rsidRPr="00D45CEA">
              <w:rPr>
                <w:rFonts w:cstheme="minorHAnsi"/>
                <w:sz w:val="20"/>
                <w:szCs w:val="20"/>
              </w:rPr>
              <w:t xml:space="preserve">dos CRs Independência, S. Sebastiao, CR 20 e subadutoras </w:t>
            </w:r>
            <w:r w:rsidRPr="00D45CEA">
              <w:rPr>
                <w:rFonts w:cstheme="minorHAnsi"/>
                <w:sz w:val="20"/>
                <w:szCs w:val="20"/>
              </w:rPr>
              <w:t xml:space="preserve"> .</w:t>
            </w:r>
          </w:p>
        </w:tc>
      </w:tr>
      <w:tr w:rsidR="00FB0511" w14:paraId="70C1EC74" w14:textId="77777777" w:rsidTr="00C7353E">
        <w:tc>
          <w:tcPr>
            <w:tcW w:w="1129" w:type="dxa"/>
            <w:vAlign w:val="center"/>
          </w:tcPr>
          <w:p w14:paraId="7A2C70D6" w14:textId="77777777"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4</w:t>
            </w:r>
          </w:p>
        </w:tc>
        <w:tc>
          <w:tcPr>
            <w:tcW w:w="7365" w:type="dxa"/>
          </w:tcPr>
          <w:p w14:paraId="15F1B955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Operação plena do sistema produtor (500 l/s)</w:t>
            </w:r>
            <w:r w:rsidR="000D45CB" w:rsidRPr="00D45CEA">
              <w:rPr>
                <w:rFonts w:cstheme="minorHAnsi"/>
                <w:sz w:val="20"/>
                <w:szCs w:val="20"/>
              </w:rPr>
              <w:t>.</w:t>
            </w:r>
          </w:p>
          <w:p w14:paraId="755FA175" w14:textId="77777777" w:rsidR="00FB0511" w:rsidRPr="00D45CEA" w:rsidRDefault="00D45CEA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Conclusão dos CRs e subadutoras</w:t>
            </w:r>
          </w:p>
        </w:tc>
      </w:tr>
      <w:tr w:rsidR="00FB0511" w14:paraId="034A516B" w14:textId="77777777" w:rsidTr="00C7353E">
        <w:tc>
          <w:tcPr>
            <w:tcW w:w="1129" w:type="dxa"/>
            <w:vAlign w:val="center"/>
          </w:tcPr>
          <w:p w14:paraId="5A990E28" w14:textId="77777777"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5</w:t>
            </w:r>
          </w:p>
        </w:tc>
        <w:tc>
          <w:tcPr>
            <w:tcW w:w="7365" w:type="dxa"/>
          </w:tcPr>
          <w:p w14:paraId="3CC103A7" w14:textId="77777777" w:rsidR="000D45CB" w:rsidRPr="00D45CEA" w:rsidRDefault="000D45CB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Início operação plena do sistema macro distribuidor e;</w:t>
            </w:r>
          </w:p>
          <w:p w14:paraId="53B5DF74" w14:textId="77777777"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Complementação dos reservatórios e potências das elevatórias de água tratada.</w:t>
            </w:r>
          </w:p>
        </w:tc>
      </w:tr>
    </w:tbl>
    <w:p w14:paraId="5522150A" w14:textId="77777777" w:rsidR="00A12965" w:rsidRDefault="00A12965" w:rsidP="000F4E28">
      <w:pPr>
        <w:spacing w:after="0" w:line="360" w:lineRule="auto"/>
        <w:jc w:val="both"/>
        <w:rPr>
          <w:rFonts w:cstheme="minorHAnsi"/>
          <w:b/>
          <w:bCs/>
        </w:rPr>
      </w:pPr>
    </w:p>
    <w:p w14:paraId="178E100E" w14:textId="77777777" w:rsidR="00A12965" w:rsidRDefault="00A12965">
      <w:pPr>
        <w:rPr>
          <w:rFonts w:cstheme="minorHAnsi"/>
          <w:b/>
          <w:bCs/>
        </w:rPr>
      </w:pPr>
    </w:p>
    <w:p w14:paraId="400AB763" w14:textId="77777777" w:rsidR="000F4E28" w:rsidRDefault="00A12965" w:rsidP="000F4E28">
      <w:pPr>
        <w:spacing w:after="0" w:line="360" w:lineRule="auto"/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t>5.2–DESPESAS OPERACIONAIS (OPEX)</w:t>
      </w:r>
    </w:p>
    <w:p w14:paraId="762A23AF" w14:textId="77777777" w:rsidR="000F4E28" w:rsidRPr="00176AC3" w:rsidRDefault="000F4E28" w:rsidP="000F4E28">
      <w:pPr>
        <w:spacing w:after="0" w:line="360" w:lineRule="auto"/>
        <w:ind w:left="23"/>
      </w:pPr>
    </w:p>
    <w:p w14:paraId="49A7DECB" w14:textId="77777777" w:rsidR="000F4E28" w:rsidRPr="003D3844" w:rsidRDefault="00A12965" w:rsidP="000F4E28">
      <w:pPr>
        <w:pStyle w:val="Ttulo8"/>
        <w:spacing w:line="360" w:lineRule="auto"/>
        <w:ind w:left="-5"/>
        <w:rPr>
          <w:b/>
          <w:bCs/>
          <w:i w:val="0"/>
          <w:iCs w:val="0"/>
        </w:rPr>
      </w:pPr>
      <w:r>
        <w:rPr>
          <w:b/>
          <w:bCs/>
          <w:i w:val="0"/>
          <w:iCs w:val="0"/>
        </w:rPr>
        <w:t>5.2.1</w:t>
      </w:r>
      <w:r w:rsidRPr="003D3844">
        <w:rPr>
          <w:b/>
          <w:bCs/>
          <w:i w:val="0"/>
          <w:iCs w:val="0"/>
        </w:rPr>
        <w:t xml:space="preserve"> –PESSOAL PRÓPRIO</w:t>
      </w:r>
    </w:p>
    <w:p w14:paraId="481AF314" w14:textId="77777777" w:rsidR="000F4E28" w:rsidRPr="003D3844" w:rsidRDefault="000F4E28" w:rsidP="000F4E28">
      <w:pPr>
        <w:spacing w:after="0" w:line="360" w:lineRule="auto"/>
        <w:ind w:left="23"/>
      </w:pPr>
    </w:p>
    <w:p w14:paraId="4CEC1E3B" w14:textId="778DAD3A" w:rsidR="007409FB" w:rsidRDefault="00F91729" w:rsidP="006647C7">
      <w:pPr>
        <w:spacing w:after="0" w:line="360" w:lineRule="auto"/>
        <w:ind w:left="23"/>
        <w:jc w:val="both"/>
      </w:pPr>
      <w:r>
        <w:t>Foram estimadas</w:t>
      </w:r>
      <w:r w:rsidR="000B0159">
        <w:t xml:space="preserve"> a quantidade de pessoas e o custo médio de salários mais encargos.</w:t>
      </w:r>
      <w:r w:rsidR="000F4E28" w:rsidRPr="00176AC3">
        <w:t xml:space="preserve"> Como premissa o pessoal próprio fará todas as atividades, </w:t>
      </w:r>
      <w:r w:rsidR="0004187B">
        <w:t>limitando</w:t>
      </w:r>
      <w:r w:rsidR="000F4E28" w:rsidRPr="00176AC3">
        <w:t xml:space="preserve"> à terceirização apenas atividades específicas.</w:t>
      </w:r>
    </w:p>
    <w:p w14:paraId="1950A0B7" w14:textId="77777777" w:rsidR="004A6EDD" w:rsidRDefault="004A6EDD" w:rsidP="000F4E28">
      <w:pPr>
        <w:spacing w:after="0" w:line="360" w:lineRule="auto"/>
        <w:ind w:left="23"/>
      </w:pPr>
    </w:p>
    <w:p w14:paraId="453259CE" w14:textId="77777777" w:rsidR="004A6EDD" w:rsidRDefault="004A6EDD" w:rsidP="000F4E28">
      <w:pPr>
        <w:spacing w:after="0" w:line="360" w:lineRule="auto"/>
        <w:ind w:left="23"/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47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Despesas com Pessoal</w:t>
      </w:r>
    </w:p>
    <w:p w14:paraId="37AC1F0F" w14:textId="77777777" w:rsidR="0004187B" w:rsidRDefault="00E85282" w:rsidP="000F4E28">
      <w:pPr>
        <w:spacing w:after="0" w:line="360" w:lineRule="auto"/>
        <w:ind w:left="23"/>
      </w:pPr>
      <w:r w:rsidRPr="00E85282">
        <w:rPr>
          <w:noProof/>
          <w:lang w:eastAsia="pt-BR"/>
        </w:rPr>
        <w:drawing>
          <wp:inline distT="0" distB="0" distL="0" distR="0" wp14:anchorId="395356F7" wp14:editId="4D3C21F0">
            <wp:extent cx="4762431" cy="5455920"/>
            <wp:effectExtent l="0" t="0" r="635" b="0"/>
            <wp:docPr id="501404261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50" cy="545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05984" w14:textId="77777777" w:rsidR="004A6EDD" w:rsidRDefault="004A6EDD" w:rsidP="004A6EDD">
      <w:pPr>
        <w:spacing w:after="0" w:line="360" w:lineRule="auto"/>
        <w:ind w:left="23"/>
      </w:pPr>
    </w:p>
    <w:p w14:paraId="16E6F958" w14:textId="77777777" w:rsidR="00A12965" w:rsidRDefault="00A12965" w:rsidP="004A6EDD">
      <w:pPr>
        <w:spacing w:after="0" w:line="360" w:lineRule="auto"/>
        <w:ind w:left="23"/>
        <w:rPr>
          <w:b/>
          <w:bCs/>
        </w:rPr>
      </w:pPr>
    </w:p>
    <w:p w14:paraId="35F85706" w14:textId="77777777" w:rsidR="000F4E28" w:rsidRPr="004A6EDD" w:rsidRDefault="00A12965" w:rsidP="004A6EDD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lastRenderedPageBreak/>
        <w:t>5.</w:t>
      </w:r>
      <w:r>
        <w:rPr>
          <w:b/>
          <w:bCs/>
        </w:rPr>
        <w:t>2</w:t>
      </w:r>
      <w:r w:rsidRPr="004A6EDD">
        <w:rPr>
          <w:b/>
          <w:bCs/>
        </w:rPr>
        <w:t>.2 – ENERGIA ELÉTRICA</w:t>
      </w:r>
    </w:p>
    <w:p w14:paraId="132F418C" w14:textId="77777777" w:rsidR="000F4E28" w:rsidRPr="00176AC3" w:rsidRDefault="000F4E28" w:rsidP="000F4E28">
      <w:pPr>
        <w:spacing w:after="0" w:line="360" w:lineRule="auto"/>
        <w:ind w:left="23"/>
      </w:pPr>
    </w:p>
    <w:p w14:paraId="16F24C76" w14:textId="3096DAD2" w:rsidR="003D2968" w:rsidRDefault="00F91729" w:rsidP="003D2968">
      <w:pPr>
        <w:spacing w:after="0" w:line="360" w:lineRule="auto"/>
        <w:ind w:left="23"/>
        <w:jc w:val="both"/>
      </w:pPr>
      <w:r>
        <w:t>Despesa</w:t>
      </w:r>
      <w:r w:rsidR="002D1DBA">
        <w:t xml:space="preserve"> com energia foi </w:t>
      </w:r>
      <w:r w:rsidR="006647C7">
        <w:t xml:space="preserve">estimada </w:t>
      </w:r>
      <w:r w:rsidR="002D1DBA">
        <w:t xml:space="preserve">em razão da </w:t>
      </w:r>
      <w:r w:rsidR="006647C7">
        <w:t>incidência de energia (kWh</w:t>
      </w:r>
      <w:r w:rsidR="002D1DBA">
        <w:t>/m3</w:t>
      </w:r>
      <w:r w:rsidR="006647C7">
        <w:t xml:space="preserve">) na captação e </w:t>
      </w:r>
      <w:r w:rsidR="002D1DBA">
        <w:t xml:space="preserve">na </w:t>
      </w:r>
      <w:r w:rsidR="006647C7">
        <w:t>ETA</w:t>
      </w:r>
      <w:r w:rsidR="003D2968">
        <w:t xml:space="preserve">, admitida a produção de 250 l/s no ano 3 do contrato e 500 l/s nos demais anos. </w:t>
      </w:r>
      <w:r w:rsidR="00D45CEA">
        <w:t>A</w:t>
      </w:r>
      <w:r w:rsidR="003D2968">
        <w:t xml:space="preserve"> tarifa de energia foi considerada </w:t>
      </w:r>
      <w:r w:rsidR="00D45CEA">
        <w:t>d</w:t>
      </w:r>
      <w:r w:rsidR="003D2968">
        <w:t>a CEMIG-D</w:t>
      </w:r>
      <w:r w:rsidR="00D45CEA">
        <w:t xml:space="preserve"> (Res. </w:t>
      </w:r>
      <w:r w:rsidR="003D2968">
        <w:t>ANEL 3459/25</w:t>
      </w:r>
      <w:r w:rsidR="00D45CEA">
        <w:t>)</w:t>
      </w:r>
      <w:r w:rsidR="003D2968">
        <w:t>, atualizada para a data base de jan./26 pelo IGP-M</w:t>
      </w:r>
      <w:r w:rsidR="00E85282">
        <w:t>. Nas despesas já incluem</w:t>
      </w:r>
      <w:r w:rsidR="003D2968">
        <w:t xml:space="preserve"> os impostos incidentes (ICMS e PIS/COFINS</w:t>
      </w:r>
      <w:r w:rsidR="00D45CEA">
        <w:t>)</w:t>
      </w:r>
      <w:r w:rsidR="003D2968">
        <w:t>, bem como a redução das alíquotas destes impostos no período 2027 a 2033, em razão da reforma tributária (vide anexo 2).</w:t>
      </w:r>
    </w:p>
    <w:p w14:paraId="686C11F9" w14:textId="77777777" w:rsidR="00EC6C77" w:rsidRDefault="00EC6C77" w:rsidP="003D2968">
      <w:pPr>
        <w:spacing w:after="0" w:line="360" w:lineRule="auto"/>
        <w:ind w:left="23"/>
        <w:jc w:val="both"/>
      </w:pPr>
    </w:p>
    <w:p w14:paraId="14FA65C3" w14:textId="77777777" w:rsidR="00E85282" w:rsidRDefault="00EC6C77" w:rsidP="003D2968">
      <w:pPr>
        <w:spacing w:after="0" w:line="360" w:lineRule="auto"/>
        <w:ind w:left="23"/>
        <w:jc w:val="both"/>
        <w:rPr>
          <w:rFonts w:cstheme="minorHAnsi"/>
          <w:b/>
          <w:bCs/>
          <w:sz w:val="20"/>
        </w:rPr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4</w:t>
      </w:r>
      <w:r w:rsidR="00C93DFD">
        <w:rPr>
          <w:rFonts w:cstheme="minorHAnsi"/>
          <w:b/>
          <w:bCs/>
          <w:sz w:val="20"/>
        </w:rPr>
        <w:t>8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Despesas com Energia Elétrica</w:t>
      </w:r>
      <w:r w:rsidR="00E85282">
        <w:rPr>
          <w:rFonts w:cstheme="minorHAnsi"/>
          <w:b/>
          <w:bCs/>
          <w:sz w:val="20"/>
        </w:rPr>
        <w:t xml:space="preserve"> (data base jan./26)</w:t>
      </w:r>
    </w:p>
    <w:p w14:paraId="651E9752" w14:textId="77777777" w:rsidR="003D2968" w:rsidRPr="00176AC3" w:rsidRDefault="00E85282" w:rsidP="00A12965">
      <w:pPr>
        <w:spacing w:after="0" w:line="360" w:lineRule="auto"/>
        <w:ind w:left="23"/>
        <w:jc w:val="both"/>
      </w:pPr>
      <w:r w:rsidRPr="00E85282">
        <w:rPr>
          <w:noProof/>
          <w:lang w:eastAsia="pt-BR"/>
        </w:rPr>
        <w:drawing>
          <wp:inline distT="0" distB="0" distL="0" distR="0" wp14:anchorId="16EED6B9" wp14:editId="63B02536">
            <wp:extent cx="4201891" cy="5547360"/>
            <wp:effectExtent l="0" t="0" r="8255" b="0"/>
            <wp:docPr id="937710546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472" cy="554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00871" w14:textId="77777777" w:rsidR="000803DC" w:rsidRDefault="000803DC">
      <w:pPr>
        <w:rPr>
          <w:b/>
          <w:bCs/>
        </w:rPr>
      </w:pPr>
      <w:r>
        <w:rPr>
          <w:b/>
          <w:bCs/>
        </w:rPr>
        <w:br w:type="page"/>
      </w:r>
    </w:p>
    <w:p w14:paraId="5370C738" w14:textId="77777777" w:rsidR="00E85282" w:rsidRDefault="00E85282" w:rsidP="00A12965">
      <w:pPr>
        <w:spacing w:after="0"/>
        <w:rPr>
          <w:b/>
          <w:bCs/>
        </w:rPr>
      </w:pPr>
    </w:p>
    <w:p w14:paraId="289785F6" w14:textId="77777777" w:rsidR="00F02D1E" w:rsidRPr="004A6EDD" w:rsidRDefault="00A12965" w:rsidP="00A12965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3</w:t>
      </w:r>
      <w:r w:rsidRPr="004A6EDD">
        <w:rPr>
          <w:b/>
          <w:bCs/>
        </w:rPr>
        <w:t xml:space="preserve"> – </w:t>
      </w:r>
      <w:r>
        <w:rPr>
          <w:b/>
          <w:bCs/>
        </w:rPr>
        <w:t xml:space="preserve">MATERIAIS E EQUIPAMENTOS </w:t>
      </w:r>
    </w:p>
    <w:p w14:paraId="57FB074E" w14:textId="77777777" w:rsidR="00F02D1E" w:rsidRPr="00176AC3" w:rsidRDefault="00F02D1E" w:rsidP="00A12965">
      <w:pPr>
        <w:spacing w:after="0" w:line="360" w:lineRule="auto"/>
        <w:ind w:left="23"/>
      </w:pPr>
    </w:p>
    <w:p w14:paraId="54542C7A" w14:textId="77777777" w:rsidR="00F02D1E" w:rsidRDefault="00F02D1E" w:rsidP="00F02D1E">
      <w:pPr>
        <w:spacing w:after="0" w:line="360" w:lineRule="auto"/>
        <w:ind w:left="23"/>
        <w:jc w:val="both"/>
      </w:pPr>
      <w:r>
        <w:t xml:space="preserve">A despesa com equipamentos operacionais foi estimada com base na quantidade de equipamentos necessários e seu custo mensal de locação.  A despesa com materiais </w:t>
      </w:r>
      <w:r w:rsidR="00E85282">
        <w:t xml:space="preserve">de construção </w:t>
      </w:r>
      <w:r>
        <w:t xml:space="preserve">se baseou num percentual da depreciação dos ativos construídos e mantidos pela </w:t>
      </w:r>
      <w:r w:rsidR="002D1DBA">
        <w:t>Contratada</w:t>
      </w:r>
      <w:r w:rsidRPr="00176AC3">
        <w:t>.</w:t>
      </w:r>
      <w:r>
        <w:t xml:space="preserve"> Os valores incluem os impostos incidentes, bem como foi considerada a redução das alíquotas destes impostos no período 2027 a 2033, em razão da reforma tributária (vide anexo 2)</w:t>
      </w:r>
    </w:p>
    <w:p w14:paraId="3C3B28CD" w14:textId="77777777" w:rsidR="00F02D1E" w:rsidRDefault="00F02D1E" w:rsidP="00F02D1E">
      <w:pPr>
        <w:spacing w:after="0" w:line="360" w:lineRule="auto"/>
        <w:ind w:left="23"/>
        <w:jc w:val="both"/>
      </w:pPr>
    </w:p>
    <w:p w14:paraId="44990A34" w14:textId="77777777" w:rsidR="000F4E28" w:rsidRPr="00176AC3" w:rsidRDefault="00F02D1E" w:rsidP="00F02D1E">
      <w:pPr>
        <w:spacing w:after="0" w:line="360" w:lineRule="auto"/>
        <w:ind w:left="23"/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4</w:t>
      </w:r>
      <w:r w:rsidR="00C93DFD">
        <w:rPr>
          <w:rFonts w:cstheme="minorHAnsi"/>
          <w:b/>
          <w:bCs/>
          <w:sz w:val="20"/>
        </w:rPr>
        <w:t>9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Despesas com Materiais e Equipamentos</w:t>
      </w:r>
      <w:r w:rsidR="00E85282">
        <w:rPr>
          <w:rFonts w:cstheme="minorHAnsi"/>
          <w:b/>
          <w:bCs/>
          <w:sz w:val="20"/>
        </w:rPr>
        <w:t xml:space="preserve"> (data base jan./26).</w:t>
      </w:r>
    </w:p>
    <w:p w14:paraId="3E293C8A" w14:textId="77777777" w:rsidR="006647C7" w:rsidRDefault="00E85282" w:rsidP="00A12965">
      <w:pPr>
        <w:spacing w:after="0"/>
      </w:pPr>
      <w:r w:rsidRPr="00E85282">
        <w:rPr>
          <w:noProof/>
          <w:lang w:eastAsia="pt-BR"/>
        </w:rPr>
        <w:drawing>
          <wp:inline distT="0" distB="0" distL="0" distR="0" wp14:anchorId="779076AF" wp14:editId="7C261141">
            <wp:extent cx="5732780" cy="5747385"/>
            <wp:effectExtent l="0" t="0" r="1270" b="5715"/>
            <wp:docPr id="2044516902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574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45731" w14:textId="77777777" w:rsidR="00A50F48" w:rsidRDefault="00A50F48" w:rsidP="00A12965">
      <w:pPr>
        <w:spacing w:after="0" w:line="360" w:lineRule="auto"/>
        <w:ind w:left="23"/>
        <w:rPr>
          <w:b/>
          <w:bCs/>
        </w:rPr>
      </w:pPr>
    </w:p>
    <w:p w14:paraId="7491E391" w14:textId="77777777" w:rsidR="00A50F48" w:rsidRPr="004A6EDD" w:rsidRDefault="00A12965" w:rsidP="00A12965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4</w:t>
      </w:r>
      <w:r w:rsidRPr="004A6EDD">
        <w:rPr>
          <w:b/>
          <w:bCs/>
        </w:rPr>
        <w:t xml:space="preserve"> – </w:t>
      </w:r>
      <w:r>
        <w:rPr>
          <w:b/>
          <w:bCs/>
        </w:rPr>
        <w:t>PRODUTOS QUÍMICOS</w:t>
      </w:r>
    </w:p>
    <w:p w14:paraId="1BD419AE" w14:textId="77777777" w:rsidR="00A50F48" w:rsidRPr="00176AC3" w:rsidRDefault="00A50F48" w:rsidP="00A12965">
      <w:pPr>
        <w:spacing w:after="0" w:line="360" w:lineRule="auto"/>
        <w:ind w:left="23"/>
      </w:pPr>
    </w:p>
    <w:p w14:paraId="32E9E02F" w14:textId="77777777" w:rsidR="00A50F48" w:rsidRDefault="002D1DBA" w:rsidP="00A12965">
      <w:pPr>
        <w:spacing w:after="0" w:line="360" w:lineRule="auto"/>
        <w:ind w:left="23"/>
        <w:jc w:val="both"/>
      </w:pPr>
      <w:r>
        <w:t>A despesa com produtos químicos foi</w:t>
      </w:r>
      <w:r w:rsidR="00A50F48">
        <w:t xml:space="preserve"> estimada </w:t>
      </w:r>
      <w:r>
        <w:t>em razão da</w:t>
      </w:r>
      <w:r w:rsidR="00A50F48">
        <w:t xml:space="preserve"> incidência de produtos químicos no tratamento</w:t>
      </w:r>
      <w:r w:rsidR="00E85282">
        <w:t xml:space="preserve"> de água</w:t>
      </w:r>
      <w:r w:rsidR="00A50F48">
        <w:t>, admiti</w:t>
      </w:r>
      <w:r w:rsidR="002A17D0">
        <w:t>n</w:t>
      </w:r>
      <w:r w:rsidR="00A50F48">
        <w:t>d</w:t>
      </w:r>
      <w:r w:rsidR="002A17D0">
        <w:t>o</w:t>
      </w:r>
      <w:r w:rsidR="00A50F48">
        <w:t xml:space="preserve"> a produção de 250 l/s no ano 3 do contrato</w:t>
      </w:r>
      <w:r w:rsidR="00E85282">
        <w:t>,</w:t>
      </w:r>
      <w:r w:rsidR="00A50F48">
        <w:t xml:space="preserve"> e 500 l/s nos demais anos. Os produtos utilizados são hipoclorito de cálcio, ácido fluorssilícico, sulfato de alumínio e barrilha.</w:t>
      </w:r>
    </w:p>
    <w:p w14:paraId="514A38D9" w14:textId="77777777" w:rsidR="00A50F48" w:rsidRDefault="00A50F48" w:rsidP="00A50F48">
      <w:pPr>
        <w:spacing w:after="0" w:line="360" w:lineRule="auto"/>
        <w:ind w:left="23"/>
        <w:jc w:val="both"/>
      </w:pPr>
    </w:p>
    <w:p w14:paraId="2773CB81" w14:textId="77777777" w:rsidR="00A50F48" w:rsidRDefault="00A50F48" w:rsidP="00A50F48">
      <w:pPr>
        <w:spacing w:after="0" w:line="360" w:lineRule="auto"/>
        <w:ind w:left="23"/>
        <w:jc w:val="both"/>
      </w:pPr>
    </w:p>
    <w:p w14:paraId="2052D235" w14:textId="77777777" w:rsidR="00A50F48" w:rsidRPr="004A6EDD" w:rsidRDefault="00A12965" w:rsidP="00A50F48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5</w:t>
      </w:r>
      <w:r w:rsidRPr="004A6EDD">
        <w:rPr>
          <w:b/>
          <w:bCs/>
        </w:rPr>
        <w:t xml:space="preserve"> – </w:t>
      </w:r>
      <w:r>
        <w:rPr>
          <w:b/>
          <w:bCs/>
        </w:rPr>
        <w:t>SERVIÇOS DE TERCEIROS E DEMAIS DESPESAS</w:t>
      </w:r>
    </w:p>
    <w:p w14:paraId="2456F387" w14:textId="77777777" w:rsidR="00A50F48" w:rsidRPr="00176AC3" w:rsidRDefault="00A50F48" w:rsidP="00A50F48">
      <w:pPr>
        <w:spacing w:after="0" w:line="360" w:lineRule="auto"/>
        <w:ind w:left="23"/>
      </w:pPr>
    </w:p>
    <w:p w14:paraId="36C94554" w14:textId="77777777" w:rsidR="000F4E28" w:rsidRPr="00176AC3" w:rsidRDefault="000F4E28" w:rsidP="000F4E28">
      <w:pPr>
        <w:spacing w:after="0" w:line="360" w:lineRule="auto"/>
        <w:ind w:left="23"/>
      </w:pPr>
      <w:r w:rsidRPr="00176AC3">
        <w:t>Para projeção d</w:t>
      </w:r>
      <w:r w:rsidR="00A50F48">
        <w:t>estas despesas foram adotadas as seguintes metodologias</w:t>
      </w:r>
      <w:r w:rsidRPr="00176AC3">
        <w:t xml:space="preserve">. </w:t>
      </w:r>
    </w:p>
    <w:p w14:paraId="627585B3" w14:textId="77777777" w:rsidR="000F4E28" w:rsidRPr="00176AC3" w:rsidRDefault="000F4E28" w:rsidP="000F4E28">
      <w:pPr>
        <w:spacing w:after="0" w:line="360" w:lineRule="auto"/>
        <w:ind w:left="23"/>
      </w:pPr>
    </w:p>
    <w:p w14:paraId="51970A3B" w14:textId="77777777" w:rsidR="000F4E28" w:rsidRDefault="000F4E28" w:rsidP="000F4E28">
      <w:pPr>
        <w:pStyle w:val="PargrafodaLista"/>
        <w:numPr>
          <w:ilvl w:val="0"/>
          <w:numId w:val="18"/>
        </w:numPr>
        <w:spacing w:after="0" w:line="360" w:lineRule="auto"/>
        <w:jc w:val="both"/>
      </w:pPr>
      <w:r w:rsidRPr="00176AC3">
        <w:t xml:space="preserve">Serviços de Terceiros: </w:t>
      </w:r>
      <w:r w:rsidR="00A50F48">
        <w:t xml:space="preserve">incluem </w:t>
      </w:r>
      <w:r w:rsidRPr="00176AC3">
        <w:t xml:space="preserve">serviços jurídicos, assessoria de mídia, </w:t>
      </w:r>
      <w:r w:rsidR="00A50F48">
        <w:t xml:space="preserve">contabilidade, controladoria, </w:t>
      </w:r>
      <w:r w:rsidRPr="00176AC3">
        <w:t>consultorias</w:t>
      </w:r>
      <w:r w:rsidR="00A50F48">
        <w:t xml:space="preserve"> técnicas de engenharia e meio ambiente</w:t>
      </w:r>
      <w:r w:rsidRPr="00176AC3">
        <w:t>, exames laboratoriais</w:t>
      </w:r>
      <w:r w:rsidR="00A50F48">
        <w:t xml:space="preserve"> externos</w:t>
      </w:r>
      <w:r w:rsidRPr="00176AC3">
        <w:t xml:space="preserve">, serviços especializados de TI, </w:t>
      </w:r>
      <w:r w:rsidR="00A50F48">
        <w:t>Limpeza e capina de áreas, e vigilância remota</w:t>
      </w:r>
      <w:r w:rsidRPr="00176AC3">
        <w:t>.</w:t>
      </w:r>
      <w:r w:rsidR="00A50F48">
        <w:t xml:space="preserve"> Para cada serviço foi estimado um valor anual, em função da necessidade de cada um. </w:t>
      </w:r>
    </w:p>
    <w:p w14:paraId="2A7049FC" w14:textId="77777777" w:rsidR="00E85282" w:rsidRDefault="00E85282" w:rsidP="00E85282">
      <w:pPr>
        <w:pStyle w:val="PargrafodaLista"/>
        <w:spacing w:after="0" w:line="360" w:lineRule="auto"/>
        <w:jc w:val="both"/>
      </w:pPr>
    </w:p>
    <w:p w14:paraId="30D30624" w14:textId="77777777" w:rsidR="00C93DFD" w:rsidRPr="00176AC3" w:rsidRDefault="00C93DFD" w:rsidP="000F4E28">
      <w:pPr>
        <w:pStyle w:val="PargrafodaLista"/>
        <w:numPr>
          <w:ilvl w:val="0"/>
          <w:numId w:val="18"/>
        </w:numPr>
        <w:spacing w:after="0" w:line="360" w:lineRule="auto"/>
        <w:jc w:val="both"/>
      </w:pPr>
      <w:r>
        <w:t>T</w:t>
      </w:r>
      <w:r w:rsidRPr="00176AC3">
        <w:t>ransporte</w:t>
      </w:r>
      <w:r>
        <w:t xml:space="preserve"> e</w:t>
      </w:r>
      <w:r w:rsidRPr="00176AC3">
        <w:t xml:space="preserve"> destinação final de lodo,</w:t>
      </w:r>
      <w:r>
        <w:t xml:space="preserve"> em função do volume produzido.</w:t>
      </w:r>
    </w:p>
    <w:p w14:paraId="2A9F5265" w14:textId="77777777" w:rsidR="00E85282" w:rsidRDefault="00E85282" w:rsidP="00E85282">
      <w:pPr>
        <w:pStyle w:val="PargrafodaLista"/>
        <w:spacing w:after="0" w:line="360" w:lineRule="auto"/>
        <w:jc w:val="both"/>
      </w:pPr>
    </w:p>
    <w:p w14:paraId="3D28B2D3" w14:textId="77777777" w:rsidR="000F4E28" w:rsidRPr="00176AC3" w:rsidRDefault="000F4E28" w:rsidP="000F4E28">
      <w:pPr>
        <w:pStyle w:val="PargrafodaLista"/>
        <w:numPr>
          <w:ilvl w:val="0"/>
          <w:numId w:val="18"/>
        </w:numPr>
        <w:spacing w:after="0" w:line="360" w:lineRule="auto"/>
        <w:jc w:val="both"/>
      </w:pPr>
      <w:r w:rsidRPr="00176AC3">
        <w:t>Despesas Gerais: demais despesas não inclusas nos itens anteriores, tais como</w:t>
      </w:r>
      <w:r w:rsidR="00C93DFD">
        <w:t xml:space="preserve"> despesas administrativa,</w:t>
      </w:r>
      <w:r w:rsidRPr="00176AC3">
        <w:t xml:space="preserve"> seguros/garantias, aluguéis e taxas, telefonia, viagens</w:t>
      </w:r>
      <w:r w:rsidR="00E85282">
        <w:t>, e outros</w:t>
      </w:r>
      <w:r w:rsidR="00C93DFD">
        <w:t xml:space="preserve">, em função de um percentual do OPEX. </w:t>
      </w:r>
    </w:p>
    <w:p w14:paraId="5D612317" w14:textId="77777777" w:rsidR="008A39B5" w:rsidRDefault="008A39B5" w:rsidP="000F4E28"/>
    <w:p w14:paraId="728C0C68" w14:textId="77777777" w:rsidR="000803DC" w:rsidRDefault="000803DC">
      <w:pPr>
        <w:rPr>
          <w:rFonts w:eastAsia="Segoe UI" w:cs="Segoe UI"/>
        </w:rPr>
      </w:pPr>
      <w:r>
        <w:rPr>
          <w:rFonts w:eastAsia="Segoe UI" w:cs="Segoe UI"/>
        </w:rPr>
        <w:br w:type="page"/>
      </w:r>
    </w:p>
    <w:p w14:paraId="01C4F6EF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7C41D9C1" w14:textId="77777777" w:rsidR="000803DC" w:rsidRPr="004A6EDD" w:rsidRDefault="000803DC" w:rsidP="000803DC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6</w:t>
      </w:r>
      <w:r w:rsidRPr="004A6EDD">
        <w:rPr>
          <w:b/>
          <w:bCs/>
        </w:rPr>
        <w:t xml:space="preserve"> – </w:t>
      </w:r>
      <w:r>
        <w:rPr>
          <w:b/>
          <w:bCs/>
        </w:rPr>
        <w:t>REDUÇÕES DAS DESPESAS PELA REFORMA TRIBUTÁRIA</w:t>
      </w:r>
    </w:p>
    <w:p w14:paraId="054BC465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46BA03E0" w14:textId="77777777"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  <w:r w:rsidRPr="00176AC3">
        <w:rPr>
          <w:rFonts w:eastAsia="Segoe UI" w:cs="Segoe UI"/>
        </w:rPr>
        <w:t xml:space="preserve">Os novos contratos </w:t>
      </w:r>
      <w:r>
        <w:rPr>
          <w:rFonts w:eastAsia="Segoe UI" w:cs="Segoe UI"/>
        </w:rPr>
        <w:t>administrativos</w:t>
      </w:r>
      <w:r w:rsidRPr="00176AC3">
        <w:rPr>
          <w:rFonts w:eastAsia="Segoe UI" w:cs="Segoe UI"/>
        </w:rPr>
        <w:t>, assinados após 202</w:t>
      </w:r>
      <w:r>
        <w:rPr>
          <w:rFonts w:eastAsia="Segoe UI" w:cs="Segoe UI"/>
        </w:rPr>
        <w:t>5</w:t>
      </w:r>
      <w:r w:rsidRPr="00176AC3">
        <w:rPr>
          <w:rFonts w:eastAsia="Segoe UI" w:cs="Segoe UI"/>
        </w:rPr>
        <w:t xml:space="preserve">, devem considerar as disposições da reforma tributária instituída pela LC 214/25, </w:t>
      </w:r>
      <w:r>
        <w:rPr>
          <w:rFonts w:eastAsia="Segoe UI" w:cs="Segoe UI"/>
        </w:rPr>
        <w:t xml:space="preserve">que </w:t>
      </w:r>
      <w:r w:rsidRPr="00176AC3">
        <w:rPr>
          <w:rFonts w:eastAsia="Segoe UI" w:cs="Segoe UI"/>
        </w:rPr>
        <w:t xml:space="preserve">criou </w:t>
      </w:r>
      <w:r>
        <w:rPr>
          <w:rFonts w:eastAsia="Segoe UI" w:cs="Segoe UI"/>
        </w:rPr>
        <w:t xml:space="preserve">o Imposto de Valor Agregado – IVA (composto de duas parcelas </w:t>
      </w:r>
      <w:r w:rsidRPr="00176AC3">
        <w:rPr>
          <w:rFonts w:eastAsia="Segoe UI" w:cs="Segoe UI"/>
        </w:rPr>
        <w:t>IBS</w:t>
      </w:r>
      <w:r>
        <w:rPr>
          <w:rFonts w:eastAsia="Segoe UI" w:cs="Segoe UI"/>
        </w:rPr>
        <w:t xml:space="preserve"> e </w:t>
      </w:r>
      <w:r w:rsidRPr="00176AC3">
        <w:rPr>
          <w:rFonts w:eastAsia="Segoe UI" w:cs="Segoe UI"/>
        </w:rPr>
        <w:t>CBS)</w:t>
      </w:r>
      <w:r>
        <w:rPr>
          <w:rFonts w:eastAsia="Segoe UI" w:cs="Segoe UI"/>
        </w:rPr>
        <w:t>,e</w:t>
      </w:r>
      <w:r w:rsidRPr="00176AC3">
        <w:rPr>
          <w:rFonts w:eastAsia="Segoe UI" w:cs="Segoe UI"/>
        </w:rPr>
        <w:t xml:space="preserve"> extin</w:t>
      </w:r>
      <w:r>
        <w:rPr>
          <w:rFonts w:eastAsia="Segoe UI" w:cs="Segoe UI"/>
        </w:rPr>
        <w:t>guiu outros</w:t>
      </w:r>
      <w:r w:rsidRPr="00176AC3">
        <w:rPr>
          <w:rFonts w:eastAsia="Segoe UI" w:cs="Segoe UI"/>
        </w:rPr>
        <w:t xml:space="preserve"> 5 outros</w:t>
      </w:r>
      <w:r>
        <w:rPr>
          <w:rFonts w:eastAsia="Segoe UI" w:cs="Segoe UI"/>
        </w:rPr>
        <w:t xml:space="preserve"> (PIS, COFINS, IPI, ICMS e ISSQN)</w:t>
      </w:r>
      <w:r w:rsidRPr="00176AC3">
        <w:rPr>
          <w:rStyle w:val="Refdenotaderodap"/>
          <w:rFonts w:eastAsia="Segoe UI" w:cs="Segoe UI"/>
        </w:rPr>
        <w:footnoteReference w:id="18"/>
      </w:r>
      <w:r w:rsidRPr="00176AC3">
        <w:rPr>
          <w:rFonts w:eastAsia="Segoe UI" w:cs="Segoe UI"/>
        </w:rPr>
        <w:t xml:space="preserve">, bem como alterou a lógica e o mecanismo de </w:t>
      </w:r>
      <w:r>
        <w:rPr>
          <w:rFonts w:eastAsia="Segoe UI" w:cs="Segoe UI"/>
        </w:rPr>
        <w:t xml:space="preserve">pagamento do </w:t>
      </w:r>
      <w:r w:rsidRPr="00176AC3">
        <w:rPr>
          <w:rFonts w:eastAsia="Segoe UI" w:cs="Segoe UI"/>
        </w:rPr>
        <w:t>tribut</w:t>
      </w:r>
      <w:r>
        <w:rPr>
          <w:rFonts w:eastAsia="Segoe UI" w:cs="Segoe UI"/>
        </w:rPr>
        <w:t>o</w:t>
      </w:r>
      <w:r w:rsidRPr="00176AC3">
        <w:rPr>
          <w:rFonts w:eastAsia="Segoe UI" w:cs="Segoe UI"/>
        </w:rPr>
        <w:t>.</w:t>
      </w:r>
    </w:p>
    <w:p w14:paraId="69337027" w14:textId="77777777"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</w:p>
    <w:p w14:paraId="756288D1" w14:textId="77777777"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  <w:r w:rsidRPr="00176AC3">
        <w:rPr>
          <w:rFonts w:eastAsia="Segoe UI" w:cs="Segoe UI"/>
        </w:rPr>
        <w:t xml:space="preserve">A lógica agora é que o tributo </w:t>
      </w:r>
      <w:r>
        <w:rPr>
          <w:rFonts w:eastAsia="Segoe UI" w:cs="Segoe UI"/>
        </w:rPr>
        <w:t xml:space="preserve">(IVA) </w:t>
      </w:r>
      <w:r w:rsidRPr="00176AC3">
        <w:rPr>
          <w:rFonts w:eastAsia="Segoe UI" w:cs="Segoe UI"/>
        </w:rPr>
        <w:t xml:space="preserve">é pago pelo </w:t>
      </w:r>
      <w:r>
        <w:rPr>
          <w:rFonts w:eastAsia="Segoe UI" w:cs="Segoe UI"/>
        </w:rPr>
        <w:t>comprador e não pelo fornecedor</w:t>
      </w:r>
      <w:r w:rsidRPr="00176AC3">
        <w:rPr>
          <w:rFonts w:eastAsia="Segoe UI" w:cs="Segoe UI"/>
        </w:rPr>
        <w:t xml:space="preserve">, ou seja, </w:t>
      </w:r>
      <w:r>
        <w:rPr>
          <w:rFonts w:eastAsia="Segoe UI" w:cs="Segoe UI"/>
        </w:rPr>
        <w:t xml:space="preserve">o comprador </w:t>
      </w:r>
      <w:r w:rsidRPr="00176AC3">
        <w:rPr>
          <w:rFonts w:eastAsia="Segoe UI" w:cs="Segoe UI"/>
        </w:rPr>
        <w:t xml:space="preserve">paga ao fornecedor </w:t>
      </w:r>
      <w:r>
        <w:rPr>
          <w:rFonts w:eastAsia="Segoe UI" w:cs="Segoe UI"/>
        </w:rPr>
        <w:t>o valor a NF e um acréscimo correspondente ao IVA daquela transação</w:t>
      </w:r>
      <w:r w:rsidRPr="00176AC3">
        <w:rPr>
          <w:rFonts w:eastAsia="Segoe UI" w:cs="Segoe UI"/>
        </w:rPr>
        <w:t xml:space="preserve">. </w:t>
      </w:r>
      <w:r>
        <w:rPr>
          <w:rFonts w:eastAsia="Segoe UI" w:cs="Segoe UI"/>
        </w:rPr>
        <w:t>Este pagamento é via o sistema financeiro, que automaticamente transfere o IVA ao governo (</w:t>
      </w:r>
      <w:r w:rsidRPr="00D3393B">
        <w:rPr>
          <w:rFonts w:eastAsia="Segoe UI" w:cs="Segoe UI"/>
          <w:i/>
          <w:iCs/>
        </w:rPr>
        <w:t>split payment</w:t>
      </w:r>
      <w:r>
        <w:rPr>
          <w:rFonts w:eastAsia="Segoe UI" w:cs="Segoe UI"/>
        </w:rPr>
        <w:t>), e o imposto não passa pela caixa da empresa. Exemplificando, o processo para uma empresa cujo negócio é comprar a 10 e vender a 20, numa transação econômica onde a alíquota de IVA seja 20%, será:</w:t>
      </w:r>
    </w:p>
    <w:p w14:paraId="6027B568" w14:textId="77777777"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</w:p>
    <w:p w14:paraId="6E673DCE" w14:textId="77777777"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 xml:space="preserve">O fornecedor vende por R$ 10 </w:t>
      </w:r>
      <w:r>
        <w:rPr>
          <w:rFonts w:eastAsia="Segoe UI" w:cs="Segoe UI"/>
        </w:rPr>
        <w:t>e acrescenta</w:t>
      </w:r>
      <w:r w:rsidRPr="00905C60">
        <w:rPr>
          <w:rFonts w:eastAsia="Segoe UI" w:cs="Segoe UI"/>
        </w:rPr>
        <w:t xml:space="preserve"> R$ 2 de IVA;</w:t>
      </w:r>
    </w:p>
    <w:p w14:paraId="09BAFEAD" w14:textId="77777777"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 xml:space="preserve">A Empresa compra por R$ 12, e fica com um crédito de IVA de R$ 2; </w:t>
      </w:r>
    </w:p>
    <w:p w14:paraId="65C8E99E" w14:textId="77777777"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 xml:space="preserve">A Empresa vende por R$ 20 </w:t>
      </w:r>
      <w:r>
        <w:rPr>
          <w:rFonts w:eastAsia="Segoe UI" w:cs="Segoe UI"/>
        </w:rPr>
        <w:t xml:space="preserve">e acrescenta </w:t>
      </w:r>
      <w:r w:rsidRPr="00905C60">
        <w:rPr>
          <w:rFonts w:eastAsia="Segoe UI" w:cs="Segoe UI"/>
        </w:rPr>
        <w:t xml:space="preserve">R$ 4 </w:t>
      </w:r>
      <w:r>
        <w:rPr>
          <w:rFonts w:eastAsia="Segoe UI" w:cs="Segoe UI"/>
        </w:rPr>
        <w:t xml:space="preserve">de </w:t>
      </w:r>
      <w:r w:rsidRPr="00905C60">
        <w:rPr>
          <w:rFonts w:eastAsia="Segoe UI" w:cs="Segoe UI"/>
        </w:rPr>
        <w:t>IVA, recolhe ao fisco R$ 2,00 (= R$ 4 – Crédito R$ 2);</w:t>
      </w:r>
    </w:p>
    <w:p w14:paraId="67B74A22" w14:textId="77777777"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>O Consumidor final paga R$ 24</w:t>
      </w:r>
    </w:p>
    <w:p w14:paraId="7DA3DE3A" w14:textId="77777777"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</w:p>
    <w:p w14:paraId="12915C25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6D88C1B1" w14:textId="77777777" w:rsidR="000803DC" w:rsidRPr="00176AC3" w:rsidRDefault="000803DC" w:rsidP="000803DC">
      <w:pPr>
        <w:spacing w:after="0" w:line="360" w:lineRule="auto"/>
        <w:rPr>
          <w:rFonts w:eastAsia="Segoe UI" w:cs="Segoe UI"/>
        </w:rPr>
      </w:pPr>
      <w:r w:rsidRPr="00176AC3">
        <w:rPr>
          <w:rFonts w:eastAsia="Segoe UI" w:cs="Segoe UI"/>
        </w:rPr>
        <w:t>As alíquotas do IBS/CBS ainda não estão totalmente definidas, devendo ficar entre 26</w:t>
      </w:r>
      <w:r>
        <w:rPr>
          <w:rFonts w:eastAsia="Segoe UI" w:cs="Segoe UI"/>
        </w:rPr>
        <w:t>,5</w:t>
      </w:r>
      <w:r w:rsidRPr="00176AC3">
        <w:rPr>
          <w:rFonts w:eastAsia="Segoe UI" w:cs="Segoe UI"/>
        </w:rPr>
        <w:t>% e 28%; para fins deste Estudo foi adotada a alíquota padrão de 2</w:t>
      </w:r>
      <w:r>
        <w:rPr>
          <w:rFonts w:eastAsia="Segoe UI" w:cs="Segoe UI"/>
        </w:rPr>
        <w:t>6,5</w:t>
      </w:r>
      <w:r w:rsidRPr="00176AC3">
        <w:rPr>
          <w:rFonts w:eastAsia="Segoe UI" w:cs="Segoe UI"/>
        </w:rPr>
        <w:t>%, sendo 1</w:t>
      </w:r>
      <w:r>
        <w:rPr>
          <w:rFonts w:eastAsia="Segoe UI" w:cs="Segoe UI"/>
        </w:rPr>
        <w:t>7,7</w:t>
      </w:r>
      <w:r w:rsidRPr="00176AC3">
        <w:rPr>
          <w:rFonts w:eastAsia="Segoe UI" w:cs="Segoe UI"/>
        </w:rPr>
        <w:t>% para o IBS e 8,</w:t>
      </w:r>
      <w:r>
        <w:rPr>
          <w:rFonts w:eastAsia="Segoe UI" w:cs="Segoe UI"/>
        </w:rPr>
        <w:t>8</w:t>
      </w:r>
      <w:r w:rsidRPr="00176AC3">
        <w:rPr>
          <w:rFonts w:eastAsia="Segoe UI" w:cs="Segoe UI"/>
        </w:rPr>
        <w:t>% para o CBS.</w:t>
      </w:r>
    </w:p>
    <w:p w14:paraId="327BA3BB" w14:textId="77777777" w:rsidR="000803DC" w:rsidRPr="00176AC3" w:rsidRDefault="000803DC" w:rsidP="000803DC">
      <w:pPr>
        <w:spacing w:after="0" w:line="360" w:lineRule="auto"/>
        <w:rPr>
          <w:rFonts w:eastAsia="Segoe UI" w:cs="Segoe UI"/>
        </w:rPr>
      </w:pPr>
    </w:p>
    <w:p w14:paraId="4C44FD4C" w14:textId="77777777" w:rsidR="000803DC" w:rsidRPr="00176AC3" w:rsidRDefault="000803DC" w:rsidP="000803DC">
      <w:pPr>
        <w:spacing w:after="0" w:line="360" w:lineRule="auto"/>
        <w:jc w:val="both"/>
        <w:rPr>
          <w:rFonts w:eastAsia="Segoe UI" w:cs="Segoe UI"/>
        </w:rPr>
      </w:pPr>
      <w:r w:rsidRPr="00176AC3">
        <w:rPr>
          <w:rFonts w:eastAsia="Segoe UI" w:cs="Segoe UI"/>
        </w:rPr>
        <w:t xml:space="preserve">Este novo sistema terá um prazo de implantação de </w:t>
      </w:r>
      <w:r>
        <w:rPr>
          <w:rFonts w:eastAsia="Segoe UI" w:cs="Segoe UI"/>
        </w:rPr>
        <w:t>7</w:t>
      </w:r>
      <w:r w:rsidRPr="00176AC3">
        <w:rPr>
          <w:rFonts w:eastAsia="Segoe UI" w:cs="Segoe UI"/>
        </w:rPr>
        <w:t xml:space="preserve"> anos (2026 a 2033). O CBS passa a valer </w:t>
      </w:r>
      <w:r>
        <w:rPr>
          <w:rFonts w:eastAsia="Segoe UI" w:cs="Segoe UI"/>
        </w:rPr>
        <w:t>a partir de</w:t>
      </w:r>
      <w:r w:rsidRPr="00176AC3">
        <w:rPr>
          <w:rFonts w:eastAsia="Segoe UI" w:cs="Segoe UI"/>
        </w:rPr>
        <w:t xml:space="preserve"> 202</w:t>
      </w:r>
      <w:r>
        <w:rPr>
          <w:rFonts w:eastAsia="Segoe UI" w:cs="Segoe UI"/>
        </w:rPr>
        <w:t>7</w:t>
      </w:r>
      <w:r w:rsidRPr="00176AC3">
        <w:rPr>
          <w:rFonts w:eastAsia="Segoe UI" w:cs="Segoe UI"/>
        </w:rPr>
        <w:t xml:space="preserve"> (</w:t>
      </w:r>
      <w:r>
        <w:rPr>
          <w:rFonts w:eastAsia="Segoe UI" w:cs="Segoe UI"/>
        </w:rPr>
        <w:t>Extinguindo o IPI e PIS/COFINS</w:t>
      </w:r>
      <w:r w:rsidRPr="00176AC3">
        <w:rPr>
          <w:rFonts w:eastAsia="Segoe UI" w:cs="Segoe UI"/>
        </w:rPr>
        <w:t xml:space="preserve">) e o IBS tem uma regra de </w:t>
      </w:r>
      <w:r w:rsidRPr="00176AC3">
        <w:rPr>
          <w:rFonts w:eastAsia="Segoe UI" w:cs="Segoe UI"/>
        </w:rPr>
        <w:lastRenderedPageBreak/>
        <w:t>transição no período de 2029 a 2033, durante o qual o ISSQN e ICMS serão substituídos progressivamente</w:t>
      </w:r>
      <w:r>
        <w:rPr>
          <w:rFonts w:eastAsia="Segoe UI" w:cs="Segoe UI"/>
        </w:rPr>
        <w:t xml:space="preserve"> (Fig. 61)</w:t>
      </w:r>
      <w:r w:rsidRPr="00176AC3">
        <w:rPr>
          <w:rFonts w:eastAsia="Segoe UI" w:cs="Segoe UI"/>
        </w:rPr>
        <w:t xml:space="preserve">. </w:t>
      </w:r>
    </w:p>
    <w:p w14:paraId="0DB62793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2018F983" w14:textId="77777777" w:rsidR="000803DC" w:rsidRDefault="000803DC" w:rsidP="000803DC">
      <w:pPr>
        <w:spacing w:after="0" w:line="360" w:lineRule="auto"/>
        <w:rPr>
          <w:rFonts w:cstheme="minorHAnsi"/>
          <w:b/>
          <w:bCs/>
          <w:sz w:val="20"/>
          <w:szCs w:val="20"/>
        </w:rPr>
      </w:pPr>
      <w:r w:rsidRPr="001F464F">
        <w:rPr>
          <w:rFonts w:cstheme="minorHAnsi"/>
          <w:b/>
          <w:bCs/>
          <w:sz w:val="20"/>
          <w:szCs w:val="20"/>
        </w:rPr>
        <w:t>Fig</w:t>
      </w:r>
      <w:r>
        <w:rPr>
          <w:rFonts w:cstheme="minorHAnsi"/>
          <w:b/>
          <w:bCs/>
          <w:sz w:val="20"/>
          <w:szCs w:val="20"/>
        </w:rPr>
        <w:t>ura 61 – Cronograma de Implantação da Reforma Tributária</w:t>
      </w:r>
    </w:p>
    <w:p w14:paraId="7928D886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 w:rsidRPr="002778A8">
        <w:rPr>
          <w:noProof/>
          <w:lang w:eastAsia="pt-BR"/>
        </w:rPr>
        <w:drawing>
          <wp:inline distT="0" distB="0" distL="0" distR="0" wp14:anchorId="5B70EA37" wp14:editId="15D626B6">
            <wp:extent cx="4320540" cy="1379220"/>
            <wp:effectExtent l="0" t="0" r="3810" b="0"/>
            <wp:docPr id="463933485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786E4" w14:textId="77777777" w:rsidR="000803DC" w:rsidRDefault="000803DC" w:rsidP="000803DC">
      <w:pPr>
        <w:spacing w:after="0" w:line="360" w:lineRule="auto"/>
        <w:rPr>
          <w:rFonts w:eastAsia="Segoe UI" w:cs="Segoe UI"/>
          <w:b/>
          <w:bCs/>
        </w:rPr>
      </w:pPr>
    </w:p>
    <w:p w14:paraId="4ECE9632" w14:textId="77777777" w:rsidR="000803DC" w:rsidRDefault="000803DC" w:rsidP="000803DC">
      <w:pPr>
        <w:spacing w:after="0" w:line="360" w:lineRule="auto"/>
        <w:rPr>
          <w:rFonts w:eastAsia="Segoe UI" w:cs="Segoe UI"/>
          <w:b/>
          <w:bCs/>
        </w:rPr>
      </w:pPr>
    </w:p>
    <w:p w14:paraId="6664CCEF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t>No regime tributário atual, o preço do produto da Contratada já inclui todos os impostos embutidos (PIS/COFINS, IPI, ICMS e ISSQN) nas suas despesas. Com o tempo, entre 2007 e 2033, esses impostos irão ser reduzidos até sua extinção total.</w:t>
      </w:r>
    </w:p>
    <w:p w14:paraId="4416E5AF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3D7643E4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t>A redução destes impostos implica em redução das despesas da Contratada, tanto de investimentos (CAPEX), quanto as operacionais (OPEX). Nas despesas de investimentos (CAPEX), a incidência de imposto é estimada em 13,9% conforme abaixo (fig. 62)</w:t>
      </w:r>
    </w:p>
    <w:p w14:paraId="7D174915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015BA0DF" w14:textId="77777777" w:rsidR="000803DC" w:rsidRPr="00D56F78" w:rsidRDefault="000803DC" w:rsidP="000803DC">
      <w:pPr>
        <w:spacing w:after="0" w:line="360" w:lineRule="auto"/>
        <w:rPr>
          <w:rFonts w:eastAsia="Segoe UI" w:cs="Segoe UI"/>
          <w:b/>
          <w:bCs/>
          <w:sz w:val="20"/>
          <w:szCs w:val="20"/>
        </w:rPr>
      </w:pPr>
      <w:r w:rsidRPr="00D56F78">
        <w:rPr>
          <w:rFonts w:eastAsia="Segoe UI" w:cs="Segoe UI"/>
          <w:b/>
          <w:bCs/>
          <w:sz w:val="20"/>
          <w:szCs w:val="20"/>
        </w:rPr>
        <w:t>Figura 6</w:t>
      </w:r>
      <w:r>
        <w:rPr>
          <w:rFonts w:eastAsia="Segoe UI" w:cs="Segoe UI"/>
          <w:b/>
          <w:bCs/>
          <w:sz w:val="20"/>
          <w:szCs w:val="20"/>
        </w:rPr>
        <w:t>2</w:t>
      </w:r>
      <w:r w:rsidRPr="00D56F78">
        <w:rPr>
          <w:rFonts w:eastAsia="Segoe UI" w:cs="Segoe UI"/>
          <w:b/>
          <w:bCs/>
          <w:sz w:val="20"/>
          <w:szCs w:val="20"/>
        </w:rPr>
        <w:t xml:space="preserve"> – Incidência de Impostos no CAPEX</w:t>
      </w:r>
    </w:p>
    <w:p w14:paraId="33373067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 w:rsidRPr="00C92C37">
        <w:rPr>
          <w:noProof/>
          <w:lang w:eastAsia="pt-BR"/>
        </w:rPr>
        <w:drawing>
          <wp:inline distT="0" distB="0" distL="0" distR="0" wp14:anchorId="5397C8B7" wp14:editId="00FC01F4">
            <wp:extent cx="4960620" cy="922020"/>
            <wp:effectExtent l="0" t="0" r="0" b="0"/>
            <wp:docPr id="1096349769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8AB65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69E42E13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71C8721B" w14:textId="77777777" w:rsidR="000803DC" w:rsidRDefault="000803DC">
      <w:pPr>
        <w:rPr>
          <w:rFonts w:eastAsia="Segoe UI" w:cs="Segoe UI"/>
        </w:rPr>
      </w:pPr>
      <w:r>
        <w:rPr>
          <w:rFonts w:eastAsia="Segoe UI" w:cs="Segoe UI"/>
        </w:rPr>
        <w:br w:type="page"/>
      </w:r>
    </w:p>
    <w:p w14:paraId="31CE6288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lastRenderedPageBreak/>
        <w:t>Nas despesas operacionais (OPEX), a incidência de imposto é estimada em 17,56% conforme abaixo (fig. 63)</w:t>
      </w:r>
    </w:p>
    <w:p w14:paraId="55A6C476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79CBC086" w14:textId="77777777" w:rsidR="000803DC" w:rsidRPr="00E0304F" w:rsidRDefault="000803DC" w:rsidP="000803DC">
      <w:pPr>
        <w:spacing w:after="0" w:line="360" w:lineRule="auto"/>
        <w:rPr>
          <w:rFonts w:eastAsia="Segoe UI" w:cs="Segoe UI"/>
          <w:b/>
          <w:bCs/>
          <w:sz w:val="20"/>
          <w:szCs w:val="20"/>
        </w:rPr>
      </w:pPr>
      <w:r w:rsidRPr="00E0304F">
        <w:rPr>
          <w:rFonts w:eastAsia="Segoe UI" w:cs="Segoe UI"/>
          <w:b/>
          <w:bCs/>
          <w:sz w:val="20"/>
          <w:szCs w:val="20"/>
        </w:rPr>
        <w:t xml:space="preserve">Figura </w:t>
      </w:r>
      <w:r>
        <w:rPr>
          <w:rFonts w:eastAsia="Segoe UI" w:cs="Segoe UI"/>
          <w:b/>
          <w:bCs/>
          <w:sz w:val="20"/>
          <w:szCs w:val="20"/>
        </w:rPr>
        <w:t xml:space="preserve">63 </w:t>
      </w:r>
      <w:r w:rsidRPr="00E0304F">
        <w:rPr>
          <w:rFonts w:eastAsia="Segoe UI" w:cs="Segoe UI"/>
          <w:b/>
          <w:bCs/>
          <w:sz w:val="20"/>
          <w:szCs w:val="20"/>
        </w:rPr>
        <w:t>– Incidência de Impostos no OPEX</w:t>
      </w:r>
    </w:p>
    <w:p w14:paraId="18A5D6D5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 w:rsidRPr="00302274">
        <w:rPr>
          <w:noProof/>
          <w:lang w:eastAsia="pt-BR"/>
        </w:rPr>
        <w:drawing>
          <wp:inline distT="0" distB="0" distL="0" distR="0" wp14:anchorId="5EE3AF93" wp14:editId="5FD3949C">
            <wp:extent cx="4960620" cy="1379220"/>
            <wp:effectExtent l="0" t="0" r="0" b="0"/>
            <wp:docPr id="397429113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F707D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0FFB2D5A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t>Considerando a incidências dos impostos e a redução das alíquotas destes, previsto entre 2027 e 2033, o fator de redução da despesa decorrente da redução destes impostos será conforme abaixo (fig. 64).</w:t>
      </w:r>
    </w:p>
    <w:p w14:paraId="3207832E" w14:textId="77777777" w:rsidR="000803DC" w:rsidRDefault="000803DC" w:rsidP="000803DC">
      <w:pPr>
        <w:spacing w:after="0" w:line="360" w:lineRule="auto"/>
        <w:rPr>
          <w:rFonts w:eastAsia="Segoe UI" w:cs="Segoe UI"/>
        </w:rPr>
      </w:pPr>
    </w:p>
    <w:p w14:paraId="65403900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 w:rsidRPr="00E0304F">
        <w:rPr>
          <w:rFonts w:eastAsia="Segoe UI" w:cs="Segoe UI"/>
          <w:b/>
          <w:bCs/>
          <w:sz w:val="20"/>
          <w:szCs w:val="20"/>
        </w:rPr>
        <w:t xml:space="preserve">Figura </w:t>
      </w:r>
      <w:r>
        <w:rPr>
          <w:rFonts w:eastAsia="Segoe UI" w:cs="Segoe UI"/>
          <w:b/>
          <w:bCs/>
          <w:sz w:val="20"/>
          <w:szCs w:val="20"/>
        </w:rPr>
        <w:t xml:space="preserve">64 </w:t>
      </w:r>
      <w:r w:rsidRPr="00E0304F">
        <w:rPr>
          <w:rFonts w:eastAsia="Segoe UI" w:cs="Segoe UI"/>
          <w:b/>
          <w:bCs/>
          <w:sz w:val="20"/>
          <w:szCs w:val="20"/>
        </w:rPr>
        <w:t xml:space="preserve">– </w:t>
      </w:r>
      <w:r>
        <w:rPr>
          <w:rFonts w:eastAsia="Segoe UI" w:cs="Segoe UI"/>
          <w:b/>
          <w:bCs/>
          <w:sz w:val="20"/>
          <w:szCs w:val="20"/>
        </w:rPr>
        <w:t>Fator de Redução devido a Reforma Tributária</w:t>
      </w:r>
    </w:p>
    <w:p w14:paraId="6BD7A52A" w14:textId="77777777" w:rsidR="000803DC" w:rsidRDefault="000803DC" w:rsidP="000803DC">
      <w:pPr>
        <w:spacing w:after="0" w:line="360" w:lineRule="auto"/>
        <w:rPr>
          <w:rFonts w:eastAsia="Segoe UI" w:cs="Segoe UI"/>
        </w:rPr>
      </w:pPr>
      <w:r w:rsidRPr="00C92C37">
        <w:rPr>
          <w:noProof/>
          <w:lang w:eastAsia="pt-BR"/>
        </w:rPr>
        <w:drawing>
          <wp:inline distT="0" distB="0" distL="0" distR="0" wp14:anchorId="52F913CA" wp14:editId="38791489">
            <wp:extent cx="3611880" cy="1531620"/>
            <wp:effectExtent l="0" t="0" r="7620" b="0"/>
            <wp:docPr id="184186144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8393D" w14:textId="77777777" w:rsidR="000803DC" w:rsidRDefault="000803DC" w:rsidP="000803DC">
      <w:pPr>
        <w:rPr>
          <w:rFonts w:eastAsia="Segoe UI" w:cs="Segoe UI"/>
        </w:rPr>
      </w:pPr>
    </w:p>
    <w:p w14:paraId="49E8B21A" w14:textId="77777777" w:rsidR="00C93DFD" w:rsidRDefault="00C93DFD">
      <w:r>
        <w:br w:type="page"/>
      </w:r>
    </w:p>
    <w:p w14:paraId="7F055A38" w14:textId="77777777" w:rsidR="00C93DFD" w:rsidRDefault="00C93DFD" w:rsidP="000F4E28"/>
    <w:p w14:paraId="0B632130" w14:textId="77777777" w:rsidR="00C93DFD" w:rsidRPr="004A6EDD" w:rsidRDefault="00A12965" w:rsidP="00C93DFD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 w:rsidR="000803DC">
        <w:rPr>
          <w:b/>
          <w:bCs/>
        </w:rPr>
        <w:t>7</w:t>
      </w:r>
      <w:r w:rsidRPr="004A6EDD">
        <w:rPr>
          <w:b/>
          <w:bCs/>
        </w:rPr>
        <w:t xml:space="preserve"> – </w:t>
      </w:r>
      <w:r>
        <w:rPr>
          <w:b/>
          <w:bCs/>
        </w:rPr>
        <w:t>RESUMO DO OPEX</w:t>
      </w:r>
    </w:p>
    <w:p w14:paraId="74FCF83D" w14:textId="77777777" w:rsidR="00C93DFD" w:rsidRDefault="00C93DFD" w:rsidP="00E85282">
      <w:pPr>
        <w:spacing w:after="0" w:line="360" w:lineRule="auto"/>
      </w:pPr>
    </w:p>
    <w:p w14:paraId="27CC3924" w14:textId="77777777" w:rsidR="00E85282" w:rsidRDefault="00E85282" w:rsidP="00E85282">
      <w:pPr>
        <w:spacing w:after="0" w:line="360" w:lineRule="auto"/>
      </w:pPr>
      <w:r>
        <w:t>O resumo do OPEX é apresentado abaixo (fig. 50). Os valores incluem os impostos incidentes, bem como a redução das alíquotas destes impostos no período 2027 a 2033, em razão da reforma tributária (vide anexo 2)</w:t>
      </w:r>
    </w:p>
    <w:p w14:paraId="60B8F304" w14:textId="77777777" w:rsidR="00E85282" w:rsidRDefault="00E85282" w:rsidP="00E85282">
      <w:pPr>
        <w:spacing w:after="0" w:line="360" w:lineRule="auto"/>
      </w:pPr>
    </w:p>
    <w:p w14:paraId="324FD199" w14:textId="77777777" w:rsidR="00C93DFD" w:rsidRDefault="00C93DFD" w:rsidP="000F4E28"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50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Resumo das Despesas Operacionais (OPEX)</w:t>
      </w:r>
      <w:r w:rsidR="00E85282">
        <w:rPr>
          <w:rFonts w:cstheme="minorHAnsi"/>
          <w:b/>
          <w:bCs/>
          <w:sz w:val="20"/>
        </w:rPr>
        <w:t xml:space="preserve"> – Data Base Jan./26</w:t>
      </w:r>
    </w:p>
    <w:p w14:paraId="3B2898B3" w14:textId="77777777" w:rsidR="00C93DFD" w:rsidRDefault="0048392E" w:rsidP="000F4E28">
      <w:r w:rsidRPr="0048392E">
        <w:rPr>
          <w:noProof/>
          <w:lang w:eastAsia="pt-BR"/>
        </w:rPr>
        <w:drawing>
          <wp:inline distT="0" distB="0" distL="0" distR="0" wp14:anchorId="181591AE" wp14:editId="0E8285BF">
            <wp:extent cx="5372100" cy="6042660"/>
            <wp:effectExtent l="0" t="0" r="0" b="0"/>
            <wp:docPr id="1571668594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6D4C2" w14:textId="77777777" w:rsidR="00A50F48" w:rsidRDefault="00A50F48">
      <w:r>
        <w:br w:type="page"/>
      </w:r>
    </w:p>
    <w:p w14:paraId="2CCCE620" w14:textId="77777777" w:rsidR="00FB0511" w:rsidRDefault="00FB0511" w:rsidP="00A715CD">
      <w:pPr>
        <w:spacing w:after="0"/>
        <w:rPr>
          <w:rFonts w:cstheme="minorHAnsi"/>
        </w:rPr>
      </w:pPr>
    </w:p>
    <w:p w14:paraId="4BA536B0" w14:textId="77777777" w:rsidR="00FB0511" w:rsidRPr="004355AD" w:rsidRDefault="00A12965" w:rsidP="00A715CD">
      <w:pPr>
        <w:spacing w:after="0" w:line="360" w:lineRule="auto"/>
        <w:jc w:val="both"/>
        <w:rPr>
          <w:rFonts w:cstheme="minorHAnsi"/>
          <w:b/>
          <w:bCs/>
        </w:rPr>
      </w:pPr>
      <w:bookmarkStart w:id="6" w:name="_Hlk214712302"/>
      <w:r>
        <w:rPr>
          <w:rFonts w:cstheme="minorHAnsi"/>
          <w:b/>
          <w:bCs/>
        </w:rPr>
        <w:t>5.3–FATURAMENTO</w:t>
      </w:r>
    </w:p>
    <w:bookmarkEnd w:id="6"/>
    <w:p w14:paraId="1C2FC858" w14:textId="77777777" w:rsidR="00FB0511" w:rsidRDefault="00FB0511" w:rsidP="00A715CD">
      <w:pPr>
        <w:spacing w:after="0" w:line="360" w:lineRule="auto"/>
        <w:jc w:val="both"/>
        <w:rPr>
          <w:rFonts w:cstheme="minorHAnsi"/>
        </w:rPr>
      </w:pPr>
    </w:p>
    <w:p w14:paraId="7025999A" w14:textId="729F4132" w:rsidR="00FB0511" w:rsidRPr="0049202B" w:rsidRDefault="00FF23AC" w:rsidP="00A715CD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 </w:t>
      </w:r>
      <w:r w:rsidR="00674960">
        <w:rPr>
          <w:rFonts w:cstheme="minorHAnsi"/>
        </w:rPr>
        <w:t>faturamento mensal</w:t>
      </w:r>
      <w:r>
        <w:rPr>
          <w:rFonts w:cstheme="minorHAnsi"/>
        </w:rPr>
        <w:t xml:space="preserve"> </w:t>
      </w:r>
      <w:r w:rsidR="00FB0511">
        <w:rPr>
          <w:rFonts w:cstheme="minorHAnsi"/>
        </w:rPr>
        <w:t>d</w:t>
      </w:r>
      <w:r>
        <w:rPr>
          <w:rFonts w:cstheme="minorHAnsi"/>
        </w:rPr>
        <w:t>a</w:t>
      </w:r>
      <w:r w:rsidR="00FB0511">
        <w:rPr>
          <w:rFonts w:cstheme="minorHAnsi"/>
        </w:rPr>
        <w:t xml:space="preserve"> Contratad</w:t>
      </w:r>
      <w:r w:rsidR="00C93DFD">
        <w:rPr>
          <w:rFonts w:cstheme="minorHAnsi"/>
        </w:rPr>
        <w:t>a</w:t>
      </w:r>
      <w:r w:rsidR="00FB0511">
        <w:rPr>
          <w:rFonts w:cstheme="minorHAnsi"/>
        </w:rPr>
        <w:t xml:space="preserve"> será </w:t>
      </w:r>
      <w:r w:rsidR="00D052FA">
        <w:rPr>
          <w:rFonts w:cstheme="minorHAnsi"/>
        </w:rPr>
        <w:t xml:space="preserve">uma Contraprestação (CP) composta </w:t>
      </w:r>
      <w:r w:rsidR="00C93DFD">
        <w:rPr>
          <w:rFonts w:cstheme="minorHAnsi"/>
        </w:rPr>
        <w:t>p</w:t>
      </w:r>
      <w:r>
        <w:rPr>
          <w:rFonts w:cstheme="minorHAnsi"/>
        </w:rPr>
        <w:t>ela soma</w:t>
      </w:r>
      <w:r w:rsidR="00674960">
        <w:rPr>
          <w:rFonts w:cstheme="minorHAnsi"/>
        </w:rPr>
        <w:t xml:space="preserve"> </w:t>
      </w:r>
      <w:r>
        <w:rPr>
          <w:rFonts w:cstheme="minorHAnsi"/>
        </w:rPr>
        <w:t xml:space="preserve">dos valores referente a </w:t>
      </w:r>
      <w:r w:rsidR="00D052FA">
        <w:rPr>
          <w:rFonts w:cstheme="minorHAnsi"/>
        </w:rPr>
        <w:t>Parcela Fixa (P</w:t>
      </w:r>
      <w:r w:rsidR="00D052FA" w:rsidRPr="00966FCA">
        <w:rPr>
          <w:rFonts w:cstheme="minorHAnsi"/>
          <w:vertAlign w:val="subscript"/>
        </w:rPr>
        <w:t>F</w:t>
      </w:r>
      <w:r w:rsidR="00D052FA">
        <w:rPr>
          <w:rFonts w:cstheme="minorHAnsi"/>
        </w:rPr>
        <w:t>)</w:t>
      </w:r>
      <w:r w:rsidR="00C93DFD">
        <w:rPr>
          <w:rFonts w:cstheme="minorHAnsi"/>
        </w:rPr>
        <w:t xml:space="preserve">e </w:t>
      </w:r>
      <w:r w:rsidR="00D052FA">
        <w:rPr>
          <w:rFonts w:cstheme="minorHAnsi"/>
        </w:rPr>
        <w:t>a Parcela Variável (P</w:t>
      </w:r>
      <w:r w:rsidR="00D052FA" w:rsidRPr="00966FCA">
        <w:rPr>
          <w:rFonts w:cstheme="minorHAnsi"/>
          <w:vertAlign w:val="subscript"/>
        </w:rPr>
        <w:t>V</w:t>
      </w:r>
      <w:r w:rsidR="00D052FA">
        <w:rPr>
          <w:rFonts w:cstheme="minorHAnsi"/>
        </w:rPr>
        <w:t>)</w:t>
      </w:r>
      <w:r>
        <w:rPr>
          <w:rFonts w:cstheme="minorHAnsi"/>
        </w:rPr>
        <w:t>, multiplicados por um fator de ajuste em função do ano do contrato</w:t>
      </w:r>
      <w:r w:rsidR="002D2AF3">
        <w:rPr>
          <w:rFonts w:cstheme="minorHAnsi"/>
        </w:rPr>
        <w:t xml:space="preserve"> (F</w:t>
      </w:r>
      <w:r w:rsidR="002D2AF3" w:rsidRPr="002D2AF3">
        <w:rPr>
          <w:rFonts w:cstheme="minorHAnsi"/>
          <w:vertAlign w:val="subscript"/>
        </w:rPr>
        <w:t>A</w:t>
      </w:r>
      <w:r w:rsidR="002D2AF3">
        <w:rPr>
          <w:rFonts w:cstheme="minorHAnsi"/>
        </w:rPr>
        <w:t>)</w:t>
      </w:r>
      <w:r>
        <w:rPr>
          <w:rFonts w:cstheme="minorHAnsi"/>
        </w:rPr>
        <w:t xml:space="preserve">, e pelo fator redutor “K” (menor que 1,0), </w:t>
      </w:r>
      <w:r w:rsidR="002D2AF3">
        <w:rPr>
          <w:rFonts w:cstheme="minorHAnsi"/>
        </w:rPr>
        <w:t>proposto</w:t>
      </w:r>
      <w:r w:rsidR="00674960">
        <w:rPr>
          <w:rFonts w:cstheme="minorHAnsi"/>
        </w:rPr>
        <w:t xml:space="preserve"> </w:t>
      </w:r>
      <w:r w:rsidR="002D2AF3">
        <w:rPr>
          <w:rFonts w:cstheme="minorHAnsi"/>
        </w:rPr>
        <w:t>pela</w:t>
      </w:r>
      <w:r>
        <w:rPr>
          <w:rFonts w:cstheme="minorHAnsi"/>
        </w:rPr>
        <w:t xml:space="preserve"> licitante vencedora da Licita</w:t>
      </w:r>
      <w:r w:rsidR="00C207A0">
        <w:rPr>
          <w:rFonts w:cstheme="minorHAnsi"/>
        </w:rPr>
        <w:t>ção</w:t>
      </w:r>
      <w:r w:rsidR="00FB0511">
        <w:rPr>
          <w:rFonts w:cstheme="minorHAnsi"/>
        </w:rPr>
        <w:t xml:space="preserve">, </w:t>
      </w:r>
      <w:r w:rsidR="00FB0511" w:rsidRPr="0049202B">
        <w:rPr>
          <w:rFonts w:cstheme="minorHAnsi"/>
        </w:rPr>
        <w:t xml:space="preserve">conforme abaixo </w:t>
      </w:r>
    </w:p>
    <w:p w14:paraId="6D82ADA4" w14:textId="77777777" w:rsidR="00FB0511" w:rsidRPr="0049202B" w:rsidRDefault="00FB0511" w:rsidP="00A715CD">
      <w:pPr>
        <w:spacing w:after="0" w:line="360" w:lineRule="auto"/>
        <w:jc w:val="both"/>
        <w:rPr>
          <w:rFonts w:cstheme="minorHAnsi"/>
        </w:rPr>
      </w:pPr>
    </w:p>
    <w:p w14:paraId="494C60CB" w14:textId="77777777" w:rsidR="00FB0511" w:rsidRDefault="00D052FA" w:rsidP="00CA2E8B">
      <w:pPr>
        <w:spacing w:after="0" w:line="360" w:lineRule="auto"/>
        <w:ind w:firstLine="360"/>
        <w:jc w:val="both"/>
        <w:rPr>
          <w:rFonts w:cstheme="minorHAnsi"/>
        </w:rPr>
      </w:pPr>
      <w:r w:rsidRPr="00966FCA">
        <w:rPr>
          <w:rFonts w:cstheme="minorHAnsi"/>
          <w:b/>
          <w:bCs/>
        </w:rPr>
        <w:t xml:space="preserve">CP </w:t>
      </w:r>
      <w:r w:rsidR="00FB0511" w:rsidRPr="00966FCA">
        <w:rPr>
          <w:rFonts w:cstheme="minorHAnsi"/>
          <w:b/>
          <w:bCs/>
        </w:rPr>
        <w:t xml:space="preserve">= K . </w:t>
      </w:r>
      <w:r w:rsidR="00FF23AC" w:rsidRPr="00966FCA">
        <w:rPr>
          <w:rFonts w:cstheme="minorHAnsi"/>
          <w:b/>
          <w:bCs/>
        </w:rPr>
        <w:t>F</w:t>
      </w:r>
      <w:r w:rsidR="00FF23AC" w:rsidRPr="00966FCA">
        <w:rPr>
          <w:rFonts w:cstheme="minorHAnsi"/>
          <w:b/>
          <w:bCs/>
          <w:vertAlign w:val="subscript"/>
        </w:rPr>
        <w:t>A</w:t>
      </w:r>
      <w:r w:rsidR="00FF23AC" w:rsidRPr="00966FCA">
        <w:rPr>
          <w:rFonts w:cstheme="minorHAnsi"/>
          <w:b/>
          <w:bCs/>
        </w:rPr>
        <w:t xml:space="preserve"> . </w:t>
      </w:r>
      <w:r w:rsidR="00FB0511" w:rsidRPr="00966FCA">
        <w:rPr>
          <w:rFonts w:cstheme="minorHAnsi"/>
          <w:b/>
          <w:bCs/>
        </w:rPr>
        <w:t>[</w:t>
      </w:r>
      <w:r w:rsidR="00227FDE">
        <w:rPr>
          <w:rFonts w:cstheme="minorHAnsi"/>
          <w:b/>
          <w:bCs/>
        </w:rPr>
        <w:t>I</w:t>
      </w:r>
      <w:r w:rsidR="00227FDE" w:rsidRPr="00227FDE">
        <w:rPr>
          <w:rFonts w:cstheme="minorHAnsi"/>
          <w:b/>
          <w:bCs/>
          <w:vertAlign w:val="subscript"/>
        </w:rPr>
        <w:t>R</w:t>
      </w:r>
      <w:r w:rsidR="00227FDE">
        <w:rPr>
          <w:rFonts w:cstheme="minorHAnsi"/>
          <w:b/>
          <w:bCs/>
        </w:rPr>
        <w:t xml:space="preserve"> .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F</w:t>
      </w:r>
      <w:r w:rsidR="00FB0511" w:rsidRPr="00966FCA">
        <w:rPr>
          <w:rFonts w:cstheme="minorHAnsi"/>
          <w:b/>
          <w:bCs/>
        </w:rPr>
        <w:t xml:space="preserve">+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V</w:t>
      </w:r>
      <w:r w:rsidR="00FB0511" w:rsidRPr="00966FCA">
        <w:rPr>
          <w:rFonts w:cstheme="minorHAnsi"/>
          <w:b/>
          <w:bCs/>
        </w:rPr>
        <w:t>]</w:t>
      </w:r>
      <w:r w:rsidR="00FB0511" w:rsidRPr="00966FCA">
        <w:rPr>
          <w:rFonts w:cstheme="minorHAnsi"/>
        </w:rPr>
        <w:t xml:space="preserve">                .........................  </w:t>
      </w:r>
      <w:r w:rsidR="00FB0511">
        <w:rPr>
          <w:rFonts w:cstheme="minorHAnsi"/>
        </w:rPr>
        <w:t>o</w:t>
      </w:r>
      <w:r w:rsidR="00FB0511" w:rsidRPr="0049202B">
        <w:rPr>
          <w:rFonts w:cstheme="minorHAnsi"/>
        </w:rPr>
        <w:t>nde:</w:t>
      </w:r>
    </w:p>
    <w:p w14:paraId="122A1B19" w14:textId="77777777" w:rsidR="00FB0511" w:rsidRPr="0049202B" w:rsidRDefault="00FB0511" w:rsidP="00A715CD">
      <w:pPr>
        <w:spacing w:after="0" w:line="360" w:lineRule="auto"/>
        <w:jc w:val="both"/>
        <w:rPr>
          <w:rFonts w:cstheme="minorHAnsi"/>
        </w:rPr>
      </w:pPr>
    </w:p>
    <w:p w14:paraId="745E4F44" w14:textId="77777777" w:rsidR="00C207A0" w:rsidRDefault="00D052FA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CP</w:t>
      </w:r>
      <w:r w:rsidR="00C207A0">
        <w:rPr>
          <w:rFonts w:cstheme="minorHAnsi"/>
        </w:rPr>
        <w:t xml:space="preserve">: </w:t>
      </w:r>
      <w:r>
        <w:rPr>
          <w:rFonts w:cstheme="minorHAnsi"/>
        </w:rPr>
        <w:t>Contraprestação mensal faturada pela</w:t>
      </w:r>
      <w:r w:rsidR="00C207A0">
        <w:rPr>
          <w:rFonts w:cstheme="minorHAnsi"/>
        </w:rPr>
        <w:t xml:space="preserve"> Contratada</w:t>
      </w:r>
    </w:p>
    <w:p w14:paraId="6113E4F4" w14:textId="77777777" w:rsidR="00FB0511" w:rsidRPr="0049202B" w:rsidRDefault="00FB0511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 xml:space="preserve">K </w:t>
      </w:r>
      <w:r w:rsidR="00C207A0">
        <w:rPr>
          <w:rFonts w:cstheme="minorHAnsi"/>
        </w:rPr>
        <w:t>:</w:t>
      </w:r>
      <w:r w:rsidRPr="0049202B">
        <w:rPr>
          <w:rFonts w:cstheme="minorHAnsi"/>
        </w:rPr>
        <w:t xml:space="preserve"> Fator redutor proposto na licitação</w:t>
      </w:r>
    </w:p>
    <w:p w14:paraId="53434B37" w14:textId="77777777" w:rsidR="00C207A0" w:rsidRDefault="00C207A0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F</w:t>
      </w:r>
      <w:r w:rsidRPr="00A56CB3">
        <w:rPr>
          <w:rFonts w:cstheme="minorHAnsi"/>
          <w:vertAlign w:val="subscript"/>
        </w:rPr>
        <w:t>A</w:t>
      </w:r>
      <w:r>
        <w:rPr>
          <w:rFonts w:cstheme="minorHAnsi"/>
        </w:rPr>
        <w:t>: Fator de ajuste do ano (</w:t>
      </w:r>
      <w:r w:rsidR="002D2AF3">
        <w:rPr>
          <w:rFonts w:cstheme="minorHAnsi"/>
        </w:rPr>
        <w:t>fig. 51</w:t>
      </w:r>
      <w:r>
        <w:rPr>
          <w:rFonts w:cstheme="minorHAnsi"/>
        </w:rPr>
        <w:t>)</w:t>
      </w:r>
    </w:p>
    <w:p w14:paraId="57A9705E" w14:textId="77777777" w:rsidR="00227FDE" w:rsidRDefault="00227FDE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I</w:t>
      </w:r>
      <w:r w:rsidRPr="00227FDE">
        <w:rPr>
          <w:rFonts w:cstheme="minorHAnsi"/>
          <w:vertAlign w:val="subscript"/>
        </w:rPr>
        <w:t>R</w:t>
      </w:r>
      <w:r>
        <w:rPr>
          <w:rFonts w:cstheme="minorHAnsi"/>
        </w:rPr>
        <w:t>: Fator de Investimento reconhecido</w:t>
      </w:r>
    </w:p>
    <w:p w14:paraId="1A48BBDD" w14:textId="2E61A261" w:rsidR="00FB0511" w:rsidRPr="0049202B" w:rsidRDefault="00D052FA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F</w:t>
      </w:r>
      <w:r w:rsidR="00C207A0">
        <w:rPr>
          <w:rFonts w:cstheme="minorHAnsi"/>
        </w:rPr>
        <w:t>:</w:t>
      </w:r>
      <w:r w:rsidR="00674960">
        <w:rPr>
          <w:rFonts w:cstheme="minorHAnsi"/>
        </w:rPr>
        <w:t xml:space="preserve"> </w:t>
      </w:r>
      <w:r>
        <w:rPr>
          <w:rFonts w:cstheme="minorHAnsi"/>
        </w:rPr>
        <w:t>Parcela Fixa</w:t>
      </w:r>
      <w:r w:rsidR="00674960">
        <w:rPr>
          <w:rFonts w:cstheme="minorHAnsi"/>
        </w:rPr>
        <w:t xml:space="preserve"> </w:t>
      </w:r>
      <w:r w:rsidR="00FB0511" w:rsidRPr="0049202B">
        <w:rPr>
          <w:rFonts w:cstheme="minorHAnsi"/>
        </w:rPr>
        <w:t>Mensal</w:t>
      </w:r>
      <w:r w:rsidR="00FB0511">
        <w:rPr>
          <w:rFonts w:cstheme="minorHAnsi"/>
        </w:rPr>
        <w:t xml:space="preserve"> (</w:t>
      </w:r>
      <w:r>
        <w:rPr>
          <w:rFonts w:cstheme="minorHAnsi"/>
        </w:rPr>
        <w:t>1.517,0</w:t>
      </w:r>
      <w:r w:rsidR="00FB0511">
        <w:rPr>
          <w:rFonts w:cstheme="minorHAnsi"/>
        </w:rPr>
        <w:t xml:space="preserve"> mil R$/mês)</w:t>
      </w:r>
    </w:p>
    <w:p w14:paraId="735BCE78" w14:textId="77777777" w:rsidR="00C207A0" w:rsidRDefault="00D052FA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V</w:t>
      </w:r>
      <w:r w:rsidR="00C207A0">
        <w:rPr>
          <w:rFonts w:cstheme="minorHAnsi"/>
        </w:rPr>
        <w:t xml:space="preserve">: </w:t>
      </w:r>
      <w:r>
        <w:rPr>
          <w:rFonts w:cstheme="minorHAnsi"/>
        </w:rPr>
        <w:t xml:space="preserve">Parcela Variável </w:t>
      </w:r>
      <w:r w:rsidR="00C207A0">
        <w:rPr>
          <w:rFonts w:cstheme="minorHAnsi"/>
        </w:rPr>
        <w:t xml:space="preserve">Mensal ( = </w:t>
      </w:r>
      <w:r w:rsidR="00C207A0" w:rsidRPr="0049202B"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R</w:t>
      </w:r>
      <w:r w:rsidR="00C207A0" w:rsidRPr="0049202B">
        <w:rPr>
          <w:rFonts w:cstheme="minorHAnsi"/>
        </w:rPr>
        <w:t xml:space="preserve"> . V</w:t>
      </w:r>
      <w:r w:rsidR="00C207A0">
        <w:rPr>
          <w:rFonts w:cstheme="minorHAnsi"/>
          <w:vertAlign w:val="subscript"/>
        </w:rPr>
        <w:t>MD</w:t>
      </w:r>
      <w:r w:rsidR="00C207A0">
        <w:rPr>
          <w:rFonts w:cstheme="minorHAnsi"/>
        </w:rPr>
        <w:t>)</w:t>
      </w:r>
    </w:p>
    <w:p w14:paraId="240CD2D9" w14:textId="624620F6" w:rsidR="00FB0511" w:rsidRPr="0049202B" w:rsidRDefault="00FB0511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P</w:t>
      </w:r>
      <w:r w:rsidR="00D052FA" w:rsidRPr="00966FCA">
        <w:rPr>
          <w:rFonts w:cstheme="minorHAnsi"/>
          <w:vertAlign w:val="subscript"/>
        </w:rPr>
        <w:t>R</w:t>
      </w:r>
      <w:r w:rsidR="00C207A0">
        <w:rPr>
          <w:rFonts w:cstheme="minorHAnsi"/>
        </w:rPr>
        <w:t xml:space="preserve"> : </w:t>
      </w:r>
      <w:r w:rsidRPr="0049202B">
        <w:rPr>
          <w:rFonts w:cstheme="minorHAnsi"/>
        </w:rPr>
        <w:t xml:space="preserve">Preço por m3 de </w:t>
      </w:r>
      <w:r>
        <w:rPr>
          <w:rFonts w:cstheme="minorHAnsi"/>
        </w:rPr>
        <w:t>água</w:t>
      </w:r>
      <w:r w:rsidR="00674960">
        <w:rPr>
          <w:rFonts w:cstheme="minorHAnsi"/>
        </w:rPr>
        <w:t xml:space="preserve"> </w:t>
      </w:r>
      <w:r>
        <w:rPr>
          <w:rFonts w:cstheme="minorHAnsi"/>
        </w:rPr>
        <w:t>macro distribuída (</w:t>
      </w:r>
      <w:r w:rsidR="00FF23AC">
        <w:rPr>
          <w:rFonts w:cstheme="minorHAnsi"/>
        </w:rPr>
        <w:t>2,68</w:t>
      </w:r>
      <w:r>
        <w:rPr>
          <w:rFonts w:cstheme="minorHAnsi"/>
        </w:rPr>
        <w:t xml:space="preserve"> R$/m3)</w:t>
      </w:r>
    </w:p>
    <w:p w14:paraId="1B018F0C" w14:textId="77777777" w:rsidR="00FB0511" w:rsidRDefault="00FB0511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V</w:t>
      </w:r>
      <w:r w:rsidR="00337BCA">
        <w:rPr>
          <w:rFonts w:cstheme="minorHAnsi"/>
          <w:vertAlign w:val="subscript"/>
        </w:rPr>
        <w:t>CA</w:t>
      </w:r>
      <w:r w:rsidR="00C207A0">
        <w:rPr>
          <w:rFonts w:cstheme="minorHAnsi"/>
        </w:rPr>
        <w:t>:</w:t>
      </w:r>
      <w:r w:rsidRPr="0049202B">
        <w:rPr>
          <w:rFonts w:cstheme="minorHAnsi"/>
        </w:rPr>
        <w:t xml:space="preserve"> Volume </w:t>
      </w:r>
      <w:r>
        <w:rPr>
          <w:rFonts w:cstheme="minorHAnsi"/>
        </w:rPr>
        <w:t xml:space="preserve">mensal de água </w:t>
      </w:r>
      <w:r w:rsidR="00337BCA">
        <w:rPr>
          <w:rFonts w:cstheme="minorHAnsi"/>
        </w:rPr>
        <w:t>comprada no atacado</w:t>
      </w:r>
      <w:r w:rsidRPr="0049202B">
        <w:rPr>
          <w:rFonts w:cstheme="minorHAnsi"/>
        </w:rPr>
        <w:t xml:space="preserve"> (m3</w:t>
      </w:r>
      <w:r>
        <w:rPr>
          <w:rFonts w:cstheme="minorHAnsi"/>
        </w:rPr>
        <w:t>/mês</w:t>
      </w:r>
      <w:r w:rsidRPr="0049202B">
        <w:rPr>
          <w:rFonts w:cstheme="minorHAnsi"/>
        </w:rPr>
        <w:t>)</w:t>
      </w:r>
    </w:p>
    <w:p w14:paraId="25D98C63" w14:textId="77777777" w:rsidR="00FB0511" w:rsidRDefault="00FB0511" w:rsidP="00A715CD">
      <w:pPr>
        <w:spacing w:after="0" w:line="360" w:lineRule="auto"/>
        <w:jc w:val="both"/>
        <w:rPr>
          <w:rFonts w:cstheme="minorHAnsi"/>
        </w:rPr>
      </w:pPr>
    </w:p>
    <w:p w14:paraId="25EB8151" w14:textId="77777777" w:rsidR="00A56CB3" w:rsidRDefault="00A56CB3" w:rsidP="00A715CD">
      <w:pPr>
        <w:spacing w:after="0" w:line="360" w:lineRule="auto"/>
        <w:rPr>
          <w:rFonts w:cstheme="minorHAnsi"/>
        </w:rPr>
      </w:pPr>
    </w:p>
    <w:p w14:paraId="56CCC19D" w14:textId="77777777" w:rsidR="00A56CB3" w:rsidRDefault="00A56CB3" w:rsidP="00A715CD">
      <w:pPr>
        <w:spacing w:after="0" w:line="360" w:lineRule="auto"/>
        <w:rPr>
          <w:rFonts w:cstheme="minorHAnsi"/>
        </w:rPr>
      </w:pPr>
      <w:r w:rsidRPr="00A715CD">
        <w:rPr>
          <w:rFonts w:cstheme="minorHAnsi"/>
          <w:b/>
          <w:bCs/>
        </w:rPr>
        <w:t xml:space="preserve">Fator K: </w:t>
      </w:r>
      <w:r>
        <w:rPr>
          <w:rFonts w:cstheme="minorHAnsi"/>
        </w:rPr>
        <w:t>obrigatoriamente menor ou igual a 1 (um), é o redutor proposto pela licitante vencedora da Licitação. Neste estudo, este fator foi considerado como 1,0 (um).</w:t>
      </w:r>
    </w:p>
    <w:p w14:paraId="082C7EED" w14:textId="77777777" w:rsidR="00A56CB3" w:rsidRDefault="00A56CB3" w:rsidP="00A715CD">
      <w:pPr>
        <w:spacing w:after="0" w:line="360" w:lineRule="auto"/>
        <w:rPr>
          <w:rFonts w:cstheme="minorHAnsi"/>
        </w:rPr>
      </w:pPr>
    </w:p>
    <w:p w14:paraId="2E0E0A3D" w14:textId="77777777" w:rsidR="00A715CD" w:rsidRDefault="00A56CB3" w:rsidP="00A715CD">
      <w:pPr>
        <w:spacing w:after="0" w:line="360" w:lineRule="auto"/>
        <w:rPr>
          <w:rFonts w:cstheme="minorHAnsi"/>
        </w:rPr>
      </w:pPr>
      <w:r w:rsidRPr="00A715CD">
        <w:rPr>
          <w:rFonts w:cstheme="minorHAnsi"/>
          <w:b/>
          <w:bCs/>
        </w:rPr>
        <w:t>Fator F</w:t>
      </w:r>
      <w:r w:rsidRPr="00A715CD">
        <w:rPr>
          <w:rFonts w:cstheme="minorHAnsi"/>
          <w:b/>
          <w:bCs/>
          <w:vertAlign w:val="subscript"/>
        </w:rPr>
        <w:t>A</w:t>
      </w:r>
      <w:r w:rsidRPr="00A715CD">
        <w:rPr>
          <w:rFonts w:cstheme="minorHAnsi"/>
          <w:b/>
          <w:bCs/>
        </w:rPr>
        <w:t>:</w:t>
      </w:r>
      <w:r>
        <w:rPr>
          <w:rFonts w:cstheme="minorHAnsi"/>
        </w:rPr>
        <w:t xml:space="preserve"> fator de ajuste do faturamento </w:t>
      </w:r>
      <w:r w:rsidR="00A715CD">
        <w:rPr>
          <w:rFonts w:cstheme="minorHAnsi"/>
        </w:rPr>
        <w:t>da Contratada, para que haja compatibilização com o fluxo de caixa da SAE. Os valores para cada ano são expostos no quadro abaixo</w:t>
      </w:r>
    </w:p>
    <w:p w14:paraId="6BAB8C37" w14:textId="77777777" w:rsidR="00A715CD" w:rsidRDefault="00A715CD" w:rsidP="00A715CD">
      <w:pPr>
        <w:spacing w:after="0" w:line="360" w:lineRule="auto"/>
        <w:rPr>
          <w:rFonts w:cstheme="minorHAnsi"/>
        </w:rPr>
      </w:pPr>
    </w:p>
    <w:p w14:paraId="2F2F13D1" w14:textId="77777777" w:rsidR="00A715CD" w:rsidRDefault="00A715CD" w:rsidP="00A715CD">
      <w:pPr>
        <w:spacing w:after="0" w:line="360" w:lineRule="auto"/>
        <w:rPr>
          <w:rFonts w:cstheme="minorHAnsi"/>
        </w:rPr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5</w:t>
      </w:r>
      <w:r w:rsidR="00CA2E8B">
        <w:rPr>
          <w:rFonts w:cstheme="minorHAnsi"/>
          <w:b/>
          <w:bCs/>
          <w:sz w:val="20"/>
        </w:rPr>
        <w:t>1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Fator de Ajuste Anual (F</w:t>
      </w:r>
      <w:r w:rsidRPr="00A715CD">
        <w:rPr>
          <w:rFonts w:cstheme="minorHAnsi"/>
          <w:b/>
          <w:bCs/>
          <w:sz w:val="20"/>
          <w:vertAlign w:val="subscript"/>
        </w:rPr>
        <w:t>A</w:t>
      </w:r>
      <w:r>
        <w:rPr>
          <w:rFonts w:cstheme="minorHAnsi"/>
          <w:b/>
          <w:bCs/>
          <w:sz w:val="20"/>
        </w:rPr>
        <w:t>)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509"/>
        <w:gridCol w:w="4509"/>
      </w:tblGrid>
      <w:tr w:rsidR="00A715CD" w14:paraId="1B80A911" w14:textId="77777777" w:rsidTr="00A715CD">
        <w:tc>
          <w:tcPr>
            <w:tcW w:w="4509" w:type="dxa"/>
            <w:shd w:val="clear" w:color="auto" w:fill="D9D9D9" w:themeFill="background1" w:themeFillShade="D9"/>
          </w:tcPr>
          <w:p w14:paraId="3C17F9E4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A715CD">
              <w:rPr>
                <w:rFonts w:cstheme="minorHAnsi"/>
                <w:b/>
                <w:bCs/>
                <w:sz w:val="20"/>
                <w:szCs w:val="20"/>
              </w:rPr>
              <w:t>Ano do Contrato</w:t>
            </w:r>
          </w:p>
        </w:tc>
        <w:tc>
          <w:tcPr>
            <w:tcW w:w="4509" w:type="dxa"/>
            <w:shd w:val="clear" w:color="auto" w:fill="D9D9D9" w:themeFill="background1" w:themeFillShade="D9"/>
          </w:tcPr>
          <w:p w14:paraId="7EDA65CF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A715CD">
              <w:rPr>
                <w:rFonts w:cstheme="minorHAnsi"/>
                <w:b/>
                <w:bCs/>
                <w:sz w:val="20"/>
                <w:szCs w:val="20"/>
              </w:rPr>
              <w:t>Fator de Ajuste (F</w:t>
            </w:r>
            <w:r w:rsidRPr="00A715CD">
              <w:rPr>
                <w:rFonts w:cstheme="minorHAnsi"/>
                <w:b/>
                <w:bCs/>
                <w:sz w:val="20"/>
                <w:szCs w:val="20"/>
                <w:vertAlign w:val="subscript"/>
              </w:rPr>
              <w:t>A</w:t>
            </w:r>
            <w:r w:rsidRPr="00A715CD">
              <w:rPr>
                <w:rFonts w:cstheme="minorHAnsi"/>
                <w:b/>
                <w:bCs/>
                <w:sz w:val="20"/>
                <w:szCs w:val="20"/>
              </w:rPr>
              <w:t>)</w:t>
            </w:r>
          </w:p>
        </w:tc>
      </w:tr>
      <w:tr w:rsidR="00A715CD" w14:paraId="3C4CE969" w14:textId="77777777" w:rsidTr="00A715CD">
        <w:tc>
          <w:tcPr>
            <w:tcW w:w="4509" w:type="dxa"/>
          </w:tcPr>
          <w:p w14:paraId="31E2B630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1</w:t>
            </w:r>
          </w:p>
        </w:tc>
        <w:tc>
          <w:tcPr>
            <w:tcW w:w="4509" w:type="dxa"/>
          </w:tcPr>
          <w:p w14:paraId="61740E13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20%</w:t>
            </w:r>
          </w:p>
        </w:tc>
      </w:tr>
      <w:tr w:rsidR="00A715CD" w14:paraId="7B142FCA" w14:textId="77777777" w:rsidTr="00A715CD">
        <w:tc>
          <w:tcPr>
            <w:tcW w:w="4509" w:type="dxa"/>
          </w:tcPr>
          <w:p w14:paraId="6DA33A4F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2</w:t>
            </w:r>
          </w:p>
        </w:tc>
        <w:tc>
          <w:tcPr>
            <w:tcW w:w="4509" w:type="dxa"/>
          </w:tcPr>
          <w:p w14:paraId="2A00C862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60%</w:t>
            </w:r>
          </w:p>
        </w:tc>
      </w:tr>
      <w:tr w:rsidR="00A715CD" w14:paraId="47C69659" w14:textId="77777777" w:rsidTr="00A715CD">
        <w:tc>
          <w:tcPr>
            <w:tcW w:w="4509" w:type="dxa"/>
          </w:tcPr>
          <w:p w14:paraId="507A5091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3 e 4</w:t>
            </w:r>
          </w:p>
        </w:tc>
        <w:tc>
          <w:tcPr>
            <w:tcW w:w="4509" w:type="dxa"/>
          </w:tcPr>
          <w:p w14:paraId="7F71B200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80%</w:t>
            </w:r>
          </w:p>
        </w:tc>
      </w:tr>
      <w:tr w:rsidR="00A715CD" w14:paraId="1D70FCAB" w14:textId="77777777" w:rsidTr="00A715CD">
        <w:tc>
          <w:tcPr>
            <w:tcW w:w="4509" w:type="dxa"/>
          </w:tcPr>
          <w:p w14:paraId="2882A0FC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5 em diante</w:t>
            </w:r>
          </w:p>
        </w:tc>
        <w:tc>
          <w:tcPr>
            <w:tcW w:w="4509" w:type="dxa"/>
          </w:tcPr>
          <w:p w14:paraId="3666B66B" w14:textId="77777777"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100%</w:t>
            </w:r>
          </w:p>
        </w:tc>
      </w:tr>
    </w:tbl>
    <w:p w14:paraId="1299DEC7" w14:textId="77777777" w:rsidR="00A715CD" w:rsidRDefault="00A715CD" w:rsidP="00A715CD">
      <w:pPr>
        <w:spacing w:after="0" w:line="360" w:lineRule="auto"/>
        <w:rPr>
          <w:rFonts w:cstheme="minorHAnsi"/>
        </w:rPr>
      </w:pPr>
    </w:p>
    <w:p w14:paraId="340423AD" w14:textId="77777777" w:rsidR="00A715CD" w:rsidRDefault="00227FDE" w:rsidP="00620C73">
      <w:pPr>
        <w:spacing w:after="0" w:line="360" w:lineRule="auto"/>
        <w:jc w:val="both"/>
        <w:rPr>
          <w:rFonts w:cstheme="minorHAnsi"/>
        </w:rPr>
      </w:pPr>
      <w:r w:rsidRPr="00227FDE">
        <w:rPr>
          <w:rFonts w:cstheme="minorHAnsi"/>
          <w:b/>
          <w:bCs/>
        </w:rPr>
        <w:t xml:space="preserve">Investimento reconhecido </w:t>
      </w:r>
      <w:r w:rsidRPr="0085216C">
        <w:rPr>
          <w:rFonts w:cstheme="minorHAnsi"/>
          <w:b/>
          <w:bCs/>
        </w:rPr>
        <w:t>(</w:t>
      </w:r>
      <w:r>
        <w:rPr>
          <w:rFonts w:cstheme="minorHAnsi"/>
          <w:b/>
          <w:bCs/>
        </w:rPr>
        <w:t>I</w:t>
      </w:r>
      <w:r>
        <w:rPr>
          <w:rFonts w:cstheme="minorHAnsi"/>
          <w:b/>
          <w:bCs/>
          <w:vertAlign w:val="subscript"/>
        </w:rPr>
        <w:t>R</w:t>
      </w:r>
      <w:r w:rsidRPr="0085216C">
        <w:rPr>
          <w:rFonts w:cstheme="minorHAnsi"/>
          <w:b/>
          <w:bCs/>
        </w:rPr>
        <w:t>)</w:t>
      </w:r>
      <w:r>
        <w:rPr>
          <w:rFonts w:cstheme="minorHAnsi"/>
        </w:rPr>
        <w:t xml:space="preserve">: </w:t>
      </w:r>
      <w:r w:rsidRPr="00227FDE">
        <w:rPr>
          <w:rFonts w:cstheme="minorHAnsi"/>
        </w:rPr>
        <w:t>O fator de Investimento reconhecido, menor ou igual a 1,00, será a quociente da relação entre o total de Investimento Reconhecido da CONTRATADA até o mês em questão, e o total de investimentos previstos por esta em sua PROPOSTA, para o mesmo mês.</w:t>
      </w:r>
    </w:p>
    <w:p w14:paraId="1DD98435" w14:textId="77777777" w:rsidR="00227FDE" w:rsidRDefault="00227FDE" w:rsidP="00A715CD">
      <w:pPr>
        <w:spacing w:after="0" w:line="360" w:lineRule="auto"/>
        <w:rPr>
          <w:rFonts w:cstheme="minorHAnsi"/>
        </w:rPr>
      </w:pPr>
    </w:p>
    <w:p w14:paraId="3CB1AF5C" w14:textId="77777777" w:rsidR="006D5876" w:rsidRDefault="00D052FA" w:rsidP="0085216C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  <w:b/>
          <w:bCs/>
        </w:rPr>
        <w:t>Parcela Fixa</w:t>
      </w:r>
      <w:r w:rsidR="00A715CD"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F</w:t>
      </w:r>
      <w:r w:rsidR="00A715CD" w:rsidRPr="0085216C">
        <w:rPr>
          <w:rFonts w:cstheme="minorHAnsi"/>
          <w:b/>
          <w:bCs/>
        </w:rPr>
        <w:t>)</w:t>
      </w:r>
      <w:r w:rsidR="00A715CD">
        <w:rPr>
          <w:rFonts w:cstheme="minorHAnsi"/>
        </w:rPr>
        <w:t xml:space="preserve">: </w:t>
      </w:r>
      <w:r>
        <w:rPr>
          <w:rFonts w:cstheme="minorHAnsi"/>
        </w:rPr>
        <w:t xml:space="preserve">É a parcela de subvenção de investimentos, que tem </w:t>
      </w:r>
      <w:r w:rsidR="0085216C">
        <w:rPr>
          <w:rFonts w:cstheme="minorHAnsi"/>
        </w:rPr>
        <w:t>por objetivo remunerar os investimentos da Contrata</w:t>
      </w:r>
      <w:r w:rsidR="002D2AF3">
        <w:rPr>
          <w:rFonts w:cstheme="minorHAnsi"/>
        </w:rPr>
        <w:t>da</w:t>
      </w:r>
      <w:r w:rsidR="0085216C">
        <w:rPr>
          <w:rFonts w:cstheme="minorHAnsi"/>
        </w:rPr>
        <w:t xml:space="preserve">. </w:t>
      </w:r>
      <w:r w:rsidR="00A715CD">
        <w:rPr>
          <w:rFonts w:cstheme="minorHAnsi"/>
        </w:rPr>
        <w:t xml:space="preserve">O valor </w:t>
      </w:r>
      <w:r>
        <w:rPr>
          <w:rFonts w:cstheme="minorHAnsi"/>
        </w:rPr>
        <w:t>da Parcela Fixa</w:t>
      </w:r>
      <w:r w:rsidR="00A715CD">
        <w:rPr>
          <w:rFonts w:cstheme="minorHAnsi"/>
        </w:rPr>
        <w:t xml:space="preserve"> Mensal </w:t>
      </w:r>
      <w:r w:rsidR="0085216C">
        <w:rPr>
          <w:rFonts w:cstheme="minorHAnsi"/>
        </w:rPr>
        <w:t>(R$ 1.</w:t>
      </w:r>
      <w:r w:rsidR="002D2AF3">
        <w:rPr>
          <w:rFonts w:cstheme="minorHAnsi"/>
        </w:rPr>
        <w:t>517,0</w:t>
      </w:r>
      <w:r w:rsidR="0085216C">
        <w:rPr>
          <w:rFonts w:cstheme="minorHAnsi"/>
        </w:rPr>
        <w:t xml:space="preserve"> mil) </w:t>
      </w:r>
      <w:r w:rsidR="00A715CD">
        <w:rPr>
          <w:rFonts w:cstheme="minorHAnsi"/>
        </w:rPr>
        <w:t xml:space="preserve">foi calculado com base na equivalência amortização de um contrato de financiamento junto à Caixa Econômica Federal (CEF), admitindo a </w:t>
      </w:r>
      <w:r w:rsidR="006D5876">
        <w:rPr>
          <w:rFonts w:cstheme="minorHAnsi"/>
        </w:rPr>
        <w:t>remuneração de IPCA + 6,63% aa., semelhante ao Programa Saneamento para Todos</w:t>
      </w:r>
      <w:r w:rsidR="002D2AF3">
        <w:rPr>
          <w:rFonts w:cstheme="minorHAnsi"/>
        </w:rPr>
        <w:t xml:space="preserve"> (</w:t>
      </w:r>
      <w:r w:rsidR="00696E18">
        <w:rPr>
          <w:rFonts w:cstheme="minorHAnsi"/>
        </w:rPr>
        <w:t>vide anexo 3</w:t>
      </w:r>
      <w:r w:rsidR="002D2AF3">
        <w:rPr>
          <w:rFonts w:cstheme="minorHAnsi"/>
        </w:rPr>
        <w:t>)</w:t>
      </w:r>
      <w:r w:rsidR="00696E18">
        <w:rPr>
          <w:rFonts w:cstheme="minorHAnsi"/>
        </w:rPr>
        <w:t>.</w:t>
      </w:r>
    </w:p>
    <w:p w14:paraId="07A1288E" w14:textId="77777777" w:rsidR="006D5876" w:rsidRDefault="006D5876" w:rsidP="00A715CD">
      <w:pPr>
        <w:spacing w:after="0" w:line="360" w:lineRule="auto"/>
        <w:rPr>
          <w:rFonts w:cstheme="minorHAnsi"/>
        </w:rPr>
      </w:pPr>
    </w:p>
    <w:p w14:paraId="4C9D71AE" w14:textId="629512D3" w:rsidR="0085216C" w:rsidRDefault="00E8041A" w:rsidP="0085216C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  <w:b/>
          <w:bCs/>
        </w:rPr>
        <w:t>Parcela Variável</w:t>
      </w:r>
      <w:r w:rsidR="0085216C"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V</w:t>
      </w:r>
      <w:r w:rsidR="0085216C" w:rsidRPr="0085216C">
        <w:rPr>
          <w:rFonts w:cstheme="minorHAnsi"/>
          <w:b/>
          <w:bCs/>
        </w:rPr>
        <w:t>)</w:t>
      </w:r>
      <w:r w:rsidR="0085216C">
        <w:rPr>
          <w:rFonts w:cstheme="minorHAnsi"/>
        </w:rPr>
        <w:t xml:space="preserve">: O valor da </w:t>
      </w:r>
      <w:r>
        <w:rPr>
          <w:rFonts w:cstheme="minorHAnsi"/>
        </w:rPr>
        <w:t xml:space="preserve">Parcela Variável </w:t>
      </w:r>
      <w:r w:rsidR="00337BCA">
        <w:rPr>
          <w:rFonts w:cstheme="minorHAnsi"/>
        </w:rPr>
        <w:t xml:space="preserve">tem por objetivo ressarcir os custos de OPEX e garantir a rentabilidade mínima da proposta (TIR), sendo </w:t>
      </w:r>
      <w:r w:rsidR="0085216C">
        <w:rPr>
          <w:rFonts w:cstheme="minorHAnsi"/>
        </w:rPr>
        <w:t xml:space="preserve">calculado pelo volume </w:t>
      </w:r>
      <w:r w:rsidR="002D2AF3">
        <w:rPr>
          <w:rFonts w:cstheme="minorHAnsi"/>
        </w:rPr>
        <w:t>mensal de água comprado</w:t>
      </w:r>
      <w:r w:rsidR="00674960">
        <w:rPr>
          <w:rFonts w:cstheme="minorHAnsi"/>
        </w:rPr>
        <w:t xml:space="preserve"> </w:t>
      </w:r>
      <w:r w:rsidR="002D2AF3">
        <w:rPr>
          <w:rFonts w:cstheme="minorHAnsi"/>
        </w:rPr>
        <w:t xml:space="preserve">pela SAE no atacado </w:t>
      </w:r>
      <w:r w:rsidR="0085216C">
        <w:rPr>
          <w:rFonts w:cstheme="minorHAnsi"/>
        </w:rPr>
        <w:t xml:space="preserve">(m3/mês), multiplicado pelo Preço de Referência </w:t>
      </w:r>
      <w:r w:rsidR="002D2AF3">
        <w:rPr>
          <w:rFonts w:cstheme="minorHAnsi"/>
        </w:rPr>
        <w:t>(P</w:t>
      </w:r>
      <w:r w:rsidR="002D2AF3" w:rsidRPr="002D2AF3">
        <w:rPr>
          <w:rFonts w:cstheme="minorHAnsi"/>
          <w:vertAlign w:val="subscript"/>
        </w:rPr>
        <w:t>R</w:t>
      </w:r>
      <w:r w:rsidR="002D2AF3">
        <w:rPr>
          <w:rFonts w:cstheme="minorHAnsi"/>
        </w:rPr>
        <w:t xml:space="preserve">) </w:t>
      </w:r>
      <w:r w:rsidR="0085216C">
        <w:rPr>
          <w:rFonts w:cstheme="minorHAnsi"/>
        </w:rPr>
        <w:t>em R$/m3.</w:t>
      </w:r>
    </w:p>
    <w:p w14:paraId="4F1EEC7D" w14:textId="77777777" w:rsidR="0085216C" w:rsidRDefault="0085216C" w:rsidP="00A715CD">
      <w:pPr>
        <w:spacing w:after="0" w:line="360" w:lineRule="auto"/>
        <w:rPr>
          <w:rFonts w:cstheme="minorHAnsi"/>
        </w:rPr>
      </w:pPr>
    </w:p>
    <w:p w14:paraId="70634DCD" w14:textId="77777777" w:rsidR="0085216C" w:rsidRDefault="0085216C" w:rsidP="00A715CD">
      <w:pPr>
        <w:spacing w:after="0" w:line="360" w:lineRule="auto"/>
        <w:rPr>
          <w:rFonts w:cstheme="minorHAnsi"/>
        </w:rPr>
      </w:pPr>
      <w:r>
        <w:rPr>
          <w:rFonts w:cstheme="minorHAnsi"/>
          <w:b/>
          <w:bCs/>
        </w:rPr>
        <w:t>Preço de Referência</w:t>
      </w:r>
      <w:r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P</w:t>
      </w:r>
      <w:r w:rsidRPr="0085216C">
        <w:rPr>
          <w:rFonts w:cstheme="minorHAnsi"/>
          <w:b/>
          <w:bCs/>
          <w:vertAlign w:val="subscript"/>
        </w:rPr>
        <w:t>R</w:t>
      </w:r>
      <w:r w:rsidRPr="0085216C">
        <w:rPr>
          <w:rFonts w:cstheme="minorHAnsi"/>
          <w:b/>
          <w:bCs/>
        </w:rPr>
        <w:t>)</w:t>
      </w:r>
      <w:r>
        <w:rPr>
          <w:rFonts w:cstheme="minorHAnsi"/>
        </w:rPr>
        <w:t>: O Preço de Referência que equilibra o fluxo de caixa da Contratada, a uma TIR de 10,7</w:t>
      </w:r>
      <w:r w:rsidR="002A17D0">
        <w:rPr>
          <w:rFonts w:cstheme="minorHAnsi"/>
        </w:rPr>
        <w:t>4</w:t>
      </w:r>
      <w:r>
        <w:rPr>
          <w:rFonts w:cstheme="minorHAnsi"/>
        </w:rPr>
        <w:t>% (taxa WACC – vide anexo 1), é o de R$ 2,</w:t>
      </w:r>
      <w:r w:rsidR="002A17D0">
        <w:rPr>
          <w:rFonts w:cstheme="minorHAnsi"/>
        </w:rPr>
        <w:t>72</w:t>
      </w:r>
      <w:r>
        <w:rPr>
          <w:rFonts w:cstheme="minorHAnsi"/>
        </w:rPr>
        <w:t>/m3 (dois reais e se</w:t>
      </w:r>
      <w:r w:rsidR="002A17D0">
        <w:rPr>
          <w:rFonts w:cstheme="minorHAnsi"/>
        </w:rPr>
        <w:t xml:space="preserve">tenta e dois </w:t>
      </w:r>
      <w:r>
        <w:rPr>
          <w:rFonts w:cstheme="minorHAnsi"/>
        </w:rPr>
        <w:t>centavos por metro cúbico).</w:t>
      </w:r>
    </w:p>
    <w:p w14:paraId="2CAC9BDF" w14:textId="77777777" w:rsidR="0085216C" w:rsidRDefault="0085216C" w:rsidP="00A715CD">
      <w:pPr>
        <w:spacing w:after="0" w:line="360" w:lineRule="auto"/>
        <w:rPr>
          <w:rFonts w:cstheme="minorHAnsi"/>
        </w:rPr>
      </w:pPr>
    </w:p>
    <w:p w14:paraId="74E49127" w14:textId="77777777" w:rsidR="00337BCA" w:rsidRDefault="0085216C" w:rsidP="00A715CD">
      <w:pPr>
        <w:spacing w:after="0" w:line="360" w:lineRule="auto"/>
        <w:rPr>
          <w:rFonts w:cstheme="minorHAnsi"/>
        </w:rPr>
      </w:pPr>
      <w:r>
        <w:rPr>
          <w:rFonts w:cstheme="minorHAnsi"/>
          <w:b/>
          <w:bCs/>
        </w:rPr>
        <w:t xml:space="preserve">Volume </w:t>
      </w:r>
      <w:r w:rsidR="00337BCA">
        <w:rPr>
          <w:rFonts w:cstheme="minorHAnsi"/>
          <w:b/>
          <w:bCs/>
        </w:rPr>
        <w:t>Comprado no Atacado</w:t>
      </w:r>
      <w:r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V</w:t>
      </w:r>
      <w:r w:rsidR="00337BCA">
        <w:rPr>
          <w:rFonts w:cstheme="minorHAnsi"/>
          <w:b/>
          <w:bCs/>
          <w:vertAlign w:val="subscript"/>
        </w:rPr>
        <w:t>CA</w:t>
      </w:r>
      <w:r w:rsidRPr="0085216C">
        <w:rPr>
          <w:rFonts w:cstheme="minorHAnsi"/>
          <w:b/>
          <w:bCs/>
        </w:rPr>
        <w:t>)</w:t>
      </w:r>
      <w:r>
        <w:rPr>
          <w:rFonts w:cstheme="minorHAnsi"/>
        </w:rPr>
        <w:t xml:space="preserve">: O Volume mensal </w:t>
      </w:r>
      <w:r w:rsidR="00337BCA">
        <w:rPr>
          <w:rFonts w:cstheme="minorHAnsi"/>
        </w:rPr>
        <w:t xml:space="preserve">de água comprado no atacado pela SAE, será calculado </w:t>
      </w:r>
      <w:r>
        <w:rPr>
          <w:rFonts w:cstheme="minorHAnsi"/>
        </w:rPr>
        <w:t xml:space="preserve"> na saída da ETA, deduzida das perdas </w:t>
      </w:r>
      <w:r w:rsidR="00CA2E8B">
        <w:rPr>
          <w:rFonts w:cstheme="minorHAnsi"/>
        </w:rPr>
        <w:t xml:space="preserve">internas </w:t>
      </w:r>
      <w:r>
        <w:rPr>
          <w:rFonts w:cstheme="minorHAnsi"/>
        </w:rPr>
        <w:t>no sistema de macro distribuição</w:t>
      </w:r>
      <w:r w:rsidR="00337BCA">
        <w:rPr>
          <w:rFonts w:cstheme="minorHAnsi"/>
        </w:rPr>
        <w:t xml:space="preserve"> (P</w:t>
      </w:r>
      <w:r w:rsidR="00337BCA" w:rsidRPr="00CA2E8B">
        <w:rPr>
          <w:rFonts w:cstheme="minorHAnsi"/>
          <w:vertAlign w:val="subscript"/>
        </w:rPr>
        <w:t>I</w:t>
      </w:r>
      <w:r w:rsidR="00337BCA">
        <w:rPr>
          <w:rFonts w:cstheme="minorHAnsi"/>
        </w:rPr>
        <w:t>)</w:t>
      </w:r>
      <w:r w:rsidR="006467B5">
        <w:rPr>
          <w:rFonts w:cstheme="minorHAnsi"/>
        </w:rPr>
        <w:t>, conforme abaixo</w:t>
      </w:r>
      <w:r w:rsidR="00CA2E8B">
        <w:rPr>
          <w:rFonts w:cstheme="minorHAnsi"/>
        </w:rPr>
        <w:t xml:space="preserve"> (Fig. 52)</w:t>
      </w:r>
      <w:r w:rsidR="006467B5">
        <w:rPr>
          <w:rFonts w:cstheme="minorHAnsi"/>
        </w:rPr>
        <w:t>.</w:t>
      </w:r>
    </w:p>
    <w:p w14:paraId="7FA16885" w14:textId="77777777" w:rsidR="00CA2E8B" w:rsidRDefault="00CA2E8B" w:rsidP="00A715CD">
      <w:pPr>
        <w:spacing w:after="0" w:line="360" w:lineRule="auto"/>
        <w:rPr>
          <w:rFonts w:cstheme="minorHAnsi"/>
        </w:rPr>
      </w:pPr>
    </w:p>
    <w:p w14:paraId="6E33B11F" w14:textId="77777777" w:rsidR="00CA2E8B" w:rsidRPr="00CA2E8B" w:rsidRDefault="00CA2E8B" w:rsidP="00CA2E8B">
      <w:pPr>
        <w:spacing w:after="0" w:line="360" w:lineRule="auto"/>
        <w:ind w:left="708"/>
        <w:rPr>
          <w:rFonts w:cstheme="minorHAnsi"/>
          <w:b/>
          <w:bCs/>
        </w:rPr>
      </w:pPr>
      <w:r w:rsidRPr="00CA2E8B">
        <w:rPr>
          <w:rFonts w:cstheme="minorHAnsi"/>
          <w:b/>
          <w:bCs/>
        </w:rPr>
        <w:t>V</w:t>
      </w:r>
      <w:r w:rsidRPr="00CA2E8B">
        <w:rPr>
          <w:rFonts w:cstheme="minorHAnsi"/>
          <w:b/>
          <w:bCs/>
          <w:vertAlign w:val="subscript"/>
        </w:rPr>
        <w:t>CA</w:t>
      </w:r>
      <w:r w:rsidRPr="00CA2E8B">
        <w:rPr>
          <w:rFonts w:cstheme="minorHAnsi"/>
          <w:b/>
          <w:bCs/>
        </w:rPr>
        <w:t xml:space="preserve"> = V</w:t>
      </w:r>
      <w:r w:rsidRPr="00CA2E8B">
        <w:rPr>
          <w:rFonts w:cstheme="minorHAnsi"/>
          <w:b/>
          <w:bCs/>
          <w:vertAlign w:val="subscript"/>
        </w:rPr>
        <w:t>E</w:t>
      </w:r>
      <w:r w:rsidRPr="00CA2E8B">
        <w:rPr>
          <w:rFonts w:cstheme="minorHAnsi"/>
          <w:b/>
          <w:bCs/>
        </w:rPr>
        <w:t xml:space="preserve"> – P</w:t>
      </w:r>
      <w:r w:rsidRPr="00CA2E8B">
        <w:rPr>
          <w:rFonts w:cstheme="minorHAnsi"/>
          <w:b/>
          <w:bCs/>
          <w:vertAlign w:val="subscript"/>
        </w:rPr>
        <w:t>I</w:t>
      </w:r>
    </w:p>
    <w:p w14:paraId="501EE760" w14:textId="77777777" w:rsidR="00CA2E8B" w:rsidRDefault="00CA2E8B" w:rsidP="00CA2E8B">
      <w:pPr>
        <w:spacing w:after="0" w:line="360" w:lineRule="auto"/>
        <w:ind w:left="708"/>
        <w:rPr>
          <w:rFonts w:cstheme="minorHAnsi"/>
        </w:rPr>
      </w:pPr>
      <w:r w:rsidRPr="00CA2E8B">
        <w:rPr>
          <w:rFonts w:cstheme="minorHAnsi"/>
          <w:b/>
          <w:bCs/>
        </w:rPr>
        <w:t>P</w:t>
      </w:r>
      <w:r w:rsidR="00B102A0">
        <w:rPr>
          <w:rFonts w:cstheme="minorHAnsi"/>
          <w:b/>
          <w:bCs/>
          <w:vertAlign w:val="subscript"/>
        </w:rPr>
        <w:t>MD</w:t>
      </w:r>
      <w:r w:rsidRPr="00CA2E8B">
        <w:rPr>
          <w:rFonts w:cstheme="minorHAnsi"/>
          <w:b/>
          <w:bCs/>
        </w:rPr>
        <w:t xml:space="preserve"> = V</w:t>
      </w:r>
      <w:r w:rsidRPr="00CA2E8B">
        <w:rPr>
          <w:rFonts w:cstheme="minorHAnsi"/>
          <w:b/>
          <w:bCs/>
          <w:vertAlign w:val="subscript"/>
        </w:rPr>
        <w:t>E</w:t>
      </w:r>
      <w:r w:rsidRPr="00CA2E8B">
        <w:rPr>
          <w:rFonts w:cstheme="minorHAnsi"/>
          <w:b/>
          <w:bCs/>
        </w:rPr>
        <w:t xml:space="preserve"> + V</w:t>
      </w:r>
      <w:r w:rsidRPr="00CA2E8B">
        <w:rPr>
          <w:rFonts w:cstheme="minorHAnsi"/>
          <w:b/>
          <w:bCs/>
          <w:vertAlign w:val="subscript"/>
        </w:rPr>
        <w:t>P</w:t>
      </w:r>
      <w:r w:rsidRPr="00CA2E8B">
        <w:rPr>
          <w:rFonts w:cstheme="minorHAnsi"/>
          <w:b/>
          <w:bCs/>
        </w:rPr>
        <w:t xml:space="preserve"> – V</w:t>
      </w:r>
      <w:r w:rsidRPr="00CA2E8B">
        <w:rPr>
          <w:rFonts w:cstheme="minorHAnsi"/>
          <w:b/>
          <w:bCs/>
          <w:vertAlign w:val="subscript"/>
        </w:rPr>
        <w:t>D</w:t>
      </w:r>
      <w:r>
        <w:rPr>
          <w:rFonts w:cstheme="minorHAnsi"/>
        </w:rPr>
        <w:t xml:space="preserve">                      ............................ onde:</w:t>
      </w:r>
    </w:p>
    <w:p w14:paraId="4C9F241E" w14:textId="77777777" w:rsidR="00CA2E8B" w:rsidRDefault="00CA2E8B" w:rsidP="00CA2E8B">
      <w:pPr>
        <w:spacing w:after="0" w:line="360" w:lineRule="auto"/>
        <w:rPr>
          <w:rFonts w:cstheme="minorHAnsi"/>
        </w:rPr>
      </w:pPr>
    </w:p>
    <w:p w14:paraId="10396F5D" w14:textId="77777777" w:rsidR="00CA2E8B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  <w:vertAlign w:val="subscript"/>
        </w:rPr>
      </w:pPr>
      <w:r w:rsidRPr="00CA2E8B">
        <w:rPr>
          <w:rFonts w:cstheme="minorHAnsi"/>
        </w:rPr>
        <w:t>V</w:t>
      </w:r>
      <w:r w:rsidRPr="00CA2E8B">
        <w:rPr>
          <w:rFonts w:cstheme="minorHAnsi"/>
          <w:vertAlign w:val="subscript"/>
        </w:rPr>
        <w:t>CA</w:t>
      </w:r>
      <w:r w:rsidRPr="00CA2E8B">
        <w:rPr>
          <w:rFonts w:cstheme="minorHAnsi"/>
        </w:rPr>
        <w:t xml:space="preserve"> = Volume mensal de água comprada no atacado</w:t>
      </w:r>
      <w:r>
        <w:rPr>
          <w:rFonts w:cstheme="minorHAnsi"/>
        </w:rPr>
        <w:t>;</w:t>
      </w:r>
    </w:p>
    <w:p w14:paraId="0671FBCF" w14:textId="0C0005A4" w:rsidR="0085216C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t>V</w:t>
      </w:r>
      <w:r w:rsidRPr="00CA2E8B">
        <w:rPr>
          <w:rFonts w:cstheme="minorHAnsi"/>
          <w:vertAlign w:val="subscript"/>
        </w:rPr>
        <w:t>E</w:t>
      </w:r>
      <w:r w:rsidRPr="00CA2E8B">
        <w:rPr>
          <w:rFonts w:cstheme="minorHAnsi"/>
        </w:rPr>
        <w:t xml:space="preserve"> = Volume mensal de água macro</w:t>
      </w:r>
      <w:r w:rsidR="00674960">
        <w:rPr>
          <w:rFonts w:cstheme="minorHAnsi"/>
        </w:rPr>
        <w:t xml:space="preserve"> </w:t>
      </w:r>
      <w:r w:rsidRPr="00CA2E8B">
        <w:rPr>
          <w:rFonts w:cstheme="minorHAnsi"/>
        </w:rPr>
        <w:t>medida na saída da ETA</w:t>
      </w:r>
      <w:r>
        <w:rPr>
          <w:rFonts w:cstheme="minorHAnsi"/>
        </w:rPr>
        <w:t>;</w:t>
      </w:r>
    </w:p>
    <w:p w14:paraId="5DD5F071" w14:textId="77777777" w:rsidR="00CA2E8B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t>P</w:t>
      </w:r>
      <w:r w:rsidR="00B102A0">
        <w:rPr>
          <w:rFonts w:cstheme="minorHAnsi"/>
          <w:vertAlign w:val="subscript"/>
        </w:rPr>
        <w:t>MD</w:t>
      </w:r>
      <w:r w:rsidRPr="00CA2E8B">
        <w:rPr>
          <w:rFonts w:cstheme="minorHAnsi"/>
        </w:rPr>
        <w:t xml:space="preserve"> = Perdas de água internas do </w:t>
      </w:r>
      <w:r w:rsidR="002D2AF3">
        <w:rPr>
          <w:rFonts w:cstheme="minorHAnsi"/>
        </w:rPr>
        <w:t>S</w:t>
      </w:r>
      <w:r w:rsidRPr="00CA2E8B">
        <w:rPr>
          <w:rFonts w:cstheme="minorHAnsi"/>
        </w:rPr>
        <w:t xml:space="preserve">istema de </w:t>
      </w:r>
      <w:r w:rsidR="002D2AF3">
        <w:rPr>
          <w:rFonts w:cstheme="minorHAnsi"/>
        </w:rPr>
        <w:t>Macro Distribuidor</w:t>
      </w:r>
      <w:r>
        <w:rPr>
          <w:rFonts w:cstheme="minorHAnsi"/>
        </w:rPr>
        <w:t>;</w:t>
      </w:r>
    </w:p>
    <w:p w14:paraId="7375FA63" w14:textId="77777777" w:rsidR="00CA2E8B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lastRenderedPageBreak/>
        <w:t>V</w:t>
      </w:r>
      <w:r w:rsidRPr="00CA2E8B">
        <w:rPr>
          <w:rFonts w:cstheme="minorHAnsi"/>
          <w:vertAlign w:val="subscript"/>
        </w:rPr>
        <w:t>P</w:t>
      </w:r>
      <w:r w:rsidRPr="00CA2E8B">
        <w:rPr>
          <w:rFonts w:cstheme="minorHAnsi"/>
        </w:rPr>
        <w:t xml:space="preserve"> = Volume de água na saída do tratamento simplificado</w:t>
      </w:r>
      <w:r>
        <w:rPr>
          <w:rFonts w:cstheme="minorHAnsi"/>
        </w:rPr>
        <w:t xml:space="preserve"> dos poços integrados;</w:t>
      </w:r>
    </w:p>
    <w:p w14:paraId="101391EB" w14:textId="77777777" w:rsid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t>V</w:t>
      </w:r>
      <w:r w:rsidRPr="00CA2E8B">
        <w:rPr>
          <w:rFonts w:cstheme="minorHAnsi"/>
          <w:vertAlign w:val="subscript"/>
        </w:rPr>
        <w:t>D</w:t>
      </w:r>
      <w:r w:rsidRPr="00CA2E8B">
        <w:rPr>
          <w:rFonts w:cstheme="minorHAnsi"/>
        </w:rPr>
        <w:t xml:space="preserve"> = Volume de água disponibilizado para distribuição na rede.</w:t>
      </w:r>
    </w:p>
    <w:p w14:paraId="59D191DA" w14:textId="77777777" w:rsidR="00A548A2" w:rsidRDefault="00A548A2" w:rsidP="00A548A2">
      <w:pPr>
        <w:spacing w:after="0" w:line="360" w:lineRule="auto"/>
        <w:rPr>
          <w:rFonts w:cstheme="minorHAnsi"/>
        </w:rPr>
      </w:pPr>
    </w:p>
    <w:p w14:paraId="57D53BD9" w14:textId="77777777" w:rsidR="00CA2E8B" w:rsidRDefault="00CA2E8B" w:rsidP="00CA2E8B">
      <w:pPr>
        <w:spacing w:after="0" w:line="360" w:lineRule="auto"/>
        <w:rPr>
          <w:rFonts w:cstheme="minorHAnsi"/>
        </w:rPr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52</w:t>
      </w:r>
      <w:r w:rsidRPr="004355AD">
        <w:rPr>
          <w:rFonts w:cstheme="minorHAnsi"/>
          <w:b/>
          <w:bCs/>
          <w:sz w:val="20"/>
        </w:rPr>
        <w:t xml:space="preserve"> – </w:t>
      </w:r>
      <w:r w:rsidR="00A548A2">
        <w:rPr>
          <w:rFonts w:cstheme="minorHAnsi"/>
          <w:b/>
          <w:bCs/>
          <w:sz w:val="20"/>
        </w:rPr>
        <w:t>Esquema de Macromedição para medição do Volume Comprado no Atacado</w:t>
      </w:r>
      <w:r>
        <w:rPr>
          <w:rFonts w:cstheme="minorHAnsi"/>
          <w:b/>
          <w:bCs/>
          <w:sz w:val="20"/>
        </w:rPr>
        <w:t xml:space="preserve"> (</w:t>
      </w:r>
      <w:r w:rsidR="00A548A2">
        <w:rPr>
          <w:rFonts w:cstheme="minorHAnsi"/>
          <w:b/>
          <w:bCs/>
          <w:sz w:val="20"/>
        </w:rPr>
        <w:t>V</w:t>
      </w:r>
      <w:r w:rsidR="00A548A2">
        <w:rPr>
          <w:rFonts w:cstheme="minorHAnsi"/>
          <w:b/>
          <w:bCs/>
          <w:sz w:val="20"/>
          <w:vertAlign w:val="subscript"/>
        </w:rPr>
        <w:t>CA</w:t>
      </w:r>
      <w:r>
        <w:rPr>
          <w:rFonts w:cstheme="minorHAnsi"/>
          <w:b/>
          <w:bCs/>
          <w:sz w:val="20"/>
        </w:rPr>
        <w:t>)</w:t>
      </w:r>
    </w:p>
    <w:p w14:paraId="2A65E400" w14:textId="77777777" w:rsidR="00CA2E8B" w:rsidRPr="00CA2E8B" w:rsidRDefault="00CA2E8B" w:rsidP="00CA2E8B">
      <w:pPr>
        <w:spacing w:after="0" w:line="360" w:lineRule="auto"/>
        <w:rPr>
          <w:rFonts w:cstheme="minorHAnsi"/>
        </w:rPr>
      </w:pPr>
    </w:p>
    <w:p w14:paraId="21E8AA9F" w14:textId="77777777" w:rsidR="00337BCA" w:rsidRDefault="00337BCA" w:rsidP="00A715CD">
      <w:pPr>
        <w:spacing w:after="0" w:line="360" w:lineRule="auto"/>
        <w:rPr>
          <w:rFonts w:cstheme="minorHAnsi"/>
        </w:rPr>
      </w:pPr>
      <w:r w:rsidRPr="00337BCA">
        <w:rPr>
          <w:noProof/>
          <w:lang w:eastAsia="pt-BR"/>
        </w:rPr>
        <w:drawing>
          <wp:inline distT="0" distB="0" distL="0" distR="0" wp14:anchorId="4051B971" wp14:editId="1A4401B7">
            <wp:extent cx="5372100" cy="2903220"/>
            <wp:effectExtent l="0" t="0" r="0" b="0"/>
            <wp:docPr id="67662211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64856" w14:textId="77777777" w:rsidR="00337BCA" w:rsidRDefault="00337BCA" w:rsidP="00A715CD">
      <w:pPr>
        <w:spacing w:after="0" w:line="360" w:lineRule="auto"/>
        <w:rPr>
          <w:rFonts w:cstheme="minorHAnsi"/>
        </w:rPr>
      </w:pPr>
    </w:p>
    <w:p w14:paraId="1E71FC63" w14:textId="77777777" w:rsidR="002D2AF3" w:rsidRDefault="002D2AF3" w:rsidP="002D2AF3">
      <w:pPr>
        <w:spacing w:after="0" w:line="360" w:lineRule="auto"/>
        <w:rPr>
          <w:rFonts w:cstheme="minorHAnsi"/>
        </w:rPr>
      </w:pPr>
      <w:r>
        <w:rPr>
          <w:rFonts w:cstheme="minorHAnsi"/>
        </w:rPr>
        <w:t>A SAE garantirá à Contratada a compra de um volume mensal de água tratada na ETA, deduzida das perdas internas do sistema macro d</w:t>
      </w:r>
      <w:r w:rsidRPr="00A548A2">
        <w:rPr>
          <w:rFonts w:cstheme="minorHAnsi"/>
        </w:rPr>
        <w:t>istribuidor</w:t>
      </w:r>
      <w:r>
        <w:rPr>
          <w:rFonts w:cstheme="minorHAnsi"/>
        </w:rPr>
        <w:t xml:space="preserve"> (Pi), de 648 mil m3 (250 l/s) no ano 3, e de 1.296.000 m3 (500 l/s) nos demais anos</w:t>
      </w:r>
      <w:r w:rsidR="001955E5">
        <w:rPr>
          <w:rFonts w:cstheme="minorHAnsi"/>
        </w:rPr>
        <w:t>, desde que use mais que 310 mil m3 de água dos poços.</w:t>
      </w:r>
    </w:p>
    <w:p w14:paraId="15EC203C" w14:textId="77777777" w:rsidR="00A548A2" w:rsidRDefault="00A548A2" w:rsidP="00A715CD">
      <w:pPr>
        <w:spacing w:after="0" w:line="360" w:lineRule="auto"/>
        <w:rPr>
          <w:rFonts w:cstheme="minorHAnsi"/>
        </w:rPr>
      </w:pPr>
    </w:p>
    <w:p w14:paraId="1E9D4F1A" w14:textId="77777777" w:rsidR="00A548A2" w:rsidRDefault="00A548A2" w:rsidP="00A715CD">
      <w:pPr>
        <w:spacing w:after="0" w:line="360" w:lineRule="auto"/>
        <w:rPr>
          <w:rFonts w:cstheme="minorHAnsi"/>
        </w:rPr>
      </w:pPr>
      <w:r>
        <w:rPr>
          <w:rFonts w:cstheme="minorHAnsi"/>
        </w:rPr>
        <w:t>A receita projetada para a Contratada é apresentada na sequência (Fig. 53).</w:t>
      </w:r>
    </w:p>
    <w:p w14:paraId="13F05FDB" w14:textId="77777777" w:rsidR="006206EE" w:rsidRDefault="006206EE" w:rsidP="00A715CD">
      <w:pPr>
        <w:spacing w:after="0" w:line="360" w:lineRule="auto"/>
        <w:rPr>
          <w:rFonts w:cstheme="minorHAnsi"/>
        </w:rPr>
      </w:pPr>
      <w:r>
        <w:rPr>
          <w:rFonts w:cstheme="minorHAnsi"/>
        </w:rPr>
        <w:br w:type="page"/>
      </w:r>
    </w:p>
    <w:p w14:paraId="079A0C02" w14:textId="77777777" w:rsidR="006206EE" w:rsidRPr="006206EE" w:rsidRDefault="006206EE" w:rsidP="00A715CD">
      <w:pPr>
        <w:spacing w:after="0" w:line="360" w:lineRule="auto"/>
        <w:jc w:val="both"/>
        <w:rPr>
          <w:rFonts w:cstheme="minorHAnsi"/>
        </w:rPr>
      </w:pPr>
    </w:p>
    <w:p w14:paraId="3BCB6C16" w14:textId="77777777" w:rsidR="00FB0511" w:rsidRPr="001F464F" w:rsidRDefault="00FB0511" w:rsidP="00FB0511">
      <w:pPr>
        <w:spacing w:after="0" w:line="360" w:lineRule="auto"/>
        <w:jc w:val="both"/>
        <w:rPr>
          <w:rFonts w:cstheme="minorHAnsi"/>
          <w:b/>
          <w:bCs/>
          <w:sz w:val="20"/>
          <w:szCs w:val="20"/>
        </w:rPr>
      </w:pPr>
      <w:r w:rsidRPr="001F464F">
        <w:rPr>
          <w:rFonts w:cstheme="minorHAnsi"/>
          <w:b/>
          <w:bCs/>
          <w:sz w:val="20"/>
          <w:szCs w:val="20"/>
        </w:rPr>
        <w:t>Fig</w:t>
      </w:r>
      <w:r>
        <w:rPr>
          <w:rFonts w:cstheme="minorHAnsi"/>
          <w:b/>
          <w:bCs/>
          <w:sz w:val="20"/>
          <w:szCs w:val="20"/>
        </w:rPr>
        <w:t xml:space="preserve">ura </w:t>
      </w:r>
      <w:r w:rsidR="00A548A2">
        <w:rPr>
          <w:rFonts w:cstheme="minorHAnsi"/>
          <w:b/>
          <w:bCs/>
          <w:sz w:val="20"/>
          <w:szCs w:val="20"/>
        </w:rPr>
        <w:t>53</w:t>
      </w:r>
      <w:r>
        <w:rPr>
          <w:rFonts w:cstheme="minorHAnsi"/>
          <w:b/>
          <w:bCs/>
          <w:sz w:val="20"/>
          <w:szCs w:val="20"/>
        </w:rPr>
        <w:t xml:space="preserve"> - </w:t>
      </w:r>
      <w:r w:rsidRPr="001F464F">
        <w:rPr>
          <w:rFonts w:cstheme="minorHAnsi"/>
          <w:b/>
          <w:bCs/>
          <w:sz w:val="20"/>
          <w:szCs w:val="20"/>
        </w:rPr>
        <w:t>Receita da PPP</w:t>
      </w:r>
    </w:p>
    <w:p w14:paraId="05FE6D26" w14:textId="77777777" w:rsidR="00FB0511" w:rsidRDefault="001F56B4" w:rsidP="00FB0511">
      <w:pPr>
        <w:spacing w:after="0" w:line="360" w:lineRule="auto"/>
        <w:jc w:val="both"/>
        <w:rPr>
          <w:rFonts w:cstheme="minorHAnsi"/>
        </w:rPr>
      </w:pPr>
      <w:r w:rsidRPr="001F56B4">
        <w:rPr>
          <w:noProof/>
          <w:lang w:eastAsia="pt-BR"/>
        </w:rPr>
        <w:drawing>
          <wp:inline distT="0" distB="0" distL="0" distR="0" wp14:anchorId="3E027EE8" wp14:editId="00CB5151">
            <wp:extent cx="4351020" cy="6042660"/>
            <wp:effectExtent l="0" t="0" r="0" b="0"/>
            <wp:docPr id="627399842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E0687" w14:textId="77777777" w:rsidR="00FB0511" w:rsidRDefault="00FB0511" w:rsidP="00FB0511">
      <w:pPr>
        <w:spacing w:after="0" w:line="360" w:lineRule="auto"/>
        <w:jc w:val="both"/>
        <w:rPr>
          <w:rFonts w:cstheme="minorHAnsi"/>
        </w:rPr>
      </w:pPr>
    </w:p>
    <w:p w14:paraId="0B3D139B" w14:textId="77777777" w:rsidR="00FB0511" w:rsidRDefault="00FB0511" w:rsidP="00FB0511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br w:type="page"/>
      </w:r>
    </w:p>
    <w:p w14:paraId="4125DB61" w14:textId="77777777" w:rsidR="00DD5937" w:rsidRPr="00347DA9" w:rsidRDefault="00DD5937" w:rsidP="00DD5937">
      <w:pPr>
        <w:spacing w:after="0" w:line="360" w:lineRule="auto"/>
        <w:ind w:left="83"/>
      </w:pPr>
    </w:p>
    <w:p w14:paraId="645DE94F" w14:textId="77777777" w:rsidR="00DD5937" w:rsidRPr="00176AC3" w:rsidRDefault="00A548A2" w:rsidP="00DD5937">
      <w:pPr>
        <w:spacing w:after="0" w:line="360" w:lineRule="auto"/>
        <w:rPr>
          <w:rFonts w:eastAsia="Segoe UI" w:cs="Segoe UI"/>
          <w:b/>
          <w:bCs/>
        </w:rPr>
      </w:pPr>
      <w:r>
        <w:rPr>
          <w:rFonts w:eastAsia="Segoe UI" w:cs="Segoe UI"/>
          <w:b/>
          <w:bCs/>
        </w:rPr>
        <w:t>5.</w:t>
      </w:r>
      <w:r w:rsidR="00A12965">
        <w:rPr>
          <w:rFonts w:eastAsia="Segoe UI" w:cs="Segoe UI"/>
          <w:b/>
          <w:bCs/>
        </w:rPr>
        <w:t>4</w:t>
      </w:r>
      <w:r w:rsidR="00DD5937" w:rsidRPr="00176AC3">
        <w:rPr>
          <w:rFonts w:eastAsia="Segoe UI" w:cs="Segoe UI"/>
          <w:b/>
          <w:bCs/>
        </w:rPr>
        <w:t xml:space="preserve"> - A TRIBUTAÇÃO</w:t>
      </w:r>
    </w:p>
    <w:p w14:paraId="01CC6A13" w14:textId="77777777" w:rsidR="00DD5937" w:rsidRPr="00176AC3" w:rsidRDefault="00DD5937" w:rsidP="00DD5937">
      <w:pPr>
        <w:spacing w:after="0" w:line="360" w:lineRule="auto"/>
        <w:ind w:left="23"/>
      </w:pPr>
    </w:p>
    <w:p w14:paraId="1A0DFD5F" w14:textId="77777777" w:rsidR="00DD5937" w:rsidRPr="00176AC3" w:rsidRDefault="00DD5937" w:rsidP="00DD5937">
      <w:pPr>
        <w:spacing w:after="0" w:line="360" w:lineRule="auto"/>
        <w:ind w:left="23"/>
      </w:pPr>
      <w:r w:rsidRPr="00176AC3">
        <w:t>Neste Estudo foi admitida as seguintes premissas tributárias para a Contratada:</w:t>
      </w:r>
    </w:p>
    <w:p w14:paraId="25BDEE45" w14:textId="77777777" w:rsidR="00DD5937" w:rsidRPr="00176AC3" w:rsidRDefault="00DD5937" w:rsidP="00DD5937">
      <w:pPr>
        <w:spacing w:after="0" w:line="360" w:lineRule="auto"/>
        <w:ind w:left="23"/>
      </w:pPr>
    </w:p>
    <w:p w14:paraId="026AA5DC" w14:textId="77777777" w:rsidR="00DD5937" w:rsidRPr="00176AC3" w:rsidRDefault="00DD5937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 w:rsidRPr="00176AC3">
        <w:t>Regime tributário no Lucro Real</w:t>
      </w:r>
    </w:p>
    <w:p w14:paraId="5069A5C3" w14:textId="77777777" w:rsidR="00DD5937" w:rsidRPr="00176AC3" w:rsidRDefault="008B61A9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>
        <w:t xml:space="preserve">Não incidência </w:t>
      </w:r>
      <w:r w:rsidR="00DD5937" w:rsidRPr="00176AC3">
        <w:t xml:space="preserve">de PIS/COFINS </w:t>
      </w:r>
      <w:r>
        <w:t>devido a extinção destes em dez/26.</w:t>
      </w:r>
    </w:p>
    <w:p w14:paraId="00091691" w14:textId="77777777" w:rsidR="00DD5937" w:rsidRPr="00176AC3" w:rsidRDefault="00DD5937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 w:rsidRPr="00176AC3">
        <w:t>Não incidência de ISSQN e/ou ICMS sobre a receita da CONTRATADA</w:t>
      </w:r>
      <w:r w:rsidR="008B61A9">
        <w:t>, por estar vinculada a serviço público de abastecimento de água</w:t>
      </w:r>
      <w:r w:rsidRPr="00176AC3">
        <w:t>.</w:t>
      </w:r>
    </w:p>
    <w:p w14:paraId="77B3724B" w14:textId="77777777" w:rsidR="00DD5937" w:rsidRDefault="0001699C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>
        <w:t>U</w:t>
      </w:r>
      <w:r w:rsidR="00DD5937" w:rsidRPr="00176AC3">
        <w:t>tilização do Programa REIDI</w:t>
      </w:r>
      <w:r w:rsidR="00DD5937" w:rsidRPr="00176AC3">
        <w:rPr>
          <w:rStyle w:val="Refdenotaderodap"/>
          <w:rFonts w:eastAsia="Segoe UI" w:cs="Segoe UI"/>
        </w:rPr>
        <w:footnoteReference w:id="19"/>
      </w:r>
      <w:r w:rsidR="00DD5937" w:rsidRPr="00176AC3">
        <w:t>.</w:t>
      </w:r>
    </w:p>
    <w:p w14:paraId="3A349B3D" w14:textId="77777777" w:rsidR="00DD5937" w:rsidRPr="00176AC3" w:rsidRDefault="00DD5937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 w:rsidRPr="00176AC3">
        <w:t>Adoção das disposições da reforma tributária</w:t>
      </w:r>
      <w:r w:rsidR="003D745A">
        <w:t xml:space="preserve"> quanto ao Imposto de Valor Agregado (IVA)</w:t>
      </w:r>
      <w:r w:rsidRPr="00176AC3">
        <w:t>.</w:t>
      </w:r>
    </w:p>
    <w:p w14:paraId="0F343B52" w14:textId="77777777" w:rsidR="00DD5937" w:rsidRPr="00176AC3" w:rsidRDefault="00DD5937" w:rsidP="003D745A">
      <w:pPr>
        <w:spacing w:after="0" w:line="360" w:lineRule="auto"/>
        <w:jc w:val="both"/>
        <w:rPr>
          <w:rFonts w:eastAsia="Segoe UI" w:cs="Segoe UI"/>
          <w:b/>
          <w:bCs/>
        </w:rPr>
      </w:pPr>
    </w:p>
    <w:p w14:paraId="61D46931" w14:textId="77777777" w:rsidR="003D745A" w:rsidRDefault="003D745A" w:rsidP="003D745A">
      <w:pPr>
        <w:spacing w:after="0" w:line="360" w:lineRule="auto"/>
        <w:jc w:val="both"/>
        <w:rPr>
          <w:rFonts w:eastAsia="Segoe UI" w:cs="Segoe UI"/>
        </w:rPr>
      </w:pPr>
    </w:p>
    <w:p w14:paraId="2CD463AE" w14:textId="77777777" w:rsidR="00A268F5" w:rsidRDefault="00A268F5" w:rsidP="003D745A">
      <w:pPr>
        <w:spacing w:after="0" w:line="360" w:lineRule="auto"/>
        <w:jc w:val="both"/>
        <w:rPr>
          <w:rFonts w:eastAsia="Segoe UI" w:cs="Segoe UI"/>
        </w:rPr>
      </w:pPr>
      <w:r>
        <w:rPr>
          <w:rFonts w:eastAsia="Segoe UI" w:cs="Segoe UI"/>
          <w:b/>
          <w:bCs/>
        </w:rPr>
        <w:t>5.</w:t>
      </w:r>
      <w:r w:rsidR="00A12965">
        <w:rPr>
          <w:rFonts w:eastAsia="Segoe UI" w:cs="Segoe UI"/>
          <w:b/>
          <w:bCs/>
        </w:rPr>
        <w:t>4</w:t>
      </w:r>
      <w:r>
        <w:rPr>
          <w:rFonts w:eastAsia="Segoe UI" w:cs="Segoe UI"/>
          <w:b/>
          <w:bCs/>
        </w:rPr>
        <w:t>.1 - IMPOSTO SOBRE VALOR AGREGADO (IVA)</w:t>
      </w:r>
    </w:p>
    <w:p w14:paraId="6B00CCBF" w14:textId="77777777" w:rsidR="003D745A" w:rsidRDefault="003D745A" w:rsidP="003D745A">
      <w:pPr>
        <w:spacing w:after="0" w:line="360" w:lineRule="auto"/>
        <w:jc w:val="both"/>
        <w:rPr>
          <w:rFonts w:eastAsia="Segoe UI" w:cs="Segoe UI"/>
        </w:rPr>
      </w:pPr>
    </w:p>
    <w:p w14:paraId="18BBA09E" w14:textId="0DDB5E11" w:rsidR="000B631F" w:rsidRDefault="00945638" w:rsidP="003D745A">
      <w:pPr>
        <w:spacing w:after="0" w:line="360" w:lineRule="auto"/>
        <w:jc w:val="both"/>
        <w:rPr>
          <w:rFonts w:eastAsia="Segoe UI" w:cs="Segoe UI"/>
        </w:rPr>
      </w:pPr>
      <w:r>
        <w:rPr>
          <w:rFonts w:eastAsia="Segoe UI" w:cs="Segoe UI"/>
        </w:rPr>
        <w:t>H</w:t>
      </w:r>
      <w:r w:rsidR="003D745A">
        <w:rPr>
          <w:rFonts w:eastAsia="Segoe UI" w:cs="Segoe UI"/>
        </w:rPr>
        <w:t>á incidência do</w:t>
      </w:r>
      <w:r w:rsidR="00F91729">
        <w:rPr>
          <w:rFonts w:eastAsia="Segoe UI" w:cs="Segoe UI"/>
        </w:rPr>
        <w:t xml:space="preserve"> </w:t>
      </w:r>
      <w:r w:rsidR="003D745A">
        <w:rPr>
          <w:rFonts w:eastAsia="Segoe UI" w:cs="Segoe UI"/>
        </w:rPr>
        <w:t xml:space="preserve">IVA sobre as transações econômicas vinculada </w:t>
      </w:r>
      <w:r w:rsidR="00F91729">
        <w:rPr>
          <w:rFonts w:eastAsia="Segoe UI" w:cs="Segoe UI"/>
        </w:rPr>
        <w:t>ao</w:t>
      </w:r>
      <w:r w:rsidR="00F91729" w:rsidRPr="00176AC3">
        <w:rPr>
          <w:rFonts w:eastAsia="Segoe UI" w:cs="Segoe UI"/>
        </w:rPr>
        <w:t xml:space="preserve"> contrato</w:t>
      </w:r>
      <w:r w:rsidR="00DD5937" w:rsidRPr="00176AC3">
        <w:rPr>
          <w:rFonts w:eastAsia="Segoe UI" w:cs="Segoe UI"/>
        </w:rPr>
        <w:t xml:space="preserve"> de PPP administrativa</w:t>
      </w:r>
      <w:r w:rsidR="009F5712">
        <w:rPr>
          <w:rFonts w:eastAsia="Segoe UI" w:cs="Segoe UI"/>
        </w:rPr>
        <w:t xml:space="preserve"> (vide anexo 2)</w:t>
      </w:r>
      <w:r w:rsidR="00FA06AC">
        <w:rPr>
          <w:rFonts w:eastAsia="Segoe UI" w:cs="Segoe UI"/>
        </w:rPr>
        <w:t>, a qual engloba</w:t>
      </w:r>
      <w:r w:rsidR="009F5712">
        <w:rPr>
          <w:rFonts w:eastAsia="Segoe UI" w:cs="Segoe UI"/>
        </w:rPr>
        <w:t xml:space="preserve"> duas atividades que tem alíquotas de IVA diferentes</w:t>
      </w:r>
      <w:r w:rsidR="00FA06AC">
        <w:rPr>
          <w:rFonts w:eastAsia="Segoe UI" w:cs="Segoe UI"/>
        </w:rPr>
        <w:t xml:space="preserve">: (i) </w:t>
      </w:r>
      <w:r w:rsidR="00DD5937" w:rsidRPr="00176AC3">
        <w:rPr>
          <w:rFonts w:eastAsia="Segoe UI" w:cs="Segoe UI"/>
        </w:rPr>
        <w:t>obras de infraestrutura pública e</w:t>
      </w:r>
      <w:r w:rsidR="00FA06AC">
        <w:rPr>
          <w:rFonts w:eastAsia="Segoe UI" w:cs="Segoe UI"/>
        </w:rPr>
        <w:t xml:space="preserve">;(ii) </w:t>
      </w:r>
      <w:r w:rsidR="00DD5937" w:rsidRPr="00176AC3">
        <w:rPr>
          <w:rFonts w:eastAsia="Segoe UI" w:cs="Segoe UI"/>
        </w:rPr>
        <w:t>serviços de operação e manutenção destas</w:t>
      </w:r>
      <w:r w:rsidR="00FA06AC">
        <w:rPr>
          <w:rFonts w:eastAsia="Segoe UI" w:cs="Segoe UI"/>
        </w:rPr>
        <w:t xml:space="preserve">; </w:t>
      </w:r>
    </w:p>
    <w:p w14:paraId="710D9028" w14:textId="77777777" w:rsidR="000B631F" w:rsidRDefault="000B631F" w:rsidP="003D745A">
      <w:pPr>
        <w:spacing w:after="0" w:line="360" w:lineRule="auto"/>
        <w:jc w:val="both"/>
        <w:rPr>
          <w:rFonts w:eastAsia="Segoe UI" w:cs="Segoe UI"/>
        </w:rPr>
      </w:pPr>
    </w:p>
    <w:p w14:paraId="306048AA" w14:textId="10E33251" w:rsidR="00DD5937" w:rsidRPr="00176AC3" w:rsidRDefault="00FA06AC" w:rsidP="003D745A">
      <w:pPr>
        <w:spacing w:after="0" w:line="360" w:lineRule="auto"/>
        <w:jc w:val="both"/>
        <w:rPr>
          <w:rFonts w:eastAsia="Segoe UI" w:cs="Segoe UI"/>
        </w:rPr>
      </w:pPr>
      <w:r>
        <w:rPr>
          <w:rFonts w:eastAsia="Segoe UI" w:cs="Segoe UI"/>
        </w:rPr>
        <w:t xml:space="preserve">A parte relacionada aos investimentos (CAPEX), que </w:t>
      </w:r>
      <w:r w:rsidR="00DD5937" w:rsidRPr="00176AC3">
        <w:rPr>
          <w:rFonts w:eastAsia="Segoe UI" w:cs="Segoe UI"/>
        </w:rPr>
        <w:t xml:space="preserve">é uma infraestrutura pública, </w:t>
      </w:r>
      <w:r w:rsidR="001F56B4">
        <w:rPr>
          <w:rFonts w:eastAsia="Segoe UI" w:cs="Segoe UI"/>
        </w:rPr>
        <w:t xml:space="preserve">é </w:t>
      </w:r>
      <w:r w:rsidR="00C92C37">
        <w:rPr>
          <w:rFonts w:eastAsia="Segoe UI" w:cs="Segoe UI"/>
        </w:rPr>
        <w:t xml:space="preserve">beneficiada pelo programa REIDI, com alíquota “zero” </w:t>
      </w:r>
      <w:r w:rsidR="00DD5937" w:rsidRPr="00176AC3">
        <w:rPr>
          <w:rFonts w:eastAsia="Segoe UI" w:cs="Segoe UI"/>
        </w:rPr>
        <w:t xml:space="preserve">(art. </w:t>
      </w:r>
      <w:r w:rsidR="00C92C37">
        <w:rPr>
          <w:rFonts w:eastAsia="Segoe UI" w:cs="Segoe UI"/>
        </w:rPr>
        <w:t>106</w:t>
      </w:r>
      <w:r w:rsidR="001F56B4">
        <w:rPr>
          <w:rFonts w:eastAsia="Segoe UI" w:cs="Segoe UI"/>
        </w:rPr>
        <w:t xml:space="preserve"> da LC 124/25</w:t>
      </w:r>
      <w:r w:rsidR="00DD5937" w:rsidRPr="00176AC3">
        <w:rPr>
          <w:rFonts w:eastAsia="Segoe UI" w:cs="Segoe UI"/>
        </w:rPr>
        <w:t>).</w:t>
      </w:r>
      <w:r>
        <w:rPr>
          <w:rFonts w:eastAsia="Segoe UI" w:cs="Segoe UI"/>
        </w:rPr>
        <w:t xml:space="preserve">A parte </w:t>
      </w:r>
      <w:r w:rsidR="00F91729">
        <w:rPr>
          <w:rFonts w:eastAsia="Segoe UI" w:cs="Segoe UI"/>
        </w:rPr>
        <w:t xml:space="preserve">relacionada </w:t>
      </w:r>
      <w:r w:rsidR="00F91729" w:rsidRPr="00176AC3">
        <w:rPr>
          <w:rFonts w:eastAsia="Segoe UI" w:cs="Segoe UI"/>
        </w:rPr>
        <w:t>ao</w:t>
      </w:r>
      <w:r w:rsidR="00DD5937" w:rsidRPr="00176AC3">
        <w:rPr>
          <w:rFonts w:eastAsia="Segoe UI" w:cs="Segoe UI"/>
        </w:rPr>
        <w:t xml:space="preserve"> serviço </w:t>
      </w:r>
      <w:r>
        <w:rPr>
          <w:rFonts w:eastAsia="Segoe UI" w:cs="Segoe UI"/>
        </w:rPr>
        <w:t>(OPEX)</w:t>
      </w:r>
      <w:r w:rsidR="00DD5937" w:rsidRPr="00176AC3">
        <w:rPr>
          <w:rFonts w:eastAsia="Segoe UI" w:cs="Segoe UI"/>
        </w:rPr>
        <w:t xml:space="preserve"> não tem tratamento diferenciado na reforma administrativa, </w:t>
      </w:r>
      <w:r w:rsidR="00C92C37">
        <w:rPr>
          <w:rFonts w:eastAsia="Segoe UI" w:cs="Segoe UI"/>
        </w:rPr>
        <w:t>sendo</w:t>
      </w:r>
      <w:r w:rsidR="00DD5937" w:rsidRPr="00176AC3">
        <w:rPr>
          <w:rFonts w:eastAsia="Segoe UI" w:cs="Segoe UI"/>
        </w:rPr>
        <w:t xml:space="preserve"> tributadas na alíquota padrão do </w:t>
      </w:r>
      <w:r w:rsidR="00D325F9">
        <w:rPr>
          <w:rFonts w:eastAsia="Segoe UI" w:cs="Segoe UI"/>
        </w:rPr>
        <w:t>IVA</w:t>
      </w:r>
      <w:r w:rsidR="00DD5937" w:rsidRPr="00176AC3">
        <w:rPr>
          <w:rFonts w:eastAsia="Segoe UI" w:cs="Segoe UI"/>
        </w:rPr>
        <w:t xml:space="preserve"> (2</w:t>
      </w:r>
      <w:r w:rsidR="001F56B4">
        <w:rPr>
          <w:rFonts w:eastAsia="Segoe UI" w:cs="Segoe UI"/>
        </w:rPr>
        <w:t>6,5</w:t>
      </w:r>
      <w:r w:rsidR="00DD5937" w:rsidRPr="00176AC3">
        <w:rPr>
          <w:rFonts w:eastAsia="Segoe UI" w:cs="Segoe UI"/>
        </w:rPr>
        <w:t xml:space="preserve">%). </w:t>
      </w:r>
    </w:p>
    <w:p w14:paraId="78D07E97" w14:textId="77777777" w:rsidR="00775ABF" w:rsidRDefault="00775ABF" w:rsidP="003D745A">
      <w:pPr>
        <w:spacing w:after="0" w:line="360" w:lineRule="auto"/>
        <w:jc w:val="both"/>
        <w:rPr>
          <w:rFonts w:eastAsia="Segoe UI" w:cs="Segoe UI"/>
        </w:rPr>
      </w:pPr>
    </w:p>
    <w:p w14:paraId="473A5D3C" w14:textId="2517B4CB" w:rsidR="006A63C5" w:rsidRDefault="006A63C5">
      <w:pPr>
        <w:rPr>
          <w:rFonts w:eastAsia="Segoe UI" w:cs="Segoe UI"/>
        </w:rPr>
      </w:pPr>
      <w:r>
        <w:rPr>
          <w:rFonts w:eastAsia="Segoe UI" w:cs="Segoe UI"/>
        </w:rPr>
        <w:br w:type="page"/>
      </w:r>
    </w:p>
    <w:p w14:paraId="197F9C1A" w14:textId="77777777" w:rsidR="006A63C5" w:rsidRDefault="006A63C5" w:rsidP="003D745A">
      <w:pPr>
        <w:spacing w:after="0" w:line="360" w:lineRule="auto"/>
        <w:jc w:val="both"/>
        <w:rPr>
          <w:rFonts w:eastAsia="Segoe UI" w:cs="Segoe UI"/>
        </w:rPr>
      </w:pPr>
    </w:p>
    <w:p w14:paraId="0F225709" w14:textId="77777777" w:rsidR="006A63C5" w:rsidRPr="00DD5937" w:rsidRDefault="006A63C5" w:rsidP="006A63C5">
      <w:pPr>
        <w:pStyle w:val="Ttulo2"/>
        <w:tabs>
          <w:tab w:val="center" w:pos="2700"/>
        </w:tabs>
        <w:spacing w:after="0" w:line="360" w:lineRule="auto"/>
        <w:ind w:left="-15"/>
        <w:rPr>
          <w:rFonts w:asciiTheme="minorHAnsi" w:hAnsiTheme="minorHAnsi"/>
          <w:b/>
          <w:bCs/>
          <w:color w:val="auto"/>
          <w:sz w:val="24"/>
          <w:szCs w:val="24"/>
        </w:rPr>
      </w:pPr>
      <w:r>
        <w:rPr>
          <w:rFonts w:asciiTheme="minorHAnsi" w:hAnsiTheme="minorHAnsi"/>
          <w:b/>
          <w:bCs/>
          <w:color w:val="auto"/>
          <w:sz w:val="24"/>
          <w:szCs w:val="24"/>
        </w:rPr>
        <w:t>5.4.2</w:t>
      </w:r>
      <w:r w:rsidRPr="00DD5937">
        <w:rPr>
          <w:rFonts w:asciiTheme="minorHAnsi" w:hAnsiTheme="minorHAnsi"/>
          <w:b/>
          <w:bCs/>
          <w:color w:val="auto"/>
          <w:sz w:val="24"/>
          <w:szCs w:val="24"/>
        </w:rPr>
        <w:t xml:space="preserve"> -TRIBUTAÇÃO SOBRE LUCRO </w:t>
      </w:r>
    </w:p>
    <w:p w14:paraId="3371ADBE" w14:textId="77777777" w:rsidR="006A63C5" w:rsidRPr="00176AC3" w:rsidRDefault="006A63C5" w:rsidP="006A63C5">
      <w:pPr>
        <w:spacing w:after="0" w:line="360" w:lineRule="auto"/>
        <w:ind w:left="23"/>
      </w:pPr>
    </w:p>
    <w:p w14:paraId="2B2311B7" w14:textId="77777777" w:rsidR="006A63C5" w:rsidRPr="00176AC3" w:rsidRDefault="006A63C5" w:rsidP="006A63C5">
      <w:pPr>
        <w:spacing w:after="0" w:line="360" w:lineRule="auto"/>
        <w:ind w:left="23"/>
        <w:jc w:val="both"/>
        <w:rPr>
          <w:iCs/>
        </w:rPr>
      </w:pPr>
      <w:r w:rsidRPr="00176AC3">
        <w:t>A Contratada também deverá recolher o Imposto de Renda de Pessoas Jurídicas (IRPJ) e a Contribuição Social Sobre Lucro Líquido (CSLL). Sobre o Lucro antes do IR/CSLL (LAIR), incide alíquota de Imposto de Renda de 15%, e uma sobretaxa de mais 10% para a parcela do lucro superior a R$ 240 mil/ano. Também sobre o Lucro antes do IR/CSLL (LAIR), incide alíquota d</w:t>
      </w:r>
      <w:r>
        <w:t>e</w:t>
      </w:r>
      <w:r w:rsidRPr="00176AC3">
        <w:t xml:space="preserve"> CSLL de 9%</w:t>
      </w:r>
      <w:r w:rsidRPr="00176AC3">
        <w:rPr>
          <w:iCs/>
        </w:rPr>
        <w:t>.</w:t>
      </w:r>
    </w:p>
    <w:p w14:paraId="7B6B5C17" w14:textId="77777777" w:rsidR="006A63C5" w:rsidRPr="00176AC3" w:rsidRDefault="006A63C5" w:rsidP="006A63C5">
      <w:pPr>
        <w:spacing w:after="0" w:line="360" w:lineRule="auto"/>
        <w:ind w:left="23"/>
        <w:rPr>
          <w:iCs/>
        </w:rPr>
      </w:pPr>
    </w:p>
    <w:p w14:paraId="60B8CA8D" w14:textId="77777777" w:rsidR="006A63C5" w:rsidRDefault="006A63C5" w:rsidP="006A63C5">
      <w:pPr>
        <w:spacing w:after="0" w:line="360" w:lineRule="auto"/>
        <w:ind w:left="23"/>
        <w:jc w:val="both"/>
        <w:rPr>
          <w:iCs/>
        </w:rPr>
      </w:pPr>
      <w:r w:rsidRPr="00176AC3">
        <w:t xml:space="preserve">O Lucro antes do IR/CSLL (LAIR) é calculado pela receita menos as despesas no período. </w:t>
      </w:r>
      <w:r w:rsidRPr="00176AC3">
        <w:rPr>
          <w:iCs/>
        </w:rPr>
        <w:t xml:space="preserve">A receita colocada à tributação é a soma da </w:t>
      </w:r>
      <w:r>
        <w:rPr>
          <w:iCs/>
        </w:rPr>
        <w:t xml:space="preserve">Parcela Variável (PV) e da Parcela Fixa (PF)recebidos no período, esta última </w:t>
      </w:r>
      <w:r w:rsidRPr="00176AC3">
        <w:rPr>
          <w:iCs/>
        </w:rPr>
        <w:t>diferid</w:t>
      </w:r>
      <w:r>
        <w:rPr>
          <w:iCs/>
        </w:rPr>
        <w:t xml:space="preserve">a </w:t>
      </w:r>
      <w:r w:rsidRPr="00176AC3">
        <w:rPr>
          <w:iCs/>
        </w:rPr>
        <w:t>no prazo remanescente do contrato</w:t>
      </w:r>
      <w:r>
        <w:rPr>
          <w:iCs/>
        </w:rPr>
        <w:t>, em função da amortização do CAPEX</w:t>
      </w:r>
      <w:r w:rsidRPr="00176AC3">
        <w:rPr>
          <w:iCs/>
        </w:rPr>
        <w:t xml:space="preserve">. As despesas que são abatidas são as </w:t>
      </w:r>
      <w:r>
        <w:rPr>
          <w:iCs/>
        </w:rPr>
        <w:t xml:space="preserve">despesas operacionais e de investimentos </w:t>
      </w:r>
      <w:r w:rsidRPr="00176AC3">
        <w:rPr>
          <w:iCs/>
        </w:rPr>
        <w:t xml:space="preserve">despendidas no </w:t>
      </w:r>
      <w:r>
        <w:rPr>
          <w:iCs/>
        </w:rPr>
        <w:t xml:space="preserve">período, aceitas pela legislação tributária. </w:t>
      </w:r>
      <w:r>
        <w:t>Não há inclusão do IVA neste cálculo, seja nas receitas seja nas despesas.</w:t>
      </w:r>
    </w:p>
    <w:p w14:paraId="2C3F6827" w14:textId="77777777" w:rsidR="006A63C5" w:rsidRDefault="006A63C5" w:rsidP="006A63C5">
      <w:pPr>
        <w:spacing w:after="0" w:line="360" w:lineRule="auto"/>
        <w:ind w:left="23"/>
        <w:rPr>
          <w:iCs/>
        </w:rPr>
      </w:pPr>
    </w:p>
    <w:p w14:paraId="03261B50" w14:textId="67F279B1" w:rsidR="006A63C5" w:rsidRDefault="006A63C5">
      <w:pPr>
        <w:rPr>
          <w:iCs/>
        </w:rPr>
      </w:pPr>
      <w:r>
        <w:rPr>
          <w:iCs/>
        </w:rPr>
        <w:br w:type="page"/>
      </w:r>
    </w:p>
    <w:p w14:paraId="5C336CE5" w14:textId="77777777" w:rsidR="006A63C5" w:rsidRDefault="006A63C5" w:rsidP="006A63C5">
      <w:pPr>
        <w:spacing w:after="0" w:line="360" w:lineRule="auto"/>
        <w:ind w:left="23"/>
        <w:rPr>
          <w:iCs/>
        </w:rPr>
      </w:pPr>
    </w:p>
    <w:p w14:paraId="6E4E5203" w14:textId="77777777" w:rsidR="006A63C5" w:rsidRPr="00DD5937" w:rsidRDefault="006A63C5" w:rsidP="006A63C5">
      <w:pPr>
        <w:pStyle w:val="Ttulo2"/>
        <w:tabs>
          <w:tab w:val="center" w:pos="2114"/>
        </w:tabs>
        <w:spacing w:after="0" w:line="360" w:lineRule="auto"/>
        <w:ind w:left="-15"/>
        <w:rPr>
          <w:rFonts w:asciiTheme="minorHAnsi" w:hAnsiTheme="minorHAnsi"/>
          <w:b/>
          <w:bCs/>
          <w:color w:val="auto"/>
          <w:sz w:val="24"/>
          <w:szCs w:val="24"/>
        </w:rPr>
      </w:pPr>
      <w:r>
        <w:rPr>
          <w:rFonts w:asciiTheme="minorHAnsi" w:hAnsiTheme="minorHAnsi"/>
          <w:b/>
          <w:bCs/>
          <w:color w:val="auto"/>
          <w:sz w:val="24"/>
          <w:szCs w:val="24"/>
        </w:rPr>
        <w:t>5</w:t>
      </w:r>
      <w:r w:rsidRPr="00DD5937">
        <w:rPr>
          <w:rFonts w:asciiTheme="minorHAnsi" w:hAnsiTheme="minorHAnsi"/>
          <w:b/>
          <w:bCs/>
          <w:color w:val="auto"/>
          <w:sz w:val="24"/>
          <w:szCs w:val="24"/>
        </w:rPr>
        <w:t>.</w:t>
      </w:r>
      <w:r>
        <w:rPr>
          <w:rFonts w:asciiTheme="minorHAnsi" w:hAnsiTheme="minorHAnsi"/>
          <w:b/>
          <w:bCs/>
          <w:color w:val="auto"/>
          <w:sz w:val="24"/>
          <w:szCs w:val="24"/>
        </w:rPr>
        <w:t>5</w:t>
      </w:r>
      <w:r w:rsidRPr="00DD5937">
        <w:rPr>
          <w:rFonts w:asciiTheme="minorHAnsi" w:eastAsia="Arial" w:hAnsiTheme="minorHAnsi" w:cs="Arial"/>
          <w:b/>
          <w:bCs/>
          <w:color w:val="auto"/>
          <w:sz w:val="24"/>
          <w:szCs w:val="24"/>
        </w:rPr>
        <w:t xml:space="preserve"> - </w:t>
      </w:r>
      <w:r w:rsidRPr="00DD5937">
        <w:rPr>
          <w:rFonts w:asciiTheme="minorHAnsi" w:hAnsiTheme="minorHAnsi"/>
          <w:b/>
          <w:bCs/>
          <w:color w:val="auto"/>
          <w:sz w:val="24"/>
          <w:szCs w:val="24"/>
        </w:rPr>
        <w:t xml:space="preserve">FLUXO DE CAIXA DA CONTRATADA </w:t>
      </w:r>
      <w:r>
        <w:rPr>
          <w:rFonts w:asciiTheme="minorHAnsi" w:hAnsiTheme="minorHAnsi"/>
          <w:b/>
          <w:bCs/>
          <w:color w:val="auto"/>
          <w:sz w:val="24"/>
          <w:szCs w:val="24"/>
        </w:rPr>
        <w:t>(PPP)</w:t>
      </w:r>
    </w:p>
    <w:p w14:paraId="4DAD2B4F" w14:textId="77777777" w:rsidR="006A63C5" w:rsidRPr="00176AC3" w:rsidRDefault="006A63C5" w:rsidP="006A63C5">
      <w:pPr>
        <w:spacing w:after="0" w:line="360" w:lineRule="auto"/>
        <w:ind w:left="23"/>
      </w:pPr>
    </w:p>
    <w:p w14:paraId="07635709" w14:textId="77777777" w:rsidR="006A63C5" w:rsidRPr="00176AC3" w:rsidRDefault="006A63C5" w:rsidP="006A63C5">
      <w:pPr>
        <w:spacing w:after="0" w:line="360" w:lineRule="auto"/>
        <w:ind w:left="23"/>
        <w:jc w:val="both"/>
        <w:rPr>
          <w:b/>
        </w:rPr>
      </w:pPr>
      <w:r w:rsidRPr="00176AC3">
        <w:t>O fluxo de caixa da Contratada, apresentado abaixo, resulta em uma taxa interna de retorno (TIR) de 10,</w:t>
      </w:r>
      <w:r>
        <w:t>74</w:t>
      </w:r>
      <w:r w:rsidRPr="00176AC3">
        <w:t>% ao ano, considerada atraente para o mercado</w:t>
      </w:r>
      <w:r>
        <w:t xml:space="preserve"> (vide anexo 1)</w:t>
      </w:r>
      <w:r w:rsidRPr="00176AC3">
        <w:t>, mostrando que o contrato é economicamente viável.</w:t>
      </w:r>
    </w:p>
    <w:p w14:paraId="090EA5E0" w14:textId="77777777" w:rsidR="006A63C5" w:rsidRPr="00176AC3" w:rsidRDefault="006A63C5" w:rsidP="006A63C5">
      <w:pPr>
        <w:spacing w:after="0" w:line="360" w:lineRule="auto"/>
        <w:ind w:left="23"/>
      </w:pPr>
    </w:p>
    <w:p w14:paraId="11FE3F4B" w14:textId="77777777" w:rsidR="006A63C5" w:rsidRPr="001F56B4" w:rsidRDefault="006A63C5" w:rsidP="006A63C5">
      <w:pPr>
        <w:spacing w:after="0" w:line="360" w:lineRule="auto"/>
        <w:ind w:right="6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Figura54 </w:t>
      </w:r>
      <w:r w:rsidRPr="001F56B4">
        <w:rPr>
          <w:b/>
          <w:bCs/>
          <w:sz w:val="20"/>
          <w:szCs w:val="20"/>
        </w:rPr>
        <w:t>– Fluxo de Caixa d</w:t>
      </w:r>
      <w:r>
        <w:rPr>
          <w:b/>
          <w:bCs/>
          <w:sz w:val="20"/>
          <w:szCs w:val="20"/>
        </w:rPr>
        <w:t>a</w:t>
      </w:r>
      <w:r w:rsidRPr="001F56B4">
        <w:rPr>
          <w:b/>
          <w:bCs/>
          <w:sz w:val="20"/>
          <w:szCs w:val="20"/>
        </w:rPr>
        <w:t xml:space="preserve"> Contratad</w:t>
      </w:r>
      <w:r>
        <w:rPr>
          <w:b/>
          <w:bCs/>
          <w:sz w:val="20"/>
          <w:szCs w:val="20"/>
        </w:rPr>
        <w:t>a (PPP) – Data Base Jan./26</w:t>
      </w:r>
    </w:p>
    <w:p w14:paraId="6A7D91C6" w14:textId="61CEED92" w:rsidR="006A63C5" w:rsidRDefault="006A63C5" w:rsidP="006A63C5">
      <w:pPr>
        <w:spacing w:after="0" w:line="360" w:lineRule="auto"/>
        <w:ind w:left="23"/>
        <w:rPr>
          <w:iCs/>
        </w:rPr>
      </w:pPr>
      <w:r w:rsidRPr="0064048F">
        <w:rPr>
          <w:noProof/>
          <w:lang w:eastAsia="pt-BR"/>
        </w:rPr>
        <w:drawing>
          <wp:inline distT="0" distB="0" distL="0" distR="0" wp14:anchorId="5A7CE543" wp14:editId="04741269">
            <wp:extent cx="5732780" cy="5354955"/>
            <wp:effectExtent l="0" t="0" r="1270" b="0"/>
            <wp:docPr id="1395166006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63C5" w:rsidSect="006A63C5">
      <w:footerReference w:type="default" r:id="rId63"/>
      <w:pgSz w:w="11908" w:h="16836"/>
      <w:pgMar w:top="1440" w:right="1440" w:bottom="1440" w:left="1440" w:header="568" w:footer="32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881918" w14:textId="77777777" w:rsidR="00C20BF5" w:rsidRDefault="00C20BF5" w:rsidP="00C11807">
      <w:pPr>
        <w:spacing w:after="0" w:line="240" w:lineRule="auto"/>
      </w:pPr>
      <w:r>
        <w:separator/>
      </w:r>
    </w:p>
  </w:endnote>
  <w:endnote w:type="continuationSeparator" w:id="0">
    <w:p w14:paraId="523BB76C" w14:textId="77777777" w:rsidR="00C20BF5" w:rsidRDefault="00C20BF5" w:rsidP="00C118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649962" w14:textId="77777777" w:rsidR="00C7353E" w:rsidRDefault="00C7353E" w:rsidP="00C11807">
    <w:pPr>
      <w:pStyle w:val="Rodap"/>
      <w:rPr>
        <w:sz w:val="12"/>
      </w:rPr>
    </w:pPr>
    <w:r>
      <w:rPr>
        <w:rFonts w:cs="Tahoma"/>
        <w:sz w:val="12"/>
      </w:rPr>
      <w:tab/>
    </w:r>
    <w:r>
      <w:rPr>
        <w:rFonts w:cs="Tahoma"/>
        <w:sz w:val="12"/>
      </w:rPr>
      <w:tab/>
    </w:r>
    <w:r w:rsidRPr="004871DD">
      <w:rPr>
        <w:rFonts w:ascii="Calibri" w:hAnsi="Calibri"/>
        <w:sz w:val="16"/>
        <w:szCs w:val="16"/>
      </w:rPr>
      <w:t xml:space="preserve">Página </w:t>
    </w:r>
    <w:r w:rsidR="004B3492" w:rsidRPr="004871DD">
      <w:rPr>
        <w:rFonts w:ascii="Calibri" w:hAnsi="Calibri"/>
        <w:b/>
        <w:bCs/>
        <w:sz w:val="16"/>
        <w:szCs w:val="16"/>
      </w:rPr>
      <w:fldChar w:fldCharType="begin"/>
    </w:r>
    <w:r w:rsidRPr="004871DD">
      <w:rPr>
        <w:rFonts w:ascii="Calibri" w:hAnsi="Calibri"/>
        <w:b/>
        <w:bCs/>
        <w:sz w:val="16"/>
        <w:szCs w:val="16"/>
      </w:rPr>
      <w:instrText>PAGE  \* Arabic  \* MERGEFORMAT</w:instrText>
    </w:r>
    <w:r w:rsidR="004B3492" w:rsidRPr="004871DD">
      <w:rPr>
        <w:rFonts w:ascii="Calibri" w:hAnsi="Calibri"/>
        <w:b/>
        <w:bCs/>
        <w:sz w:val="16"/>
        <w:szCs w:val="16"/>
      </w:rPr>
      <w:fldChar w:fldCharType="separate"/>
    </w:r>
    <w:r w:rsidR="002B03D7">
      <w:rPr>
        <w:rFonts w:ascii="Calibri" w:hAnsi="Calibri"/>
        <w:b/>
        <w:bCs/>
        <w:noProof/>
        <w:sz w:val="16"/>
        <w:szCs w:val="16"/>
      </w:rPr>
      <w:t>75</w:t>
    </w:r>
    <w:r w:rsidR="004B3492" w:rsidRPr="004871DD">
      <w:rPr>
        <w:rFonts w:ascii="Calibri" w:hAnsi="Calibri"/>
        <w:b/>
        <w:bCs/>
        <w:sz w:val="16"/>
        <w:szCs w:val="16"/>
      </w:rPr>
      <w:fldChar w:fldCharType="end"/>
    </w:r>
    <w:r w:rsidRPr="004871DD">
      <w:rPr>
        <w:rFonts w:ascii="Calibri" w:hAnsi="Calibri"/>
        <w:sz w:val="16"/>
        <w:szCs w:val="16"/>
      </w:rPr>
      <w:t xml:space="preserve"> de </w:t>
    </w:r>
    <w:fldSimple w:instr="NUMPAGES  \* Arabic  \* MERGEFORMAT">
      <w:r w:rsidR="002B03D7" w:rsidRPr="002B03D7">
        <w:rPr>
          <w:rFonts w:ascii="Calibri" w:hAnsi="Calibri"/>
          <w:b/>
          <w:bCs/>
          <w:noProof/>
          <w:sz w:val="16"/>
          <w:szCs w:val="16"/>
        </w:rPr>
        <w:t>75</w:t>
      </w:r>
    </w:fldSimple>
  </w:p>
  <w:p w14:paraId="725CF4A1" w14:textId="77777777" w:rsidR="00C7353E" w:rsidRDefault="00C7353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4E40F8" w14:textId="77777777" w:rsidR="00C20BF5" w:rsidRDefault="00C20BF5" w:rsidP="00C11807">
      <w:pPr>
        <w:spacing w:after="0" w:line="240" w:lineRule="auto"/>
      </w:pPr>
      <w:r>
        <w:separator/>
      </w:r>
    </w:p>
  </w:footnote>
  <w:footnote w:type="continuationSeparator" w:id="0">
    <w:p w14:paraId="5597D855" w14:textId="77777777" w:rsidR="00C20BF5" w:rsidRDefault="00C20BF5" w:rsidP="00C11807">
      <w:pPr>
        <w:spacing w:after="0" w:line="240" w:lineRule="auto"/>
      </w:pPr>
      <w:r>
        <w:continuationSeparator/>
      </w:r>
    </w:p>
  </w:footnote>
  <w:footnote w:id="1">
    <w:p w14:paraId="36A79BA2" w14:textId="77777777" w:rsidR="00C7353E" w:rsidRPr="00812AA1" w:rsidRDefault="00C7353E" w:rsidP="00812AA1">
      <w:pPr>
        <w:pStyle w:val="Textodenotaderodap"/>
      </w:pPr>
      <w:r>
        <w:rPr>
          <w:rStyle w:val="Refdenotaderodap"/>
        </w:rPr>
        <w:footnoteRef/>
      </w:r>
      <w:r w:rsidRPr="00812AA1">
        <w:rPr>
          <w:sz w:val="16"/>
          <w:szCs w:val="16"/>
        </w:rPr>
        <w:t xml:space="preserve"> Lei 11.079/04</w:t>
      </w:r>
      <w:r>
        <w:rPr>
          <w:sz w:val="16"/>
          <w:szCs w:val="16"/>
        </w:rPr>
        <w:t xml:space="preserve">, </w:t>
      </w:r>
      <w:r w:rsidRPr="00812AA1">
        <w:rPr>
          <w:sz w:val="16"/>
          <w:szCs w:val="16"/>
        </w:rPr>
        <w:t>art. 2º§ 2º</w:t>
      </w:r>
      <w:r>
        <w:rPr>
          <w:sz w:val="16"/>
          <w:szCs w:val="16"/>
        </w:rPr>
        <w:t>.</w:t>
      </w:r>
    </w:p>
  </w:footnote>
  <w:footnote w:id="2">
    <w:p w14:paraId="570A75D5" w14:textId="77777777" w:rsidR="00C7353E" w:rsidRPr="00E27FBE" w:rsidRDefault="00C7353E" w:rsidP="00DE46D6">
      <w:pPr>
        <w:pStyle w:val="Textodenotaderodap"/>
      </w:pPr>
      <w:r>
        <w:rPr>
          <w:rStyle w:val="Refdenotaderodap"/>
        </w:rPr>
        <w:footnoteRef/>
      </w:r>
      <w:r w:rsidRPr="00E27FBE">
        <w:rPr>
          <w:sz w:val="16"/>
          <w:szCs w:val="16"/>
        </w:rPr>
        <w:t xml:space="preserve"> As elevatórias de pressur</w:t>
      </w:r>
      <w:r>
        <w:rPr>
          <w:sz w:val="16"/>
          <w:szCs w:val="16"/>
        </w:rPr>
        <w:t>i</w:t>
      </w:r>
      <w:r w:rsidRPr="00E27FBE">
        <w:rPr>
          <w:sz w:val="16"/>
          <w:szCs w:val="16"/>
        </w:rPr>
        <w:t xml:space="preserve">zação de rede de distribuição bem como os reservatórios </w:t>
      </w:r>
      <w:r>
        <w:rPr>
          <w:sz w:val="16"/>
          <w:szCs w:val="16"/>
        </w:rPr>
        <w:t>existentes que não farão parte do anel de macro distribuição</w:t>
      </w:r>
      <w:r w:rsidRPr="00E27FBE">
        <w:rPr>
          <w:sz w:val="16"/>
          <w:szCs w:val="16"/>
        </w:rPr>
        <w:t>, são considerados parte do sistem</w:t>
      </w:r>
      <w:r>
        <w:rPr>
          <w:sz w:val="16"/>
          <w:szCs w:val="16"/>
        </w:rPr>
        <w:t>a</w:t>
      </w:r>
      <w:r w:rsidRPr="00E27FBE">
        <w:rPr>
          <w:sz w:val="16"/>
          <w:szCs w:val="16"/>
        </w:rPr>
        <w:t xml:space="preserve"> de distribuição de água, portanto, fora do escopo da PPP administrativa.</w:t>
      </w:r>
    </w:p>
  </w:footnote>
  <w:footnote w:id="3">
    <w:p w14:paraId="4757605E" w14:textId="77777777" w:rsidR="00C7353E" w:rsidRDefault="00C7353E" w:rsidP="0017082A">
      <w:pPr>
        <w:pStyle w:val="Textodenotaderodap"/>
        <w:jc w:val="both"/>
        <w:rPr>
          <w:rFonts w:asciiTheme="minorHAnsi" w:hAnsiTheme="minorHAnsi"/>
        </w:rPr>
      </w:pPr>
      <w:r w:rsidRPr="0017082A">
        <w:rPr>
          <w:rStyle w:val="Refdenotaderodap"/>
          <w:rFonts w:asciiTheme="minorHAnsi" w:hAnsiTheme="minorHAnsi"/>
        </w:rPr>
        <w:footnoteRef/>
      </w:r>
      <w:r w:rsidRPr="0017082A">
        <w:rPr>
          <w:rFonts w:asciiTheme="minorHAnsi" w:hAnsiTheme="minorHAnsi"/>
        </w:rPr>
        <w:t xml:space="preserve"> Padronizar significa uniformizar por padrão estabelecido, ou seja, estabelecer especificações a que todos obedecem, não sendo possível solução diferente ou alternativa de execução. Um sistema heterogêneo é aquele com diversidade de componentes, e é complexo quando estes elementos funcionam entre si em diversas relações de interdependência.</w:t>
      </w:r>
    </w:p>
    <w:p w14:paraId="7E18D6E1" w14:textId="77777777" w:rsidR="00C7353E" w:rsidRPr="0017082A" w:rsidRDefault="00C7353E" w:rsidP="0017082A">
      <w:pPr>
        <w:pStyle w:val="Textodenotaderodap"/>
        <w:jc w:val="both"/>
        <w:rPr>
          <w:rFonts w:asciiTheme="minorHAnsi" w:hAnsiTheme="minorHAnsi"/>
        </w:rPr>
      </w:pPr>
    </w:p>
  </w:footnote>
  <w:footnote w:id="4">
    <w:p w14:paraId="19F862B0" w14:textId="77777777" w:rsidR="00C7353E" w:rsidRPr="00835430" w:rsidRDefault="00C7353E" w:rsidP="00835430">
      <w:pPr>
        <w:pStyle w:val="Textodenotaderodap"/>
        <w:jc w:val="both"/>
        <w:rPr>
          <w:rFonts w:asciiTheme="minorHAnsi" w:hAnsiTheme="minorHAnsi"/>
        </w:rPr>
      </w:pPr>
      <w:r w:rsidRPr="00835430">
        <w:rPr>
          <w:rStyle w:val="Refdenotaderodap"/>
          <w:rFonts w:asciiTheme="minorHAnsi" w:hAnsiTheme="minorHAnsi"/>
        </w:rPr>
        <w:footnoteRef/>
      </w:r>
      <w:r w:rsidRPr="00835430">
        <w:rPr>
          <w:rFonts w:asciiTheme="minorHAnsi" w:hAnsiTheme="minorHAnsi"/>
        </w:rPr>
        <w:t xml:space="preserve"> Tal importância da técnica é corroborada pelo decreto 11.599/23, que orienta a adoção do critério técnico e preço para licitações, selecionando aquela com modicidade tarifária (preço) e a com antecipação da universalização do serviço público de saneamento (técnica)</w:t>
      </w:r>
    </w:p>
  </w:footnote>
  <w:footnote w:id="5">
    <w:p w14:paraId="68EEB19B" w14:textId="77777777" w:rsidR="00C7353E" w:rsidRPr="00D61EF3" w:rsidRDefault="00C7353E">
      <w:pPr>
        <w:pStyle w:val="Textodenotaderodap"/>
      </w:pPr>
      <w:r>
        <w:rPr>
          <w:rStyle w:val="Refdenotaderodap"/>
        </w:rPr>
        <w:footnoteRef/>
      </w:r>
      <w:r w:rsidRPr="00D61EF3">
        <w:rPr>
          <w:sz w:val="16"/>
          <w:szCs w:val="16"/>
        </w:rPr>
        <w:t>Coordenadas  26°43′30″ S; 53°31′04″ W</w:t>
      </w:r>
    </w:p>
  </w:footnote>
  <w:footnote w:id="6">
    <w:p w14:paraId="282085F0" w14:textId="077F9521" w:rsidR="00C7353E" w:rsidRPr="00CA2033" w:rsidRDefault="00C7353E">
      <w:pPr>
        <w:pStyle w:val="Textodenotaderodap"/>
      </w:pPr>
      <w:r>
        <w:rPr>
          <w:rStyle w:val="Refdenotaderodap"/>
        </w:rPr>
        <w:footnoteRef/>
      </w:r>
      <w:r w:rsidRPr="00CA2033">
        <w:rPr>
          <w:sz w:val="16"/>
          <w:szCs w:val="16"/>
        </w:rPr>
        <w:t xml:space="preserve"> A legislação ambiental no Estado admite como vazão outorgável 50% da vazão referência Q</w:t>
      </w:r>
      <w:r w:rsidRPr="00CA2033">
        <w:rPr>
          <w:sz w:val="16"/>
          <w:szCs w:val="16"/>
          <w:vertAlign w:val="subscript"/>
        </w:rPr>
        <w:t>7/10</w:t>
      </w:r>
      <w:r w:rsidRPr="00CA2033">
        <w:rPr>
          <w:sz w:val="16"/>
          <w:szCs w:val="16"/>
        </w:rPr>
        <w:t>, com base na Decreto 41.578/01 e Res. IGAM 48/19 e CERH 01/08. A vazão específica na região para a determinação da Q</w:t>
      </w:r>
      <w:r w:rsidRPr="00CA2033">
        <w:rPr>
          <w:sz w:val="16"/>
          <w:szCs w:val="16"/>
          <w:vertAlign w:val="subscript"/>
        </w:rPr>
        <w:t>7/10</w:t>
      </w:r>
      <w:r w:rsidRPr="00CA2033">
        <w:rPr>
          <w:sz w:val="16"/>
          <w:szCs w:val="16"/>
        </w:rPr>
        <w:t xml:space="preserve"> é de 1,67 l/s.km2 e, para a vazão Q</w:t>
      </w:r>
      <w:r w:rsidRPr="00CA2033">
        <w:rPr>
          <w:sz w:val="16"/>
          <w:szCs w:val="16"/>
          <w:vertAlign w:val="subscript"/>
        </w:rPr>
        <w:t>95</w:t>
      </w:r>
      <w:r w:rsidRPr="00CA2033">
        <w:rPr>
          <w:sz w:val="16"/>
          <w:szCs w:val="16"/>
        </w:rPr>
        <w:t xml:space="preserve"> é de 4,16 l/s.km2 [PERH]</w:t>
      </w:r>
    </w:p>
  </w:footnote>
  <w:footnote w:id="7">
    <w:p w14:paraId="02BF20FB" w14:textId="77777777" w:rsidR="00C7353E" w:rsidRPr="009A0E7B" w:rsidRDefault="00C7353E" w:rsidP="00D5065A">
      <w:pPr>
        <w:pStyle w:val="Textodenotaderodap"/>
      </w:pPr>
      <w:r>
        <w:rPr>
          <w:rStyle w:val="Refdenotaderodap"/>
        </w:rPr>
        <w:footnoteRef/>
      </w:r>
      <w:r w:rsidRPr="000D57EF">
        <w:rPr>
          <w:sz w:val="16"/>
          <w:szCs w:val="16"/>
        </w:rPr>
        <w:t xml:space="preserve"> População com 10 anos ou mais de idade, podendo ser ativa (PEA) ou inativa</w:t>
      </w:r>
    </w:p>
  </w:footnote>
  <w:footnote w:id="8">
    <w:p w14:paraId="7960FA06" w14:textId="77777777" w:rsidR="00C7353E" w:rsidRPr="00E04932" w:rsidRDefault="00C7353E" w:rsidP="00050EAD">
      <w:pPr>
        <w:pStyle w:val="Textodenotaderodap"/>
      </w:pPr>
      <w:r>
        <w:rPr>
          <w:rStyle w:val="Refdenotaderodap"/>
        </w:rPr>
        <w:footnoteRef/>
      </w:r>
      <w:r w:rsidRPr="009F2BB6">
        <w:rPr>
          <w:sz w:val="16"/>
          <w:szCs w:val="16"/>
        </w:rPr>
        <w:t xml:space="preserve"> Entende-se abrangência do Sistema a relação da quantidade de ramais (ligações ativas ou não), e a quantidade de lotes edificados, ocupados ou não).</w:t>
      </w:r>
    </w:p>
  </w:footnote>
  <w:footnote w:id="9">
    <w:p w14:paraId="1864A4E8" w14:textId="03820BEF" w:rsidR="00C7353E" w:rsidRPr="0087278D" w:rsidRDefault="00C7353E" w:rsidP="0039308B">
      <w:pPr>
        <w:pStyle w:val="Textodenotaderodap"/>
        <w:rPr>
          <w:sz w:val="16"/>
          <w:szCs w:val="16"/>
        </w:rPr>
      </w:pPr>
      <w:r w:rsidRPr="0087278D">
        <w:rPr>
          <w:rStyle w:val="Refdenotaderodap"/>
          <w:sz w:val="16"/>
          <w:szCs w:val="16"/>
        </w:rPr>
        <w:footnoteRef/>
      </w:r>
      <w:r w:rsidRPr="0087278D">
        <w:rPr>
          <w:sz w:val="16"/>
          <w:szCs w:val="16"/>
        </w:rPr>
        <w:t xml:space="preserve"> O Censo/22 registrou população de </w:t>
      </w:r>
      <w:r>
        <w:rPr>
          <w:sz w:val="16"/>
          <w:szCs w:val="16"/>
        </w:rPr>
        <w:t>117,8</w:t>
      </w:r>
      <w:r w:rsidRPr="0087278D">
        <w:rPr>
          <w:sz w:val="16"/>
          <w:szCs w:val="16"/>
        </w:rPr>
        <w:t xml:space="preserve"> mil hab. (taxa </w:t>
      </w:r>
      <w:r>
        <w:rPr>
          <w:sz w:val="16"/>
          <w:szCs w:val="16"/>
        </w:rPr>
        <w:t>d</w:t>
      </w:r>
      <w:r w:rsidRPr="0087278D">
        <w:rPr>
          <w:sz w:val="16"/>
          <w:szCs w:val="16"/>
        </w:rPr>
        <w:t xml:space="preserve">e </w:t>
      </w:r>
      <w:r>
        <w:rPr>
          <w:sz w:val="16"/>
          <w:szCs w:val="16"/>
        </w:rPr>
        <w:t>0,58</w:t>
      </w:r>
      <w:r w:rsidRPr="0087278D">
        <w:rPr>
          <w:sz w:val="16"/>
          <w:szCs w:val="16"/>
        </w:rPr>
        <w:t>% aa)</w:t>
      </w:r>
      <w:r>
        <w:rPr>
          <w:sz w:val="16"/>
          <w:szCs w:val="16"/>
        </w:rPr>
        <w:t xml:space="preserve">. Admitimos uma população maior por entendermos que </w:t>
      </w:r>
      <w:r w:rsidR="00F91729">
        <w:rPr>
          <w:sz w:val="16"/>
          <w:szCs w:val="16"/>
        </w:rPr>
        <w:t>é i</w:t>
      </w:r>
      <w:r>
        <w:rPr>
          <w:sz w:val="16"/>
          <w:szCs w:val="16"/>
        </w:rPr>
        <w:t>ncoerente</w:t>
      </w:r>
      <w:r w:rsidRPr="0087278D">
        <w:rPr>
          <w:sz w:val="16"/>
          <w:szCs w:val="16"/>
        </w:rPr>
        <w:t xml:space="preserve"> com a quantidade de domicílios ocupados e o Índice de Ocupação (hab</w:t>
      </w:r>
      <w:r>
        <w:rPr>
          <w:sz w:val="16"/>
          <w:szCs w:val="16"/>
        </w:rPr>
        <w:t>.</w:t>
      </w:r>
      <w:r w:rsidRPr="0087278D">
        <w:rPr>
          <w:sz w:val="16"/>
          <w:szCs w:val="16"/>
        </w:rPr>
        <w:t>/dom</w:t>
      </w:r>
      <w:r>
        <w:rPr>
          <w:sz w:val="16"/>
          <w:szCs w:val="16"/>
        </w:rPr>
        <w:t>.</w:t>
      </w:r>
      <w:r w:rsidRPr="0087278D">
        <w:rPr>
          <w:sz w:val="16"/>
          <w:szCs w:val="16"/>
        </w:rPr>
        <w:t>), provavelmente devido a domicílios não recenseados e definidos como vagos.</w:t>
      </w:r>
    </w:p>
    <w:p w14:paraId="681711E6" w14:textId="77777777" w:rsidR="00C7353E" w:rsidRPr="0087278D" w:rsidRDefault="00C7353E" w:rsidP="0039308B">
      <w:pPr>
        <w:pStyle w:val="Textodenotaderodap"/>
        <w:rPr>
          <w:sz w:val="16"/>
          <w:szCs w:val="16"/>
        </w:rPr>
      </w:pPr>
    </w:p>
  </w:footnote>
  <w:footnote w:id="10">
    <w:p w14:paraId="5816988B" w14:textId="2F1077FD" w:rsidR="00C7353E" w:rsidRPr="00DA05E5" w:rsidRDefault="00C7353E" w:rsidP="0039308B">
      <w:pPr>
        <w:pStyle w:val="Textodenotaderodap"/>
      </w:pPr>
      <w:r w:rsidRPr="0087278D">
        <w:rPr>
          <w:rStyle w:val="Refdenotaderodap"/>
          <w:sz w:val="16"/>
          <w:szCs w:val="16"/>
        </w:rPr>
        <w:footnoteRef/>
      </w:r>
      <w:r w:rsidRPr="0087278D">
        <w:rPr>
          <w:sz w:val="16"/>
          <w:szCs w:val="16"/>
        </w:rPr>
        <w:t xml:space="preserve"> Domicílios residenciais ou não, ocupados, temporários ou vazios.</w:t>
      </w:r>
      <w:r w:rsidR="00F91729">
        <w:rPr>
          <w:sz w:val="16"/>
          <w:szCs w:val="16"/>
        </w:rPr>
        <w:t xml:space="preserve"> </w:t>
      </w:r>
      <w:r w:rsidRPr="0087278D">
        <w:rPr>
          <w:sz w:val="16"/>
          <w:szCs w:val="16"/>
        </w:rPr>
        <w:t>A Taxa de Ocupação Domiciliar registrada no Censo/22 foi de 2,6</w:t>
      </w:r>
      <w:r>
        <w:rPr>
          <w:sz w:val="16"/>
          <w:szCs w:val="16"/>
        </w:rPr>
        <w:t>7</w:t>
      </w:r>
      <w:r w:rsidRPr="0087278D">
        <w:rPr>
          <w:sz w:val="16"/>
          <w:szCs w:val="16"/>
        </w:rPr>
        <w:t xml:space="preserve"> hab./dom, com histórico declinante. A Taxa de Ocupação Domiciliar foi projetada para o fim de plano </w:t>
      </w:r>
      <w:r>
        <w:rPr>
          <w:sz w:val="16"/>
          <w:szCs w:val="16"/>
        </w:rPr>
        <w:t>é de</w:t>
      </w:r>
      <w:r w:rsidRPr="0087278D">
        <w:rPr>
          <w:sz w:val="16"/>
          <w:szCs w:val="16"/>
        </w:rPr>
        <w:t xml:space="preserve"> 2,</w:t>
      </w:r>
      <w:r>
        <w:rPr>
          <w:sz w:val="16"/>
          <w:szCs w:val="16"/>
        </w:rPr>
        <w:t>1</w:t>
      </w:r>
      <w:r w:rsidRPr="0087278D">
        <w:rPr>
          <w:sz w:val="16"/>
          <w:szCs w:val="16"/>
        </w:rPr>
        <w:t xml:space="preserve"> hab./dom.</w:t>
      </w:r>
    </w:p>
  </w:footnote>
  <w:footnote w:id="11">
    <w:p w14:paraId="75E6ED3A" w14:textId="77777777" w:rsidR="00C7353E" w:rsidRPr="00C403C4" w:rsidRDefault="00C7353E" w:rsidP="00DD5764">
      <w:pPr>
        <w:pStyle w:val="Textodenotaderodap"/>
      </w:pPr>
      <w:r>
        <w:rPr>
          <w:rStyle w:val="Refdenotaderodap"/>
        </w:rPr>
        <w:footnoteRef/>
      </w:r>
      <w:r w:rsidRPr="00DD5764">
        <w:rPr>
          <w:sz w:val="16"/>
          <w:szCs w:val="16"/>
        </w:rPr>
        <w:t xml:space="preserve"> Os fatores não controláveis que afetam o consumo per capita são: Porte da Cidade; Nível de Instrução do usuário; Idade da população; Características dos Domicílios; Verticalidade (Eco/Lig.); Atividade Econômica; Poluição Ambiental; Clima e Pluviometria.</w:t>
      </w:r>
    </w:p>
  </w:footnote>
  <w:footnote w:id="12">
    <w:p w14:paraId="3727B704" w14:textId="77777777" w:rsidR="00C7353E" w:rsidRPr="00D9271F" w:rsidRDefault="00C7353E">
      <w:pPr>
        <w:pStyle w:val="Textodenotaderodap"/>
      </w:pPr>
      <w:r>
        <w:rPr>
          <w:rStyle w:val="Refdenotaderodap"/>
        </w:rPr>
        <w:footnoteRef/>
      </w:r>
      <w:r w:rsidRPr="00DD5764">
        <w:rPr>
          <w:sz w:val="16"/>
          <w:szCs w:val="16"/>
        </w:rPr>
        <w:t>Este dado necessita ser ratificado pela SAE</w:t>
      </w:r>
      <w:r>
        <w:rPr>
          <w:sz w:val="16"/>
          <w:szCs w:val="16"/>
        </w:rPr>
        <w:t>.</w:t>
      </w:r>
    </w:p>
  </w:footnote>
  <w:footnote w:id="13">
    <w:p w14:paraId="09A4F27E" w14:textId="77777777" w:rsidR="00C7353E" w:rsidRPr="006F55B8" w:rsidRDefault="00C7353E" w:rsidP="00075B40">
      <w:pPr>
        <w:pStyle w:val="Textodenotaderodap"/>
      </w:pPr>
      <w:r>
        <w:rPr>
          <w:rStyle w:val="Refdenotaderodap"/>
        </w:rPr>
        <w:footnoteRef/>
      </w:r>
      <w:r>
        <w:rPr>
          <w:sz w:val="16"/>
          <w:szCs w:val="16"/>
        </w:rPr>
        <w:t>O</w:t>
      </w:r>
      <w:r w:rsidRPr="00F73C7F">
        <w:rPr>
          <w:sz w:val="16"/>
          <w:szCs w:val="16"/>
        </w:rPr>
        <w:t xml:space="preserve"> histórico de consumo micromedido em Araguari (SNIS</w:t>
      </w:r>
      <w:r>
        <w:rPr>
          <w:sz w:val="16"/>
          <w:szCs w:val="16"/>
        </w:rPr>
        <w:t xml:space="preserve"> 2013/23</w:t>
      </w:r>
      <w:r w:rsidRPr="00F73C7F">
        <w:rPr>
          <w:sz w:val="16"/>
          <w:szCs w:val="16"/>
        </w:rPr>
        <w:t>) atinge a valores da ordem de 400 l/hab.dia</w:t>
      </w:r>
      <w:r>
        <w:rPr>
          <w:sz w:val="16"/>
          <w:szCs w:val="16"/>
        </w:rPr>
        <w:t xml:space="preserve">, contudo, este dado apresentava inconsistências com outros índices, que colocavam dúvidas quanto à sua realidade. </w:t>
      </w:r>
      <w:r w:rsidRPr="006F55B8">
        <w:rPr>
          <w:sz w:val="16"/>
          <w:szCs w:val="16"/>
        </w:rPr>
        <w:t>Não foi possível confirmar ou não este histórico junto a SAE.</w:t>
      </w:r>
    </w:p>
  </w:footnote>
  <w:footnote w:id="14">
    <w:p w14:paraId="17F77DAE" w14:textId="77777777" w:rsidR="00C7353E" w:rsidRPr="000A73ED" w:rsidRDefault="00C7353E">
      <w:pPr>
        <w:pStyle w:val="Textodenotaderodap"/>
      </w:pPr>
      <w:r>
        <w:rPr>
          <w:rStyle w:val="Refdenotaderodap"/>
        </w:rPr>
        <w:footnoteRef/>
      </w:r>
      <w:r>
        <w:rPr>
          <w:sz w:val="16"/>
          <w:szCs w:val="16"/>
        </w:rPr>
        <w:t>O</w:t>
      </w:r>
      <w:r w:rsidRPr="000A73ED">
        <w:rPr>
          <w:sz w:val="16"/>
          <w:szCs w:val="16"/>
        </w:rPr>
        <w:t xml:space="preserve"> manancial tem Q</w:t>
      </w:r>
      <w:r w:rsidRPr="000A73ED">
        <w:rPr>
          <w:sz w:val="16"/>
          <w:szCs w:val="16"/>
          <w:vertAlign w:val="subscript"/>
        </w:rPr>
        <w:t>95</w:t>
      </w:r>
      <w:r w:rsidRPr="000A73ED">
        <w:rPr>
          <w:sz w:val="16"/>
          <w:szCs w:val="16"/>
        </w:rPr>
        <w:t xml:space="preserve"> de 77 m3/s e Q</w:t>
      </w:r>
      <w:r w:rsidRPr="000A73ED">
        <w:rPr>
          <w:sz w:val="16"/>
          <w:szCs w:val="16"/>
          <w:vertAlign w:val="subscript"/>
        </w:rPr>
        <w:t>7/10</w:t>
      </w:r>
      <w:r w:rsidRPr="000A73ED">
        <w:rPr>
          <w:sz w:val="16"/>
          <w:szCs w:val="16"/>
        </w:rPr>
        <w:t xml:space="preserve"> de 31 m3/s</w:t>
      </w:r>
    </w:p>
  </w:footnote>
  <w:footnote w:id="15">
    <w:p w14:paraId="0C9D2EA4" w14:textId="77777777" w:rsidR="00C7353E" w:rsidRPr="00BB5D4E" w:rsidRDefault="00C7353E">
      <w:pPr>
        <w:pStyle w:val="Textodenotaderodap"/>
      </w:pPr>
      <w:r>
        <w:rPr>
          <w:rStyle w:val="Refdenotaderodap"/>
        </w:rPr>
        <w:footnoteRef/>
      </w:r>
      <w:r>
        <w:rPr>
          <w:sz w:val="16"/>
          <w:szCs w:val="16"/>
        </w:rPr>
        <w:t>O</w:t>
      </w:r>
      <w:r w:rsidRPr="00BB5D4E">
        <w:rPr>
          <w:sz w:val="16"/>
          <w:szCs w:val="16"/>
        </w:rPr>
        <w:t xml:space="preserve"> manancial </w:t>
      </w:r>
      <w:r>
        <w:rPr>
          <w:sz w:val="16"/>
          <w:szCs w:val="16"/>
        </w:rPr>
        <w:t xml:space="preserve">apresenta </w:t>
      </w:r>
      <w:r w:rsidRPr="00BB5D4E">
        <w:rPr>
          <w:sz w:val="16"/>
          <w:szCs w:val="16"/>
        </w:rPr>
        <w:t>Q</w:t>
      </w:r>
      <w:r w:rsidRPr="00BB5D4E">
        <w:rPr>
          <w:sz w:val="16"/>
          <w:szCs w:val="16"/>
          <w:vertAlign w:val="subscript"/>
        </w:rPr>
        <w:t>95</w:t>
      </w:r>
      <w:r w:rsidRPr="00BB5D4E">
        <w:rPr>
          <w:sz w:val="16"/>
          <w:szCs w:val="16"/>
        </w:rPr>
        <w:t xml:space="preserve"> de 2,9 m3/s e Q</w:t>
      </w:r>
      <w:r w:rsidRPr="00BB5D4E">
        <w:rPr>
          <w:sz w:val="16"/>
          <w:szCs w:val="16"/>
          <w:vertAlign w:val="subscript"/>
        </w:rPr>
        <w:t>7/10</w:t>
      </w:r>
      <w:r w:rsidRPr="00BB5D4E">
        <w:rPr>
          <w:sz w:val="16"/>
          <w:szCs w:val="16"/>
        </w:rPr>
        <w:t xml:space="preserve"> de 1,1 m3/s</w:t>
      </w:r>
    </w:p>
  </w:footnote>
  <w:footnote w:id="16">
    <w:p w14:paraId="0513066C" w14:textId="77777777" w:rsidR="00C7353E" w:rsidRPr="00B336E4" w:rsidRDefault="00C7353E" w:rsidP="00FB0511">
      <w:pPr>
        <w:pStyle w:val="Textodenotaderodap"/>
        <w:jc w:val="both"/>
        <w:rPr>
          <w:rFonts w:asciiTheme="minorHAnsi" w:hAnsiTheme="minorHAnsi" w:cstheme="minorHAnsi"/>
          <w:sz w:val="18"/>
          <w:szCs w:val="18"/>
        </w:rPr>
      </w:pPr>
      <w:r w:rsidRPr="00B336E4">
        <w:rPr>
          <w:rStyle w:val="Refdenotaderodap"/>
          <w:rFonts w:asciiTheme="minorHAnsi" w:eastAsiaTheme="majorEastAsia" w:hAnsiTheme="minorHAnsi" w:cstheme="minorHAnsi"/>
          <w:sz w:val="18"/>
          <w:szCs w:val="18"/>
        </w:rPr>
        <w:footnoteRef/>
      </w:r>
      <w:r w:rsidRPr="00B336E4">
        <w:rPr>
          <w:rFonts w:asciiTheme="minorHAnsi" w:hAnsiTheme="minorHAnsi" w:cstheme="minorHAnsi"/>
          <w:sz w:val="18"/>
          <w:szCs w:val="18"/>
        </w:rPr>
        <w:t xml:space="preserve"> Valor Presente Líquido (VPL): É a soma dos resultados anuais do empreendimento recalculados e totalizados para a data inicial do projeto, com base numa taxa de desconto. Em síntese representa o valor adicional do empreendimento, quando comparado a outras oportunidades de investimentos, em razão do risco da atividade e expetativas de rendimento normais do mercado financeiro.</w:t>
      </w:r>
    </w:p>
  </w:footnote>
  <w:footnote w:id="17">
    <w:p w14:paraId="45EA2398" w14:textId="0A87A57D" w:rsidR="00C7353E" w:rsidRPr="0091579C" w:rsidRDefault="00C7353E" w:rsidP="00FB0511">
      <w:pPr>
        <w:pStyle w:val="Textodenotaderodap"/>
      </w:pPr>
      <w:r>
        <w:rPr>
          <w:rStyle w:val="Refdenotaderodap"/>
        </w:rPr>
        <w:footnoteRef/>
      </w:r>
      <w:r w:rsidRPr="00005890">
        <w:rPr>
          <w:sz w:val="16"/>
          <w:szCs w:val="16"/>
        </w:rPr>
        <w:t>Taxa de Desconto pelo Custo Médio Ponderado do Capital</w:t>
      </w:r>
      <w:r>
        <w:rPr>
          <w:sz w:val="16"/>
          <w:szCs w:val="16"/>
        </w:rPr>
        <w:t xml:space="preserve">, cuja sigla em inglês é </w:t>
      </w:r>
      <w:r w:rsidRPr="00005890">
        <w:rPr>
          <w:sz w:val="16"/>
          <w:szCs w:val="16"/>
        </w:rPr>
        <w:t>WACC</w:t>
      </w:r>
      <w:r>
        <w:rPr>
          <w:sz w:val="16"/>
          <w:szCs w:val="16"/>
        </w:rPr>
        <w:t xml:space="preserve"> (“</w:t>
      </w:r>
      <w:r w:rsidRPr="00005890">
        <w:rPr>
          <w:i/>
          <w:iCs/>
          <w:sz w:val="16"/>
          <w:szCs w:val="16"/>
        </w:rPr>
        <w:t>Weighted</w:t>
      </w:r>
      <w:r w:rsidR="00F91729">
        <w:rPr>
          <w:i/>
          <w:iCs/>
          <w:sz w:val="16"/>
          <w:szCs w:val="16"/>
        </w:rPr>
        <w:t xml:space="preserve"> </w:t>
      </w:r>
      <w:r w:rsidRPr="00005890">
        <w:rPr>
          <w:i/>
          <w:iCs/>
          <w:sz w:val="16"/>
          <w:szCs w:val="16"/>
        </w:rPr>
        <w:t>Average</w:t>
      </w:r>
      <w:r w:rsidR="00F91729">
        <w:rPr>
          <w:i/>
          <w:iCs/>
          <w:sz w:val="16"/>
          <w:szCs w:val="16"/>
        </w:rPr>
        <w:t xml:space="preserve"> </w:t>
      </w:r>
      <w:r w:rsidRPr="00005890">
        <w:rPr>
          <w:i/>
          <w:iCs/>
          <w:sz w:val="16"/>
          <w:szCs w:val="16"/>
        </w:rPr>
        <w:t>Cost</w:t>
      </w:r>
      <w:r w:rsidR="00F91729">
        <w:rPr>
          <w:i/>
          <w:iCs/>
          <w:sz w:val="16"/>
          <w:szCs w:val="16"/>
        </w:rPr>
        <w:t xml:space="preserve"> </w:t>
      </w:r>
      <w:r w:rsidRPr="00005890">
        <w:rPr>
          <w:i/>
          <w:iCs/>
          <w:sz w:val="16"/>
          <w:szCs w:val="16"/>
        </w:rPr>
        <w:t>of Capital</w:t>
      </w:r>
      <w:r>
        <w:rPr>
          <w:sz w:val="16"/>
          <w:szCs w:val="16"/>
        </w:rPr>
        <w:t>”)</w:t>
      </w:r>
      <w:r w:rsidRPr="0091579C">
        <w:rPr>
          <w:rFonts w:cstheme="minorHAnsi"/>
          <w:sz w:val="16"/>
          <w:szCs w:val="16"/>
        </w:rPr>
        <w:t>.</w:t>
      </w:r>
    </w:p>
  </w:footnote>
  <w:footnote w:id="18">
    <w:p w14:paraId="42644733" w14:textId="77777777" w:rsidR="00C7353E" w:rsidRPr="00394F00" w:rsidRDefault="00C7353E" w:rsidP="000803DC">
      <w:pPr>
        <w:pStyle w:val="Textodenotaderodap"/>
      </w:pPr>
      <w:r w:rsidRPr="00347DA9">
        <w:rPr>
          <w:rStyle w:val="Refdenotaderodap"/>
          <w:sz w:val="16"/>
          <w:szCs w:val="16"/>
        </w:rPr>
        <w:footnoteRef/>
      </w:r>
      <w:r w:rsidRPr="00347DA9">
        <w:rPr>
          <w:sz w:val="16"/>
          <w:szCs w:val="16"/>
        </w:rPr>
        <w:t xml:space="preserve"> O CBS substituiu o </w:t>
      </w:r>
      <w:r w:rsidRPr="00347DA9">
        <w:rPr>
          <w:rFonts w:ascii="Segoe UI" w:eastAsia="Segoe UI" w:hAnsi="Segoe UI" w:cs="Segoe UI"/>
          <w:sz w:val="16"/>
          <w:szCs w:val="16"/>
        </w:rPr>
        <w:t>PIS, COFINS e o IPI; e o IBS substitui o ISSQN e o ICMS</w:t>
      </w:r>
    </w:p>
  </w:footnote>
  <w:footnote w:id="19">
    <w:p w14:paraId="1C0C4639" w14:textId="77777777" w:rsidR="00C7353E" w:rsidRPr="00347DA9" w:rsidRDefault="00C7353E" w:rsidP="00DD5937">
      <w:pPr>
        <w:pStyle w:val="Textodenotaderodap"/>
        <w:rPr>
          <w:sz w:val="16"/>
          <w:szCs w:val="16"/>
        </w:rPr>
      </w:pPr>
      <w:r w:rsidRPr="00347DA9">
        <w:rPr>
          <w:rStyle w:val="Refdenotaderodap"/>
          <w:sz w:val="16"/>
          <w:szCs w:val="16"/>
        </w:rPr>
        <w:footnoteRef/>
      </w:r>
      <w:r w:rsidRPr="00347DA9">
        <w:rPr>
          <w:sz w:val="16"/>
          <w:szCs w:val="16"/>
        </w:rPr>
        <w:t xml:space="preserve"> As obras enquadradas </w:t>
      </w:r>
      <w:r w:rsidRPr="00347DA9">
        <w:rPr>
          <w:rFonts w:ascii="Segoe UI" w:eastAsia="Segoe UI" w:hAnsi="Segoe UI" w:cs="Segoe UI"/>
          <w:sz w:val="16"/>
          <w:szCs w:val="16"/>
        </w:rPr>
        <w:t>no Regime Especial de Incentivos para o Desenvolvimento da Infraestrutura (Reidi) tem alíquota IBS/CBS “zero” (LC 124/95, art. 106 §2º).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B161E"/>
    <w:multiLevelType w:val="hybridMultilevel"/>
    <w:tmpl w:val="4D6802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7336B2"/>
    <w:multiLevelType w:val="hybridMultilevel"/>
    <w:tmpl w:val="086462C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5B24CE"/>
    <w:multiLevelType w:val="hybridMultilevel"/>
    <w:tmpl w:val="7830247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8B1F8F"/>
    <w:multiLevelType w:val="hybridMultilevel"/>
    <w:tmpl w:val="8626C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3A1F92"/>
    <w:multiLevelType w:val="hybridMultilevel"/>
    <w:tmpl w:val="A4BA1626"/>
    <w:lvl w:ilvl="0" w:tplc="04090017">
      <w:start w:val="1"/>
      <w:numFmt w:val="lowerLetter"/>
      <w:lvlText w:val="%1)"/>
      <w:lvlJc w:val="left"/>
      <w:pPr>
        <w:ind w:left="733" w:hanging="360"/>
      </w:pPr>
    </w:lvl>
    <w:lvl w:ilvl="1" w:tplc="04160019" w:tentative="1">
      <w:start w:val="1"/>
      <w:numFmt w:val="lowerLetter"/>
      <w:lvlText w:val="%2."/>
      <w:lvlJc w:val="left"/>
      <w:pPr>
        <w:ind w:left="1453" w:hanging="360"/>
      </w:pPr>
    </w:lvl>
    <w:lvl w:ilvl="2" w:tplc="0416001B" w:tentative="1">
      <w:start w:val="1"/>
      <w:numFmt w:val="lowerRoman"/>
      <w:lvlText w:val="%3."/>
      <w:lvlJc w:val="right"/>
      <w:pPr>
        <w:ind w:left="2173" w:hanging="180"/>
      </w:pPr>
    </w:lvl>
    <w:lvl w:ilvl="3" w:tplc="0416000F" w:tentative="1">
      <w:start w:val="1"/>
      <w:numFmt w:val="decimal"/>
      <w:lvlText w:val="%4."/>
      <w:lvlJc w:val="left"/>
      <w:pPr>
        <w:ind w:left="2893" w:hanging="360"/>
      </w:pPr>
    </w:lvl>
    <w:lvl w:ilvl="4" w:tplc="04160019" w:tentative="1">
      <w:start w:val="1"/>
      <w:numFmt w:val="lowerLetter"/>
      <w:lvlText w:val="%5."/>
      <w:lvlJc w:val="left"/>
      <w:pPr>
        <w:ind w:left="3613" w:hanging="360"/>
      </w:pPr>
    </w:lvl>
    <w:lvl w:ilvl="5" w:tplc="0416001B" w:tentative="1">
      <w:start w:val="1"/>
      <w:numFmt w:val="lowerRoman"/>
      <w:lvlText w:val="%6."/>
      <w:lvlJc w:val="right"/>
      <w:pPr>
        <w:ind w:left="4333" w:hanging="180"/>
      </w:pPr>
    </w:lvl>
    <w:lvl w:ilvl="6" w:tplc="0416000F" w:tentative="1">
      <w:start w:val="1"/>
      <w:numFmt w:val="decimal"/>
      <w:lvlText w:val="%7."/>
      <w:lvlJc w:val="left"/>
      <w:pPr>
        <w:ind w:left="5053" w:hanging="360"/>
      </w:pPr>
    </w:lvl>
    <w:lvl w:ilvl="7" w:tplc="04160019" w:tentative="1">
      <w:start w:val="1"/>
      <w:numFmt w:val="lowerLetter"/>
      <w:lvlText w:val="%8."/>
      <w:lvlJc w:val="left"/>
      <w:pPr>
        <w:ind w:left="5773" w:hanging="360"/>
      </w:pPr>
    </w:lvl>
    <w:lvl w:ilvl="8" w:tplc="0416001B" w:tentative="1">
      <w:start w:val="1"/>
      <w:numFmt w:val="lowerRoman"/>
      <w:lvlText w:val="%9."/>
      <w:lvlJc w:val="right"/>
      <w:pPr>
        <w:ind w:left="6493" w:hanging="180"/>
      </w:pPr>
    </w:lvl>
  </w:abstractNum>
  <w:abstractNum w:abstractNumId="5" w15:restartNumberingAfterBreak="0">
    <w:nsid w:val="0FBA07F6"/>
    <w:multiLevelType w:val="hybridMultilevel"/>
    <w:tmpl w:val="1D98A05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AA7A58"/>
    <w:multiLevelType w:val="hybridMultilevel"/>
    <w:tmpl w:val="8D36CF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2C3B33"/>
    <w:multiLevelType w:val="hybridMultilevel"/>
    <w:tmpl w:val="B44A2CB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1E45B9"/>
    <w:multiLevelType w:val="hybridMultilevel"/>
    <w:tmpl w:val="0F0A6D4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B84B3C"/>
    <w:multiLevelType w:val="hybridMultilevel"/>
    <w:tmpl w:val="14D6AF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47471B"/>
    <w:multiLevelType w:val="hybridMultilevel"/>
    <w:tmpl w:val="234C623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5159CB"/>
    <w:multiLevelType w:val="hybridMultilevel"/>
    <w:tmpl w:val="F8DE01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6C4C91"/>
    <w:multiLevelType w:val="hybridMultilevel"/>
    <w:tmpl w:val="2154F2A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DA1E31"/>
    <w:multiLevelType w:val="hybridMultilevel"/>
    <w:tmpl w:val="061225D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20F1E77"/>
    <w:multiLevelType w:val="hybridMultilevel"/>
    <w:tmpl w:val="DA104B20"/>
    <w:lvl w:ilvl="0" w:tplc="5C28FA4C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4B109F4"/>
    <w:multiLevelType w:val="hybridMultilevel"/>
    <w:tmpl w:val="1A06BB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A72B9F"/>
    <w:multiLevelType w:val="hybridMultilevel"/>
    <w:tmpl w:val="7FF0BF4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9260C68"/>
    <w:multiLevelType w:val="hybridMultilevel"/>
    <w:tmpl w:val="52B8F3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DC3F1D"/>
    <w:multiLevelType w:val="hybridMultilevel"/>
    <w:tmpl w:val="E2464F9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5671561"/>
    <w:multiLevelType w:val="hybridMultilevel"/>
    <w:tmpl w:val="B5D06A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84464EA"/>
    <w:multiLevelType w:val="hybridMultilevel"/>
    <w:tmpl w:val="A86CBA16"/>
    <w:lvl w:ilvl="0" w:tplc="0416001B">
      <w:start w:val="1"/>
      <w:numFmt w:val="lowerRoman"/>
      <w:lvlText w:val="%1."/>
      <w:lvlJc w:val="right"/>
      <w:pPr>
        <w:ind w:left="720" w:hanging="360"/>
      </w:p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D280A62"/>
    <w:multiLevelType w:val="hybridMultilevel"/>
    <w:tmpl w:val="FA4CEE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7253928"/>
    <w:multiLevelType w:val="hybridMultilevel"/>
    <w:tmpl w:val="C2408C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5269EC"/>
    <w:multiLevelType w:val="hybridMultilevel"/>
    <w:tmpl w:val="7B504B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BB850B9"/>
    <w:multiLevelType w:val="hybridMultilevel"/>
    <w:tmpl w:val="0B3C778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9A0F60"/>
    <w:multiLevelType w:val="hybridMultilevel"/>
    <w:tmpl w:val="0BCE415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9C5F1A"/>
    <w:multiLevelType w:val="hybridMultilevel"/>
    <w:tmpl w:val="8528BFD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56124956">
    <w:abstractNumId w:val="23"/>
  </w:num>
  <w:num w:numId="2" w16cid:durableId="1404914126">
    <w:abstractNumId w:val="19"/>
  </w:num>
  <w:num w:numId="3" w16cid:durableId="2023972673">
    <w:abstractNumId w:val="16"/>
  </w:num>
  <w:num w:numId="4" w16cid:durableId="1034430506">
    <w:abstractNumId w:val="10"/>
  </w:num>
  <w:num w:numId="5" w16cid:durableId="1597519038">
    <w:abstractNumId w:val="5"/>
  </w:num>
  <w:num w:numId="6" w16cid:durableId="244534458">
    <w:abstractNumId w:val="2"/>
  </w:num>
  <w:num w:numId="7" w16cid:durableId="509098798">
    <w:abstractNumId w:val="15"/>
  </w:num>
  <w:num w:numId="8" w16cid:durableId="422604325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 w16cid:durableId="628437738">
    <w:abstractNumId w:val="12"/>
  </w:num>
  <w:num w:numId="10" w16cid:durableId="919295282">
    <w:abstractNumId w:val="1"/>
  </w:num>
  <w:num w:numId="11" w16cid:durableId="604194931">
    <w:abstractNumId w:val="7"/>
  </w:num>
  <w:num w:numId="12" w16cid:durableId="1910576717">
    <w:abstractNumId w:val="24"/>
  </w:num>
  <w:num w:numId="13" w16cid:durableId="1650086554">
    <w:abstractNumId w:val="8"/>
  </w:num>
  <w:num w:numId="14" w16cid:durableId="2034188496">
    <w:abstractNumId w:val="21"/>
  </w:num>
  <w:num w:numId="15" w16cid:durableId="835417359">
    <w:abstractNumId w:val="25"/>
  </w:num>
  <w:num w:numId="16" w16cid:durableId="1024328460">
    <w:abstractNumId w:val="14"/>
  </w:num>
  <w:num w:numId="17" w16cid:durableId="893547020">
    <w:abstractNumId w:val="4"/>
  </w:num>
  <w:num w:numId="18" w16cid:durableId="1747651871">
    <w:abstractNumId w:val="6"/>
  </w:num>
  <w:num w:numId="19" w16cid:durableId="168952235">
    <w:abstractNumId w:val="22"/>
  </w:num>
  <w:num w:numId="20" w16cid:durableId="1286350281">
    <w:abstractNumId w:val="9"/>
  </w:num>
  <w:num w:numId="21" w16cid:durableId="1561554082">
    <w:abstractNumId w:val="17"/>
  </w:num>
  <w:num w:numId="22" w16cid:durableId="1086415713">
    <w:abstractNumId w:val="3"/>
  </w:num>
  <w:num w:numId="23" w16cid:durableId="1795521173">
    <w:abstractNumId w:val="11"/>
  </w:num>
  <w:num w:numId="24" w16cid:durableId="448086467">
    <w:abstractNumId w:val="18"/>
  </w:num>
  <w:num w:numId="25" w16cid:durableId="1074088058">
    <w:abstractNumId w:val="0"/>
  </w:num>
  <w:num w:numId="26" w16cid:durableId="1616407561">
    <w:abstractNumId w:val="13"/>
  </w:num>
  <w:num w:numId="27" w16cid:durableId="1746146481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438F4"/>
    <w:rsid w:val="000005D4"/>
    <w:rsid w:val="00015BAC"/>
    <w:rsid w:val="0001699C"/>
    <w:rsid w:val="000239DB"/>
    <w:rsid w:val="0003073B"/>
    <w:rsid w:val="00031503"/>
    <w:rsid w:val="00040AEF"/>
    <w:rsid w:val="0004187B"/>
    <w:rsid w:val="00046FB0"/>
    <w:rsid w:val="00050EAD"/>
    <w:rsid w:val="0006112F"/>
    <w:rsid w:val="000647B5"/>
    <w:rsid w:val="00074E49"/>
    <w:rsid w:val="00075B40"/>
    <w:rsid w:val="00077F1D"/>
    <w:rsid w:val="0008003B"/>
    <w:rsid w:val="000803DC"/>
    <w:rsid w:val="00085E7B"/>
    <w:rsid w:val="000A657D"/>
    <w:rsid w:val="000A73ED"/>
    <w:rsid w:val="000B0159"/>
    <w:rsid w:val="000B2333"/>
    <w:rsid w:val="000B631F"/>
    <w:rsid w:val="000B7C10"/>
    <w:rsid w:val="000C33A5"/>
    <w:rsid w:val="000D09B9"/>
    <w:rsid w:val="000D45CB"/>
    <w:rsid w:val="000D57EF"/>
    <w:rsid w:val="000E40AB"/>
    <w:rsid w:val="000F4E28"/>
    <w:rsid w:val="001026B4"/>
    <w:rsid w:val="001066F8"/>
    <w:rsid w:val="00124DC1"/>
    <w:rsid w:val="00127B6F"/>
    <w:rsid w:val="00156441"/>
    <w:rsid w:val="001601D3"/>
    <w:rsid w:val="00165CF6"/>
    <w:rsid w:val="0017082A"/>
    <w:rsid w:val="00174E3D"/>
    <w:rsid w:val="00175D94"/>
    <w:rsid w:val="00190CCC"/>
    <w:rsid w:val="001955E5"/>
    <w:rsid w:val="001A3C40"/>
    <w:rsid w:val="001B12A6"/>
    <w:rsid w:val="001B2306"/>
    <w:rsid w:val="001B57D8"/>
    <w:rsid w:val="001C2081"/>
    <w:rsid w:val="001E0A5A"/>
    <w:rsid w:val="001E2B7B"/>
    <w:rsid w:val="001F17F1"/>
    <w:rsid w:val="001F2240"/>
    <w:rsid w:val="001F56B4"/>
    <w:rsid w:val="00205386"/>
    <w:rsid w:val="00206739"/>
    <w:rsid w:val="002203D5"/>
    <w:rsid w:val="00227FDE"/>
    <w:rsid w:val="00234DD8"/>
    <w:rsid w:val="00251543"/>
    <w:rsid w:val="00254FB6"/>
    <w:rsid w:val="00266111"/>
    <w:rsid w:val="00274B87"/>
    <w:rsid w:val="00276467"/>
    <w:rsid w:val="002778A8"/>
    <w:rsid w:val="002A16A3"/>
    <w:rsid w:val="002A17D0"/>
    <w:rsid w:val="002B03D7"/>
    <w:rsid w:val="002C177F"/>
    <w:rsid w:val="002C32CE"/>
    <w:rsid w:val="002D1DBA"/>
    <w:rsid w:val="002D2AF3"/>
    <w:rsid w:val="002E25A5"/>
    <w:rsid w:val="002E5EEA"/>
    <w:rsid w:val="00302274"/>
    <w:rsid w:val="00307955"/>
    <w:rsid w:val="00315F14"/>
    <w:rsid w:val="00332A0C"/>
    <w:rsid w:val="00337BCA"/>
    <w:rsid w:val="00346E7B"/>
    <w:rsid w:val="00355A41"/>
    <w:rsid w:val="00372699"/>
    <w:rsid w:val="0038386D"/>
    <w:rsid w:val="0039308B"/>
    <w:rsid w:val="003A210D"/>
    <w:rsid w:val="003A3657"/>
    <w:rsid w:val="003A58BA"/>
    <w:rsid w:val="003B2AB6"/>
    <w:rsid w:val="003C475D"/>
    <w:rsid w:val="003D2968"/>
    <w:rsid w:val="003D3844"/>
    <w:rsid w:val="003D745A"/>
    <w:rsid w:val="003E26B2"/>
    <w:rsid w:val="003F2380"/>
    <w:rsid w:val="00403A36"/>
    <w:rsid w:val="004068A1"/>
    <w:rsid w:val="00416F82"/>
    <w:rsid w:val="00421752"/>
    <w:rsid w:val="0042716F"/>
    <w:rsid w:val="00430FBE"/>
    <w:rsid w:val="00436D11"/>
    <w:rsid w:val="00441D10"/>
    <w:rsid w:val="00470023"/>
    <w:rsid w:val="004767CC"/>
    <w:rsid w:val="00477069"/>
    <w:rsid w:val="004777D4"/>
    <w:rsid w:val="0048392E"/>
    <w:rsid w:val="004A6EDD"/>
    <w:rsid w:val="004B0A82"/>
    <w:rsid w:val="004B3492"/>
    <w:rsid w:val="004B59FA"/>
    <w:rsid w:val="004C080C"/>
    <w:rsid w:val="004C4CF6"/>
    <w:rsid w:val="004C4E18"/>
    <w:rsid w:val="004C629B"/>
    <w:rsid w:val="004D1F18"/>
    <w:rsid w:val="00507D97"/>
    <w:rsid w:val="005118AD"/>
    <w:rsid w:val="00513EDF"/>
    <w:rsid w:val="00517443"/>
    <w:rsid w:val="00517994"/>
    <w:rsid w:val="00525302"/>
    <w:rsid w:val="0054460C"/>
    <w:rsid w:val="005540F7"/>
    <w:rsid w:val="00561030"/>
    <w:rsid w:val="00562086"/>
    <w:rsid w:val="005724D5"/>
    <w:rsid w:val="005770FB"/>
    <w:rsid w:val="005805C5"/>
    <w:rsid w:val="005817EC"/>
    <w:rsid w:val="00582FE3"/>
    <w:rsid w:val="005944D0"/>
    <w:rsid w:val="005A0BE5"/>
    <w:rsid w:val="005B2E73"/>
    <w:rsid w:val="005B3ACC"/>
    <w:rsid w:val="005B6E6B"/>
    <w:rsid w:val="005D02DD"/>
    <w:rsid w:val="005F1DCF"/>
    <w:rsid w:val="005F798A"/>
    <w:rsid w:val="006034BC"/>
    <w:rsid w:val="0060430B"/>
    <w:rsid w:val="00612390"/>
    <w:rsid w:val="006206EA"/>
    <w:rsid w:val="006206EE"/>
    <w:rsid w:val="00620C73"/>
    <w:rsid w:val="00623CF6"/>
    <w:rsid w:val="006253C7"/>
    <w:rsid w:val="0064048F"/>
    <w:rsid w:val="006420D4"/>
    <w:rsid w:val="006438F4"/>
    <w:rsid w:val="00643B37"/>
    <w:rsid w:val="006467B5"/>
    <w:rsid w:val="00647287"/>
    <w:rsid w:val="006647C7"/>
    <w:rsid w:val="0067027A"/>
    <w:rsid w:val="00674960"/>
    <w:rsid w:val="006820D7"/>
    <w:rsid w:val="006830DD"/>
    <w:rsid w:val="00692C3C"/>
    <w:rsid w:val="00694205"/>
    <w:rsid w:val="00696E18"/>
    <w:rsid w:val="006A63C5"/>
    <w:rsid w:val="006A77B1"/>
    <w:rsid w:val="006B0465"/>
    <w:rsid w:val="006B2E54"/>
    <w:rsid w:val="006B41EF"/>
    <w:rsid w:val="006C7CD9"/>
    <w:rsid w:val="006D5876"/>
    <w:rsid w:val="006D7BD0"/>
    <w:rsid w:val="006E2D65"/>
    <w:rsid w:val="006F55B8"/>
    <w:rsid w:val="006F72B5"/>
    <w:rsid w:val="00702D4D"/>
    <w:rsid w:val="00703EAC"/>
    <w:rsid w:val="007236C9"/>
    <w:rsid w:val="007409FB"/>
    <w:rsid w:val="00740D0D"/>
    <w:rsid w:val="00742A7A"/>
    <w:rsid w:val="00743948"/>
    <w:rsid w:val="00747DE1"/>
    <w:rsid w:val="00753CA5"/>
    <w:rsid w:val="00755640"/>
    <w:rsid w:val="007613BC"/>
    <w:rsid w:val="00775ABF"/>
    <w:rsid w:val="00777174"/>
    <w:rsid w:val="0078376B"/>
    <w:rsid w:val="007867E0"/>
    <w:rsid w:val="00796B79"/>
    <w:rsid w:val="007B223C"/>
    <w:rsid w:val="007B32AC"/>
    <w:rsid w:val="007B7D53"/>
    <w:rsid w:val="007C2E92"/>
    <w:rsid w:val="007C3B07"/>
    <w:rsid w:val="007C5E0D"/>
    <w:rsid w:val="007E41A3"/>
    <w:rsid w:val="007E5D07"/>
    <w:rsid w:val="007F3FF1"/>
    <w:rsid w:val="007F7E5D"/>
    <w:rsid w:val="00802C48"/>
    <w:rsid w:val="00807625"/>
    <w:rsid w:val="00812AA1"/>
    <w:rsid w:val="00835430"/>
    <w:rsid w:val="00840E21"/>
    <w:rsid w:val="0085216C"/>
    <w:rsid w:val="0085634B"/>
    <w:rsid w:val="00863C6E"/>
    <w:rsid w:val="00865861"/>
    <w:rsid w:val="0087278D"/>
    <w:rsid w:val="00874148"/>
    <w:rsid w:val="00883B88"/>
    <w:rsid w:val="0088749F"/>
    <w:rsid w:val="008902E0"/>
    <w:rsid w:val="00891753"/>
    <w:rsid w:val="00897706"/>
    <w:rsid w:val="008A10AC"/>
    <w:rsid w:val="008A39B5"/>
    <w:rsid w:val="008B61A9"/>
    <w:rsid w:val="008C57F7"/>
    <w:rsid w:val="008D1AA8"/>
    <w:rsid w:val="00902006"/>
    <w:rsid w:val="00905C60"/>
    <w:rsid w:val="00906181"/>
    <w:rsid w:val="00907128"/>
    <w:rsid w:val="00907F2E"/>
    <w:rsid w:val="00920366"/>
    <w:rsid w:val="00923B83"/>
    <w:rsid w:val="00924A0E"/>
    <w:rsid w:val="00927577"/>
    <w:rsid w:val="00935D42"/>
    <w:rsid w:val="009370C4"/>
    <w:rsid w:val="00945638"/>
    <w:rsid w:val="00960A31"/>
    <w:rsid w:val="00966FCA"/>
    <w:rsid w:val="0096746B"/>
    <w:rsid w:val="009705BF"/>
    <w:rsid w:val="00970B0A"/>
    <w:rsid w:val="00971322"/>
    <w:rsid w:val="0097403A"/>
    <w:rsid w:val="00976EB2"/>
    <w:rsid w:val="009A1C70"/>
    <w:rsid w:val="009A2F89"/>
    <w:rsid w:val="009C71E7"/>
    <w:rsid w:val="009D1B9C"/>
    <w:rsid w:val="009E2CDE"/>
    <w:rsid w:val="009F0A4D"/>
    <w:rsid w:val="009F2BB6"/>
    <w:rsid w:val="009F51FA"/>
    <w:rsid w:val="009F5712"/>
    <w:rsid w:val="009F7640"/>
    <w:rsid w:val="009F7EF6"/>
    <w:rsid w:val="00A10AAA"/>
    <w:rsid w:val="00A12965"/>
    <w:rsid w:val="00A15759"/>
    <w:rsid w:val="00A268F5"/>
    <w:rsid w:val="00A314D1"/>
    <w:rsid w:val="00A336A2"/>
    <w:rsid w:val="00A339BE"/>
    <w:rsid w:val="00A40578"/>
    <w:rsid w:val="00A45745"/>
    <w:rsid w:val="00A50F48"/>
    <w:rsid w:val="00A548A2"/>
    <w:rsid w:val="00A56CB3"/>
    <w:rsid w:val="00A5726E"/>
    <w:rsid w:val="00A57378"/>
    <w:rsid w:val="00A63000"/>
    <w:rsid w:val="00A6314D"/>
    <w:rsid w:val="00A666BD"/>
    <w:rsid w:val="00A679A4"/>
    <w:rsid w:val="00A715CD"/>
    <w:rsid w:val="00A736CB"/>
    <w:rsid w:val="00A84625"/>
    <w:rsid w:val="00A87A26"/>
    <w:rsid w:val="00A93CE8"/>
    <w:rsid w:val="00A94A6C"/>
    <w:rsid w:val="00A955EC"/>
    <w:rsid w:val="00A970F6"/>
    <w:rsid w:val="00A9728F"/>
    <w:rsid w:val="00AA399F"/>
    <w:rsid w:val="00AA4DFD"/>
    <w:rsid w:val="00AB3E4E"/>
    <w:rsid w:val="00AB7A55"/>
    <w:rsid w:val="00AC0550"/>
    <w:rsid w:val="00AC6021"/>
    <w:rsid w:val="00AF26DF"/>
    <w:rsid w:val="00B00016"/>
    <w:rsid w:val="00B102A0"/>
    <w:rsid w:val="00B1086E"/>
    <w:rsid w:val="00B22356"/>
    <w:rsid w:val="00B24F44"/>
    <w:rsid w:val="00B30642"/>
    <w:rsid w:val="00B4199E"/>
    <w:rsid w:val="00B478A8"/>
    <w:rsid w:val="00B60B8C"/>
    <w:rsid w:val="00B62393"/>
    <w:rsid w:val="00B734ED"/>
    <w:rsid w:val="00B767DD"/>
    <w:rsid w:val="00B81099"/>
    <w:rsid w:val="00B87CAA"/>
    <w:rsid w:val="00B90D37"/>
    <w:rsid w:val="00BA1AB5"/>
    <w:rsid w:val="00BA3B71"/>
    <w:rsid w:val="00BB1B89"/>
    <w:rsid w:val="00BB5D4E"/>
    <w:rsid w:val="00BD0139"/>
    <w:rsid w:val="00BD09C0"/>
    <w:rsid w:val="00BE1455"/>
    <w:rsid w:val="00C111A8"/>
    <w:rsid w:val="00C11807"/>
    <w:rsid w:val="00C13DEE"/>
    <w:rsid w:val="00C207A0"/>
    <w:rsid w:val="00C20BF5"/>
    <w:rsid w:val="00C22C8F"/>
    <w:rsid w:val="00C26B4E"/>
    <w:rsid w:val="00C4064C"/>
    <w:rsid w:val="00C41E1E"/>
    <w:rsid w:val="00C544A1"/>
    <w:rsid w:val="00C7353E"/>
    <w:rsid w:val="00C82BE5"/>
    <w:rsid w:val="00C84FE4"/>
    <w:rsid w:val="00C92C37"/>
    <w:rsid w:val="00C93DFD"/>
    <w:rsid w:val="00CA1EC8"/>
    <w:rsid w:val="00CA2033"/>
    <w:rsid w:val="00CA2E8B"/>
    <w:rsid w:val="00CA48F7"/>
    <w:rsid w:val="00CB2D32"/>
    <w:rsid w:val="00CC2C32"/>
    <w:rsid w:val="00CD44D7"/>
    <w:rsid w:val="00CD4AC9"/>
    <w:rsid w:val="00CE2961"/>
    <w:rsid w:val="00CF04A3"/>
    <w:rsid w:val="00CF376F"/>
    <w:rsid w:val="00CF4570"/>
    <w:rsid w:val="00CF46BA"/>
    <w:rsid w:val="00D052FA"/>
    <w:rsid w:val="00D157EA"/>
    <w:rsid w:val="00D21019"/>
    <w:rsid w:val="00D268E4"/>
    <w:rsid w:val="00D325F9"/>
    <w:rsid w:val="00D3393B"/>
    <w:rsid w:val="00D36EEE"/>
    <w:rsid w:val="00D413E7"/>
    <w:rsid w:val="00D45CEA"/>
    <w:rsid w:val="00D5065A"/>
    <w:rsid w:val="00D55E3B"/>
    <w:rsid w:val="00D56F78"/>
    <w:rsid w:val="00D61EF3"/>
    <w:rsid w:val="00D63BC7"/>
    <w:rsid w:val="00D7437C"/>
    <w:rsid w:val="00D862C9"/>
    <w:rsid w:val="00D87A22"/>
    <w:rsid w:val="00D90C48"/>
    <w:rsid w:val="00D9271F"/>
    <w:rsid w:val="00D9542B"/>
    <w:rsid w:val="00DA2F59"/>
    <w:rsid w:val="00DA3CEC"/>
    <w:rsid w:val="00DC1FE2"/>
    <w:rsid w:val="00DC24F9"/>
    <w:rsid w:val="00DD5764"/>
    <w:rsid w:val="00DD5937"/>
    <w:rsid w:val="00DD7A67"/>
    <w:rsid w:val="00DE46D6"/>
    <w:rsid w:val="00DE5CF0"/>
    <w:rsid w:val="00DE7917"/>
    <w:rsid w:val="00DF783A"/>
    <w:rsid w:val="00DF7AFA"/>
    <w:rsid w:val="00E01D83"/>
    <w:rsid w:val="00E0304F"/>
    <w:rsid w:val="00E2274E"/>
    <w:rsid w:val="00E267DE"/>
    <w:rsid w:val="00E2743E"/>
    <w:rsid w:val="00E52986"/>
    <w:rsid w:val="00E57D32"/>
    <w:rsid w:val="00E628C3"/>
    <w:rsid w:val="00E66BCA"/>
    <w:rsid w:val="00E8041A"/>
    <w:rsid w:val="00E83365"/>
    <w:rsid w:val="00E85282"/>
    <w:rsid w:val="00E91DC6"/>
    <w:rsid w:val="00EA16A4"/>
    <w:rsid w:val="00EA43D7"/>
    <w:rsid w:val="00EA4837"/>
    <w:rsid w:val="00EB61D3"/>
    <w:rsid w:val="00EC0548"/>
    <w:rsid w:val="00EC6C77"/>
    <w:rsid w:val="00ED1491"/>
    <w:rsid w:val="00ED18DA"/>
    <w:rsid w:val="00EF3274"/>
    <w:rsid w:val="00EF365E"/>
    <w:rsid w:val="00F02D1E"/>
    <w:rsid w:val="00F12093"/>
    <w:rsid w:val="00F326D9"/>
    <w:rsid w:val="00F34517"/>
    <w:rsid w:val="00F364BF"/>
    <w:rsid w:val="00F36700"/>
    <w:rsid w:val="00F46502"/>
    <w:rsid w:val="00F6430D"/>
    <w:rsid w:val="00F64B43"/>
    <w:rsid w:val="00F70A9B"/>
    <w:rsid w:val="00F73C7F"/>
    <w:rsid w:val="00F831D4"/>
    <w:rsid w:val="00F91729"/>
    <w:rsid w:val="00FA06AC"/>
    <w:rsid w:val="00FB0511"/>
    <w:rsid w:val="00FB24F7"/>
    <w:rsid w:val="00FC1365"/>
    <w:rsid w:val="00FF23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,"/>
  <w:listSeparator w:val=";"/>
  <w14:docId w14:val="73C73DD7"/>
  <w15:docId w15:val="{F5AA90A2-A9DA-459F-9CA8-1E291EAD65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177F"/>
  </w:style>
  <w:style w:type="paragraph" w:styleId="Ttulo1">
    <w:name w:val="heading 1"/>
    <w:basedOn w:val="Normal"/>
    <w:next w:val="Normal"/>
    <w:link w:val="Ttulo1Char"/>
    <w:uiPriority w:val="9"/>
    <w:qFormat/>
    <w:rsid w:val="006438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6438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438F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6438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6438F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6438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6438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6438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6438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6438F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rsid w:val="006438F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438F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6438F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6438F4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6438F4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6438F4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6438F4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6438F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6438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6438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6438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6438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6438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6438F4"/>
    <w:rPr>
      <w:i/>
      <w:iCs/>
      <w:color w:val="404040" w:themeColor="text1" w:themeTint="BF"/>
    </w:rPr>
  </w:style>
  <w:style w:type="paragraph" w:styleId="PargrafodaLista">
    <w:name w:val="List Paragraph"/>
    <w:basedOn w:val="Normal"/>
    <w:link w:val="PargrafodaListaChar"/>
    <w:uiPriority w:val="34"/>
    <w:qFormat/>
    <w:rsid w:val="006438F4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6438F4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6438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6438F4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6438F4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C118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11807"/>
  </w:style>
  <w:style w:type="paragraph" w:styleId="Rodap">
    <w:name w:val="footer"/>
    <w:basedOn w:val="Normal"/>
    <w:link w:val="RodapChar"/>
    <w:uiPriority w:val="99"/>
    <w:unhideWhenUsed/>
    <w:rsid w:val="00C118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11807"/>
  </w:style>
  <w:style w:type="character" w:customStyle="1" w:styleId="PargrafodaListaChar">
    <w:name w:val="Parágrafo da Lista Char"/>
    <w:link w:val="PargrafodaLista"/>
    <w:uiPriority w:val="34"/>
    <w:locked/>
    <w:rsid w:val="00DE46D6"/>
  </w:style>
  <w:style w:type="paragraph" w:styleId="Textodenotaderodap">
    <w:name w:val="footnote text"/>
    <w:basedOn w:val="Normal"/>
    <w:link w:val="TextodenotaderodapChar"/>
    <w:uiPriority w:val="99"/>
    <w:unhideWhenUsed/>
    <w:rsid w:val="00DE46D6"/>
    <w:pPr>
      <w:spacing w:after="0" w:line="240" w:lineRule="auto"/>
    </w:pPr>
    <w:rPr>
      <w:rFonts w:ascii="Verdana" w:eastAsia="Times New Roman" w:hAnsi="Verdana" w:cs="Times New Roman"/>
      <w:kern w:val="0"/>
      <w:sz w:val="20"/>
      <w:szCs w:val="20"/>
      <w:lang w:eastAsia="pt-BR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DE46D6"/>
    <w:rPr>
      <w:rFonts w:ascii="Verdana" w:eastAsia="Times New Roman" w:hAnsi="Verdana" w:cs="Times New Roman"/>
      <w:kern w:val="0"/>
      <w:sz w:val="20"/>
      <w:szCs w:val="20"/>
      <w:lang w:eastAsia="pt-BR"/>
    </w:rPr>
  </w:style>
  <w:style w:type="character" w:styleId="Refdenotaderodap">
    <w:name w:val="footnote reference"/>
    <w:basedOn w:val="Fontepargpadro"/>
    <w:uiPriority w:val="99"/>
    <w:unhideWhenUsed/>
    <w:rsid w:val="00DE46D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DE46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pt-BR"/>
    </w:rPr>
  </w:style>
  <w:style w:type="table" w:styleId="Tabelacomgrade">
    <w:name w:val="Table Grid"/>
    <w:basedOn w:val="Tabelanormal"/>
    <w:uiPriority w:val="39"/>
    <w:rsid w:val="00DE46D6"/>
    <w:pPr>
      <w:spacing w:after="0" w:line="240" w:lineRule="auto"/>
      <w:jc w:val="both"/>
    </w:pPr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FB0511"/>
    <w:rPr>
      <w:color w:val="467886" w:themeColor="hyperlink"/>
      <w:u w:val="single"/>
    </w:rPr>
  </w:style>
  <w:style w:type="character" w:styleId="Refdecomentrio">
    <w:name w:val="annotation reference"/>
    <w:basedOn w:val="Fontepargpadro"/>
    <w:uiPriority w:val="99"/>
    <w:semiHidden/>
    <w:unhideWhenUsed/>
    <w:rsid w:val="00D5065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D5065A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D5065A"/>
    <w:rPr>
      <w:sz w:val="20"/>
      <w:szCs w:val="20"/>
    </w:rPr>
  </w:style>
  <w:style w:type="character" w:customStyle="1" w:styleId="fontstyle01">
    <w:name w:val="fontstyle01"/>
    <w:basedOn w:val="Fontepargpadro"/>
    <w:rsid w:val="005F1DCF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Reviso">
    <w:name w:val="Revision"/>
    <w:hidden/>
    <w:uiPriority w:val="99"/>
    <w:semiHidden/>
    <w:rsid w:val="00971322"/>
    <w:pPr>
      <w:spacing w:after="0" w:line="240" w:lineRule="auto"/>
    </w:pPr>
  </w:style>
  <w:style w:type="paragraph" w:customStyle="1" w:styleId="TtuloCentral1">
    <w:name w:val="Título Central 1"/>
    <w:basedOn w:val="Normal"/>
    <w:rsid w:val="00DC24F9"/>
    <w:pPr>
      <w:widowControl w:val="0"/>
      <w:suppressAutoHyphens/>
      <w:spacing w:after="240" w:line="240" w:lineRule="auto"/>
      <w:jc w:val="center"/>
    </w:pPr>
    <w:rPr>
      <w:rFonts w:ascii="Arial" w:eastAsia="Times New Roman" w:hAnsi="Arial" w:cs="Times New Roman"/>
      <w:b/>
      <w:kern w:val="0"/>
      <w:lang w:eastAsia="ar-SA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73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735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emf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emf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jpeg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0502E4-558A-4A83-A8DC-7BC148B031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75</Pages>
  <Words>10113</Words>
  <Characters>52083</Characters>
  <Application>Microsoft Office Word</Application>
  <DocSecurity>0</DocSecurity>
  <Lines>1370</Lines>
  <Paragraphs>437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6</cp:revision>
  <cp:lastPrinted>2026-06-25T17:00:00Z</cp:lastPrinted>
  <dcterms:created xsi:type="dcterms:W3CDTF">2026-06-08T11:22:00Z</dcterms:created>
  <dcterms:modified xsi:type="dcterms:W3CDTF">2026-06-25T18:39:00Z</dcterms:modified>
</cp:coreProperties>
</file>